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69D" w:rsidRDefault="00B35D1C">
      <w:pPr>
        <w:widowControl/>
        <w:shd w:val="clear" w:color="auto" w:fill="FFFFFF"/>
        <w:adjustRightInd w:val="0"/>
        <w:spacing w:line="570" w:lineRule="exact"/>
        <w:jc w:val="left"/>
        <w:rPr>
          <w:rFonts w:ascii="黑体" w:eastAsia="黑体" w:hAnsi="黑体" w:cs="宋体"/>
          <w:snapToGrid w:val="0"/>
          <w:color w:val="000000"/>
          <w:kern w:val="0"/>
          <w:sz w:val="32"/>
          <w:szCs w:val="32"/>
        </w:rPr>
      </w:pPr>
      <w:bookmarkStart w:id="0" w:name="_GoBack"/>
      <w:r>
        <w:rPr>
          <w:rFonts w:ascii="黑体" w:eastAsia="黑体" w:hAnsi="黑体" w:cs="宋体" w:hint="eastAsia"/>
          <w:snapToGrid w:val="0"/>
          <w:color w:val="000000"/>
          <w:kern w:val="0"/>
          <w:sz w:val="32"/>
          <w:szCs w:val="32"/>
        </w:rPr>
        <w:t>附件</w:t>
      </w:r>
      <w:r w:rsidR="00BE52A5">
        <w:rPr>
          <w:rFonts w:ascii="黑体" w:eastAsia="黑体" w:hAnsi="黑体" w:cs="宋体"/>
          <w:snapToGrid w:val="0"/>
          <w:color w:val="000000"/>
          <w:kern w:val="0"/>
          <w:sz w:val="32"/>
          <w:szCs w:val="32"/>
        </w:rPr>
        <w:t>3</w:t>
      </w:r>
    </w:p>
    <w:bookmarkEnd w:id="0"/>
    <w:p w:rsidR="009F169D" w:rsidRDefault="009F169D">
      <w:pPr>
        <w:widowControl/>
        <w:shd w:val="clear" w:color="auto" w:fill="FFFFFF"/>
        <w:adjustRightInd w:val="0"/>
        <w:spacing w:line="570" w:lineRule="exact"/>
        <w:jc w:val="center"/>
        <w:rPr>
          <w:rFonts w:ascii="方正小标宋简体" w:eastAsia="方正小标宋简体" w:hAnsi="宋体" w:cs="宋体"/>
          <w:snapToGrid w:val="0"/>
          <w:color w:val="000000"/>
          <w:kern w:val="0"/>
          <w:sz w:val="44"/>
          <w:szCs w:val="44"/>
        </w:rPr>
      </w:pPr>
    </w:p>
    <w:p w:rsidR="009F169D" w:rsidRDefault="00B35D1C">
      <w:pPr>
        <w:widowControl/>
        <w:shd w:val="clear" w:color="auto" w:fill="FFFFFF"/>
        <w:adjustRightInd w:val="0"/>
        <w:spacing w:line="660" w:lineRule="exact"/>
        <w:jc w:val="center"/>
        <w:rPr>
          <w:rFonts w:ascii="方正小标宋简体" w:eastAsia="方正小标宋简体" w:hAnsi="宋体" w:cs="宋体"/>
          <w:snapToGrid w:val="0"/>
          <w:color w:val="000000"/>
          <w:kern w:val="0"/>
          <w:sz w:val="44"/>
          <w:szCs w:val="44"/>
        </w:rPr>
      </w:pPr>
      <w:r>
        <w:rPr>
          <w:rFonts w:ascii="方正小标宋简体" w:eastAsia="方正小标宋简体" w:hAnsi="宋体" w:cs="宋体" w:hint="eastAsia"/>
          <w:snapToGrid w:val="0"/>
          <w:color w:val="000000"/>
          <w:kern w:val="0"/>
          <w:sz w:val="44"/>
          <w:szCs w:val="44"/>
        </w:rPr>
        <w:t>《教育学与教学法基础知识》</w:t>
      </w:r>
    </w:p>
    <w:p w:rsidR="009F169D" w:rsidRDefault="00B35D1C">
      <w:pPr>
        <w:widowControl/>
        <w:shd w:val="clear" w:color="auto" w:fill="FFFFFF"/>
        <w:adjustRightInd w:val="0"/>
        <w:spacing w:line="660" w:lineRule="exact"/>
        <w:jc w:val="center"/>
        <w:rPr>
          <w:rFonts w:ascii="方正小标宋简体" w:eastAsia="方正小标宋简体" w:hAnsi="宋体" w:cs="宋体"/>
          <w:snapToGrid w:val="0"/>
          <w:color w:val="000000"/>
          <w:kern w:val="0"/>
          <w:sz w:val="44"/>
          <w:szCs w:val="44"/>
        </w:rPr>
      </w:pPr>
      <w:r>
        <w:rPr>
          <w:rFonts w:ascii="方正小标宋简体" w:eastAsia="方正小标宋简体" w:hAnsi="宋体" w:cs="宋体" w:hint="eastAsia"/>
          <w:snapToGrid w:val="0"/>
          <w:color w:val="000000"/>
          <w:kern w:val="0"/>
          <w:sz w:val="44"/>
          <w:szCs w:val="44"/>
        </w:rPr>
        <w:t>考试大纲与说明</w:t>
      </w:r>
    </w:p>
    <w:p w:rsidR="009F169D" w:rsidRDefault="009F169D">
      <w:pPr>
        <w:widowControl/>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p>
    <w:p w:rsidR="009F169D" w:rsidRDefault="00B35D1C">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一、考试性质</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广西壮族自治区中小学教师公开招聘考试是全区统一的选拔性考试，从教师应有的职业素质、专业水平、教育教学能力等方面进行全面考核，考试结果将作为我区中小学教师公开招聘的笔试成绩。</w:t>
      </w:r>
    </w:p>
    <w:p w:rsidR="009F169D" w:rsidRDefault="00B35D1C">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二、考试目标</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rsidR="009F169D" w:rsidRDefault="00B35D1C">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三、考试内容模块与要求</w:t>
      </w:r>
    </w:p>
    <w:p w:rsidR="009F169D" w:rsidRDefault="00B35D1C">
      <w:pPr>
        <w:shd w:val="clear" w:color="auto" w:fill="FFFFFF"/>
        <w:adjustRightInd w:val="0"/>
        <w:spacing w:line="570" w:lineRule="exact"/>
        <w:ind w:firstLineChars="200" w:firstLine="640"/>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根据《</w:t>
      </w:r>
      <w:r>
        <w:rPr>
          <w:rFonts w:ascii="仿宋" w:eastAsia="仿宋" w:hAnsi="仿宋" w:cs="宋体" w:hint="eastAsia"/>
          <w:snapToGrid w:val="0"/>
          <w:color w:val="000000"/>
          <w:spacing w:val="4"/>
          <w:kern w:val="0"/>
          <w:sz w:val="32"/>
          <w:szCs w:val="32"/>
        </w:rPr>
        <w:t>教育部关于印发〈幼儿园教师专业标准（试行）〉〈小学教师专业标准（试行）〉和〈中学教师专业标准（试行）〉的通知》（教师〔</w:t>
      </w:r>
      <w:r>
        <w:rPr>
          <w:rFonts w:ascii="仿宋" w:eastAsia="仿宋" w:hAnsi="仿宋" w:cs="宋体"/>
          <w:snapToGrid w:val="0"/>
          <w:color w:val="000000"/>
          <w:spacing w:val="4"/>
          <w:kern w:val="0"/>
          <w:sz w:val="32"/>
          <w:szCs w:val="32"/>
        </w:rPr>
        <w:t>2012〕1号）精神，</w:t>
      </w:r>
      <w:r>
        <w:rPr>
          <w:rFonts w:ascii="仿宋" w:eastAsia="仿宋" w:hAnsi="仿宋" w:cs="宋体" w:hint="eastAsia"/>
          <w:snapToGrid w:val="0"/>
          <w:color w:val="000000"/>
          <w:kern w:val="0"/>
          <w:sz w:val="32"/>
          <w:szCs w:val="32"/>
        </w:rPr>
        <w:t>结合教育学和教学法学科知识体系以及我区中小学教育教学实际确定考试内容及要求。</w:t>
      </w:r>
    </w:p>
    <w:p w:rsidR="009F169D" w:rsidRDefault="00B35D1C">
      <w:pPr>
        <w:shd w:val="clear" w:color="auto" w:fill="FFFFFF"/>
        <w:adjustRightInd w:val="0"/>
        <w:spacing w:line="570" w:lineRule="exact"/>
        <w:ind w:firstLineChars="200" w:firstLine="640"/>
        <w:jc w:val="left"/>
        <w:rPr>
          <w:rFonts w:ascii="楷体" w:eastAsia="楷体" w:hAnsi="楷体" w:cs="黑体"/>
          <w:bCs/>
          <w:snapToGrid w:val="0"/>
          <w:color w:val="000000"/>
          <w:kern w:val="0"/>
          <w:sz w:val="32"/>
          <w:szCs w:val="32"/>
        </w:rPr>
      </w:pPr>
      <w:r>
        <w:rPr>
          <w:rFonts w:ascii="楷体" w:eastAsia="楷体" w:hAnsi="楷体" w:cs="黑体" w:hint="eastAsia"/>
          <w:bCs/>
          <w:snapToGrid w:val="0"/>
          <w:color w:val="000000"/>
          <w:kern w:val="0"/>
          <w:sz w:val="32"/>
          <w:szCs w:val="32"/>
        </w:rPr>
        <w:t>（一）教育学。</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1.教育与教育学。</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1）了解教育的含义及构成要素。</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lastRenderedPageBreak/>
        <w:t>（</w:t>
      </w:r>
      <w:r>
        <w:rPr>
          <w:rFonts w:ascii="仿宋" w:eastAsia="仿宋" w:hAnsi="仿宋" w:cs="宋体"/>
          <w:snapToGrid w:val="0"/>
          <w:color w:val="000000"/>
          <w:kern w:val="0"/>
          <w:sz w:val="32"/>
          <w:szCs w:val="32"/>
        </w:rPr>
        <w:t>2）了解教育的起源、基本形态及其历史发展脉络。</w:t>
      </w:r>
    </w:p>
    <w:p w:rsidR="009F169D" w:rsidRDefault="00B35D1C">
      <w:pPr>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w:t>
      </w:r>
      <w:r>
        <w:rPr>
          <w:rFonts w:ascii="仿宋" w:eastAsia="仿宋" w:hAnsi="仿宋" w:cs="宋体" w:hint="eastAsia"/>
          <w:snapToGrid w:val="0"/>
          <w:color w:val="000000"/>
          <w:kern w:val="0"/>
          <w:sz w:val="32"/>
          <w:szCs w:val="32"/>
        </w:rPr>
        <w:t>能够根据现代教育的特点和现代教育的发展趋势对教育现象做出正确的评价。</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4）了解教育学发展过程中国内外著名教育家的代表著作及主要教育思想。</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2.教育功能与教育目的。</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1）了解教育的基本功能，理解教育与社会发展、教育与人发展的基本关系。</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2）了解教育目的及其功能,理解教育目的的价值取向。</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3）理解全面发展教育的组成部分（德育、智育、体育、美育、劳动技术教育）及其相互关系。</w:t>
      </w:r>
      <w:r>
        <w:rPr>
          <w:rFonts w:ascii="仿宋" w:eastAsia="仿宋" w:hAnsi="仿宋" w:cs="宋体" w:hint="eastAsia"/>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4）掌握</w:t>
      </w:r>
      <w:r>
        <w:rPr>
          <w:rFonts w:ascii="仿宋" w:eastAsia="仿宋" w:hAnsi="仿宋" w:cs="宋体" w:hint="eastAsia"/>
          <w:snapToGrid w:val="0"/>
          <w:color w:val="000000"/>
          <w:kern w:val="0"/>
          <w:sz w:val="32"/>
          <w:szCs w:val="32"/>
        </w:rPr>
        <w:t>我国现阶段教育目的的基本精神及实现教育目的的要求。</w:t>
      </w:r>
    </w:p>
    <w:p w:rsidR="009F169D" w:rsidRDefault="00B35D1C">
      <w:pPr>
        <w:spacing w:line="570" w:lineRule="exact"/>
        <w:ind w:firstLineChars="200" w:firstLine="640"/>
        <w:rPr>
          <w:rFonts w:ascii="仿宋" w:eastAsia="仿宋" w:hAnsi="仿宋"/>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w:t>
      </w:r>
      <w:r>
        <w:rPr>
          <w:rFonts w:ascii="仿宋" w:eastAsia="仿宋" w:hAnsi="仿宋" w:hint="eastAsia"/>
          <w:snapToGrid w:val="0"/>
          <w:color w:val="000000"/>
          <w:kern w:val="0"/>
          <w:sz w:val="32"/>
          <w:szCs w:val="32"/>
        </w:rPr>
        <w:t>掌握在学校教育中开展素质教育的途径和方法。运用国家实施素质教育的基本要求，分析和评判教育现象。</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3.学校。</w:t>
      </w:r>
    </w:p>
    <w:p w:rsidR="009F169D" w:rsidRDefault="00B35D1C">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1）了解学校的定义。</w:t>
      </w:r>
    </w:p>
    <w:p w:rsidR="009F169D" w:rsidRDefault="00B35D1C">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2）理解学校公益性特点。</w:t>
      </w:r>
    </w:p>
    <w:p w:rsidR="009F169D" w:rsidRDefault="00B35D1C">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3）了解学校教育制度及其发展。</w:t>
      </w:r>
    </w:p>
    <w:p w:rsidR="009F169D" w:rsidRDefault="00B35D1C">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lastRenderedPageBreak/>
        <w:t>（</w:t>
      </w:r>
      <w:r>
        <w:rPr>
          <w:rFonts w:ascii="仿宋" w:eastAsia="仿宋" w:hAnsi="仿宋"/>
          <w:snapToGrid w:val="0"/>
          <w:color w:val="000000"/>
          <w:kern w:val="0"/>
          <w:sz w:val="32"/>
          <w:szCs w:val="32"/>
        </w:rPr>
        <w:t>4）掌握我国的学校教育制度。</w:t>
      </w:r>
    </w:p>
    <w:p w:rsidR="009F169D" w:rsidRDefault="00B35D1C">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5）掌握学校文化的概念、构成与功能。</w:t>
      </w:r>
    </w:p>
    <w:p w:rsidR="009F169D" w:rsidRDefault="00B35D1C">
      <w:pPr>
        <w:spacing w:line="570" w:lineRule="exact"/>
        <w:ind w:firstLineChars="200" w:firstLine="640"/>
        <w:rPr>
          <w:rFonts w:ascii="仿宋" w:eastAsia="仿宋" w:hAnsi="仿宋"/>
          <w:snapToGrid w:val="0"/>
          <w:color w:val="000000"/>
          <w:kern w:val="0"/>
          <w:sz w:val="32"/>
          <w:szCs w:val="32"/>
        </w:rPr>
      </w:pPr>
      <w:r>
        <w:rPr>
          <w:rFonts w:ascii="仿宋" w:eastAsia="仿宋" w:hAnsi="仿宋" w:hint="eastAsia"/>
          <w:snapToGrid w:val="0"/>
          <w:color w:val="000000"/>
          <w:kern w:val="0"/>
          <w:sz w:val="32"/>
          <w:szCs w:val="32"/>
        </w:rPr>
        <w:t>（</w:t>
      </w:r>
      <w:r>
        <w:rPr>
          <w:rFonts w:ascii="仿宋" w:eastAsia="仿宋" w:hAnsi="仿宋"/>
          <w:snapToGrid w:val="0"/>
          <w:color w:val="000000"/>
          <w:kern w:val="0"/>
          <w:sz w:val="32"/>
          <w:szCs w:val="32"/>
        </w:rPr>
        <w:t>6）掌握学校、家庭、社会在儿童身心发展中的作用，理解学校教育、家庭教育与社会教育的相互配合。</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4.教师与学生。</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1）了解教师劳动特点、教师素质。</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2）了解教师专业发展内涵、阶段及其途径。</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3）掌握学生的本质特点。</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4）掌握学生身心发展规律，并依据此开展教育教学活动。</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5）了解良好师生关系的特点，运用相关理论建立良好师生关系。</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5. 班级管理与</w:t>
      </w:r>
      <w:r>
        <w:rPr>
          <w:rFonts w:ascii="仿宋" w:eastAsia="仿宋" w:hAnsi="仿宋" w:cs="宋体" w:hint="eastAsia"/>
          <w:bCs/>
          <w:snapToGrid w:val="0"/>
          <w:color w:val="000000"/>
          <w:kern w:val="0"/>
          <w:sz w:val="32"/>
          <w:szCs w:val="32"/>
        </w:rPr>
        <w:t>班主任工作。</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1）了解班主任的定义和班主任工作的意义。</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2）掌握班主任工作的任务和职责。</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3）了解班集体的概念、培养班集体的意义。理解班集体的特征与发展阶段，掌握培养班集体的方法。</w:t>
      </w:r>
    </w:p>
    <w:p w:rsidR="009F169D" w:rsidRDefault="00B35D1C">
      <w:pPr>
        <w:spacing w:line="570" w:lineRule="exact"/>
        <w:ind w:firstLineChars="200" w:firstLine="640"/>
        <w:rPr>
          <w:rFonts w:ascii="仿宋" w:eastAsia="仿宋" w:hAnsi="仿宋"/>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4）掌握</w:t>
      </w:r>
      <w:r>
        <w:rPr>
          <w:rFonts w:ascii="仿宋" w:eastAsia="仿宋" w:hAnsi="仿宋" w:hint="eastAsia"/>
          <w:snapToGrid w:val="0"/>
          <w:color w:val="000000"/>
          <w:kern w:val="0"/>
          <w:sz w:val="32"/>
          <w:szCs w:val="32"/>
        </w:rPr>
        <w:t>班级管理的内容、原则与方法。</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5）运用所学</w:t>
      </w:r>
      <w:r>
        <w:rPr>
          <w:rFonts w:ascii="仿宋" w:eastAsia="仿宋" w:hAnsi="仿宋" w:hint="eastAsia"/>
          <w:snapToGrid w:val="0"/>
          <w:color w:val="000000"/>
          <w:kern w:val="0"/>
          <w:sz w:val="32"/>
          <w:szCs w:val="32"/>
        </w:rPr>
        <w:t>班级管理与</w:t>
      </w:r>
      <w:r>
        <w:rPr>
          <w:rFonts w:ascii="仿宋" w:eastAsia="仿宋" w:hAnsi="仿宋" w:cs="宋体" w:hint="eastAsia"/>
          <w:snapToGrid w:val="0"/>
          <w:color w:val="000000"/>
          <w:kern w:val="0"/>
          <w:sz w:val="32"/>
          <w:szCs w:val="32"/>
        </w:rPr>
        <w:t>班主任工作的理论知识分析解决班级管理中存在的问题。</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6.课外活动。</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1）了解课外活动的意义、特点、内容、组织形式。</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2）能设计、指导、组织开展课外活动。</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lastRenderedPageBreak/>
        <w:t>7.教育研究与教育改革。</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1）了解教育研究过程、基本方法。</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2）能够运用各种教育研究方法开展教育科学研究。</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rsidR="009F169D" w:rsidRDefault="00B35D1C">
      <w:pPr>
        <w:shd w:val="clear" w:color="auto" w:fill="FFFFFF"/>
        <w:adjustRightInd w:val="0"/>
        <w:spacing w:line="570" w:lineRule="exact"/>
        <w:ind w:firstLineChars="200" w:firstLine="64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w:t>
      </w:r>
      <w:r>
        <w:rPr>
          <w:rFonts w:ascii="仿宋" w:eastAsia="仿宋" w:hAnsi="仿宋" w:cs="仿宋"/>
          <w:bCs/>
          <w:snapToGrid w:val="0"/>
          <w:kern w:val="0"/>
          <w:sz w:val="32"/>
          <w:szCs w:val="32"/>
        </w:rPr>
        <w:t>4）能用所学理论，正确分析我国教育改革中遇到的问题与现象。</w:t>
      </w:r>
    </w:p>
    <w:p w:rsidR="009F169D" w:rsidRDefault="00B35D1C">
      <w:pPr>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（二）教学法。</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1．教学目标。</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1）掌握教学目标的含义、特点和功能。</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2）理解行为目标、生成性目标、表现性目标的含义和意义。</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3）了解布卢姆的教学目标分类理论和加涅的学习结果分类理论。</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4）</w:t>
      </w:r>
      <w:r>
        <w:rPr>
          <w:rFonts w:ascii="仿宋" w:eastAsia="仿宋" w:hAnsi="仿宋" w:cs="宋体" w:hint="eastAsia"/>
          <w:snapToGrid w:val="0"/>
          <w:kern w:val="0"/>
          <w:sz w:val="32"/>
          <w:szCs w:val="32"/>
        </w:rPr>
        <w:t>理解教学目标与教育目的、培养目标、课程目标的关系。</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5）掌握我国当前基础教育课程改革的具体目标及在课程目标方面的创新。</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6）能运用相关理论进行教学目标的设计、陈述和评价。</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2．教学过程。</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color w:val="000000"/>
          <w:kern w:val="0"/>
          <w:sz w:val="32"/>
          <w:szCs w:val="32"/>
        </w:rPr>
        <w:lastRenderedPageBreak/>
        <w:t>（</w:t>
      </w:r>
      <w:r>
        <w:rPr>
          <w:rFonts w:ascii="仿宋" w:eastAsia="仿宋" w:hAnsi="仿宋" w:cs="宋体"/>
          <w:snapToGrid w:val="0"/>
          <w:kern w:val="0"/>
          <w:sz w:val="32"/>
          <w:szCs w:val="32"/>
        </w:rPr>
        <w:t>1）理解教学的含义、意义、基本要素和基本任务。</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2）了解教学过程理论的发展。</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3）了解教学过程的各种本质说。</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4）理解教学过程的基本功能。</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5）理解学生掌握知识的基本阶段。</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6）掌握教学过程的基本规律。</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3．教学内容。</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1）理解教学内容的含义、特性及载体。</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2）掌握教学内容确定的依据。</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3）掌握课程标准的含义、意义、性质和内容。</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4）掌握教学内容与社会生活及学生生活的关系。</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5）掌握教学内容预设和生成的关系。</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6）理解综合实践活动课程的含义、性质、意义和基本内容。</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7）了解综合课程和分科课程背景下的综合性学习。</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8）掌握课程资源的含义、意义和分类，能运用相关知识进行课程资源的开发与利用。</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4．教学设计。</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1）理解教学设计的含义、理论基础、过程和方法。</w:t>
      </w:r>
    </w:p>
    <w:p w:rsidR="009F169D" w:rsidRDefault="00B35D1C">
      <w:pPr>
        <w:adjustRightInd w:val="0"/>
        <w:snapToGrid w:val="0"/>
        <w:spacing w:line="570" w:lineRule="exact"/>
        <w:ind w:firstLineChars="200" w:firstLine="640"/>
        <w:rPr>
          <w:rFonts w:ascii="仿宋" w:eastAsia="仿宋"/>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2）理解</w:t>
      </w:r>
      <w:r>
        <w:rPr>
          <w:rFonts w:ascii="仿宋" w:eastAsia="仿宋" w:hint="eastAsia"/>
          <w:snapToGrid w:val="0"/>
          <w:kern w:val="0"/>
          <w:sz w:val="32"/>
          <w:szCs w:val="32"/>
        </w:rPr>
        <w:t>课程的类型与结构。</w:t>
      </w:r>
    </w:p>
    <w:p w:rsidR="009F169D" w:rsidRDefault="00B35D1C">
      <w:pPr>
        <w:adjustRightInd w:val="0"/>
        <w:snapToGrid w:val="0"/>
        <w:spacing w:line="570" w:lineRule="exact"/>
        <w:ind w:firstLineChars="200" w:firstLine="640"/>
        <w:rPr>
          <w:rFonts w:ascii="宋体" w:hAnsi="宋体" w:cs="华文新魏"/>
          <w:bCs/>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3）</w:t>
      </w:r>
      <w:r>
        <w:rPr>
          <w:rFonts w:ascii="仿宋" w:eastAsia="仿宋" w:hint="eastAsia"/>
          <w:snapToGrid w:val="0"/>
          <w:kern w:val="0"/>
          <w:sz w:val="32"/>
          <w:szCs w:val="32"/>
        </w:rPr>
        <w:t>了解</w:t>
      </w:r>
      <w:r>
        <w:rPr>
          <w:rFonts w:ascii="仿宋" w:eastAsia="仿宋" w:hAnsi="仿宋" w:cs="仿宋" w:hint="eastAsia"/>
          <w:bCs/>
          <w:snapToGrid w:val="0"/>
          <w:kern w:val="0"/>
          <w:sz w:val="32"/>
          <w:szCs w:val="32"/>
        </w:rPr>
        <w:t>课程内容的编排形式。</w:t>
      </w:r>
    </w:p>
    <w:p w:rsidR="009F169D" w:rsidRDefault="00B35D1C">
      <w:pPr>
        <w:adjustRightInd w:val="0"/>
        <w:snapToGrid w:val="0"/>
        <w:spacing w:line="570" w:lineRule="exact"/>
        <w:ind w:firstLineChars="200" w:firstLine="640"/>
        <w:rPr>
          <w:rFonts w:ascii="宋体" w:hAnsi="宋体" w:cs="华文新魏"/>
          <w:bCs/>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4）掌握综合课程和综合实践活动课程的设计。</w:t>
      </w:r>
    </w:p>
    <w:p w:rsidR="009F169D" w:rsidRDefault="00B35D1C">
      <w:pPr>
        <w:shd w:val="clear" w:color="auto" w:fill="FFFFFF"/>
        <w:adjustRightInd w:val="0"/>
        <w:spacing w:line="570" w:lineRule="exact"/>
        <w:ind w:firstLineChars="200" w:firstLine="640"/>
        <w:jc w:val="left"/>
        <w:rPr>
          <w:rFonts w:ascii="仿宋" w:eastAsia="仿宋" w:hAnsi="仿宋" w:cs="仿宋"/>
          <w:snapToGrid w:val="0"/>
          <w:kern w:val="0"/>
          <w:sz w:val="32"/>
          <w:szCs w:val="32"/>
        </w:rPr>
      </w:pPr>
      <w:r>
        <w:rPr>
          <w:rFonts w:ascii="仿宋" w:eastAsia="仿宋" w:hAnsi="仿宋" w:cs="宋体" w:hint="eastAsia"/>
          <w:snapToGrid w:val="0"/>
          <w:kern w:val="0"/>
          <w:sz w:val="32"/>
          <w:szCs w:val="32"/>
        </w:rPr>
        <w:lastRenderedPageBreak/>
        <w:t>（</w:t>
      </w:r>
      <w:r>
        <w:rPr>
          <w:rFonts w:ascii="仿宋" w:eastAsia="仿宋" w:hAnsi="仿宋" w:cs="宋体"/>
          <w:snapToGrid w:val="0"/>
          <w:kern w:val="0"/>
          <w:sz w:val="32"/>
          <w:szCs w:val="32"/>
        </w:rPr>
        <w:t>5）</w:t>
      </w:r>
      <w:r>
        <w:rPr>
          <w:rFonts w:ascii="仿宋" w:eastAsia="仿宋" w:hAnsi="仿宋" w:cs="仿宋" w:hint="eastAsia"/>
          <w:snapToGrid w:val="0"/>
          <w:kern w:val="0"/>
          <w:sz w:val="32"/>
          <w:szCs w:val="32"/>
        </w:rPr>
        <w:t>掌握现代教育技术在教学中的应用。</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5.教学实施。</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1）掌握我国新课改的核心理念和基本理念。</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2）了解课程与教学的关系。</w:t>
      </w:r>
    </w:p>
    <w:p w:rsidR="009F169D" w:rsidRDefault="00B35D1C">
      <w:pPr>
        <w:shd w:val="clear" w:color="auto" w:fill="FFFFFF"/>
        <w:adjustRightInd w:val="0"/>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3）理解课程实施的基本取向。</w:t>
      </w:r>
    </w:p>
    <w:p w:rsidR="009F169D" w:rsidRDefault="00B35D1C">
      <w:pPr>
        <w:pStyle w:val="a3"/>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w:t>
      </w:r>
      <w:r>
        <w:rPr>
          <w:rFonts w:ascii="仿宋" w:eastAsia="仿宋" w:hAnsi="仿宋" w:cs="仿宋"/>
          <w:snapToGrid w:val="0"/>
          <w:kern w:val="0"/>
          <w:sz w:val="32"/>
          <w:szCs w:val="32"/>
        </w:rPr>
        <w:t>4）理解国家课程、地方课程与校本课程的含义和特点以及校本课程的开发。</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5）掌握中小学常用的教学方法。</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6）掌握中小学常用的教学原则。</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7）理解教学工作的基本环节。</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8）</w:t>
      </w:r>
      <w:r>
        <w:rPr>
          <w:rFonts w:ascii="仿宋" w:eastAsia="仿宋" w:hAnsi="仿宋" w:cs="宋体" w:hint="eastAsia"/>
          <w:snapToGrid w:val="0"/>
          <w:kern w:val="0"/>
          <w:sz w:val="32"/>
          <w:szCs w:val="32"/>
        </w:rPr>
        <w:t>掌握说课的含义、意义和内容。</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9）</w:t>
      </w:r>
      <w:r>
        <w:rPr>
          <w:rFonts w:ascii="仿宋" w:eastAsia="仿宋" w:hAnsi="仿宋" w:cs="宋体" w:hint="eastAsia"/>
          <w:snapToGrid w:val="0"/>
          <w:kern w:val="0"/>
          <w:sz w:val="32"/>
          <w:szCs w:val="32"/>
        </w:rPr>
        <w:t>理解班级授课制的含义、特点、优势和局限。</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10）理解教学组织形式的变革和发展趋势。</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11）掌握现代学习方式的主要特征及探究学习、自主学习和研究性学习的含义、意义和具体要求。</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kern w:val="0"/>
          <w:sz w:val="32"/>
          <w:szCs w:val="32"/>
        </w:rPr>
      </w:pPr>
      <w:r>
        <w:rPr>
          <w:rFonts w:ascii="仿宋" w:eastAsia="仿宋" w:hAnsi="仿宋" w:cs="宋体" w:hint="eastAsia"/>
          <w:snapToGrid w:val="0"/>
          <w:kern w:val="0"/>
          <w:sz w:val="32"/>
          <w:szCs w:val="32"/>
        </w:rPr>
        <w:t>（</w:t>
      </w:r>
      <w:r>
        <w:rPr>
          <w:rFonts w:ascii="仿宋" w:eastAsia="仿宋" w:hAnsi="仿宋" w:cs="宋体"/>
          <w:snapToGrid w:val="0"/>
          <w:kern w:val="0"/>
          <w:sz w:val="32"/>
          <w:szCs w:val="32"/>
        </w:rPr>
        <w:t>12）掌握新课改理念下教学实施行为的转变，能运用相关理论对新课改理念下教学实施行为进行恰当评价。</w:t>
      </w:r>
    </w:p>
    <w:p w:rsidR="009F169D" w:rsidRDefault="00B35D1C">
      <w:pPr>
        <w:shd w:val="clear" w:color="auto" w:fill="FFFFFF"/>
        <w:adjustRightInd w:val="0"/>
        <w:spacing w:line="570" w:lineRule="exact"/>
        <w:ind w:firstLineChars="200" w:firstLine="640"/>
        <w:jc w:val="left"/>
        <w:rPr>
          <w:rFonts w:ascii="仿宋" w:eastAsia="仿宋" w:hAnsi="仿宋" w:cs="宋体"/>
          <w:bCs/>
          <w:snapToGrid w:val="0"/>
          <w:color w:val="000000"/>
          <w:kern w:val="0"/>
          <w:sz w:val="32"/>
          <w:szCs w:val="32"/>
        </w:rPr>
      </w:pPr>
      <w:r>
        <w:rPr>
          <w:rFonts w:ascii="仿宋" w:eastAsia="仿宋" w:hAnsi="仿宋" w:cs="宋体"/>
          <w:bCs/>
          <w:snapToGrid w:val="0"/>
          <w:color w:val="000000"/>
          <w:kern w:val="0"/>
          <w:sz w:val="32"/>
          <w:szCs w:val="32"/>
        </w:rPr>
        <w:t>6.教学评价。</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1）理解教学评价的含义、功能和基本类型。</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2）了解教学评价的基本模式。</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3）掌握学生学业成就评价和教师教学工作评价的主要内容、主要方法。</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lastRenderedPageBreak/>
        <w:t>（</w:t>
      </w:r>
      <w:r>
        <w:rPr>
          <w:rFonts w:ascii="仿宋" w:eastAsia="仿宋" w:hAnsi="仿宋" w:cs="宋体"/>
          <w:snapToGrid w:val="0"/>
          <w:color w:val="000000"/>
          <w:kern w:val="0"/>
          <w:sz w:val="32"/>
          <w:szCs w:val="32"/>
        </w:rPr>
        <w:t>4）掌握我国新课改倡导的发展性教学评价体系。</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w:t>
      </w:r>
      <w:r>
        <w:rPr>
          <w:rFonts w:ascii="仿宋" w:eastAsia="仿宋" w:hAnsi="仿宋" w:cs="宋体"/>
          <w:snapToGrid w:val="0"/>
          <w:color w:val="000000"/>
          <w:kern w:val="0"/>
          <w:sz w:val="32"/>
          <w:szCs w:val="32"/>
        </w:rPr>
        <w:t>5）掌握新课改教学评价行为的转变，能运用相关理论分析我国当前的教学评价。</w:t>
      </w:r>
    </w:p>
    <w:p w:rsidR="009F169D" w:rsidRDefault="00B35D1C">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snapToGrid w:val="0"/>
          <w:color w:val="000000"/>
          <w:kern w:val="0"/>
          <w:sz w:val="32"/>
          <w:szCs w:val="32"/>
        </w:rPr>
        <w:t>四、考试形式、考试时间</w:t>
      </w:r>
    </w:p>
    <w:p w:rsidR="009F169D" w:rsidRDefault="00B35D1C">
      <w:pPr>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考试采用闭卷、笔试形式；全卷满分为</w:t>
      </w:r>
      <w:r>
        <w:rPr>
          <w:rFonts w:ascii="仿宋" w:eastAsia="仿宋" w:hAnsi="仿宋" w:cs="宋体"/>
          <w:snapToGrid w:val="0"/>
          <w:color w:val="000000"/>
          <w:kern w:val="0"/>
          <w:sz w:val="32"/>
          <w:szCs w:val="32"/>
        </w:rPr>
        <w:t>100分。考试时间为120分钟。</w:t>
      </w:r>
    </w:p>
    <w:p w:rsidR="009F169D" w:rsidRDefault="00B35D1C">
      <w:pPr>
        <w:shd w:val="clear" w:color="auto" w:fill="FFFFFF"/>
        <w:adjustRightInd w:val="0"/>
        <w:spacing w:line="570" w:lineRule="exact"/>
        <w:ind w:firstLineChars="200" w:firstLine="64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五、试卷结构</w:t>
      </w:r>
    </w:p>
    <w:p w:rsidR="009F169D" w:rsidRDefault="00B35D1C">
      <w:pPr>
        <w:widowControl/>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（一）题型与分值。</w:t>
      </w:r>
    </w:p>
    <w:tbl>
      <w:tblPr>
        <w:tblW w:w="7650" w:type="dxa"/>
        <w:jc w:val="center"/>
        <w:tblLayout w:type="fixed"/>
        <w:tblCellMar>
          <w:left w:w="0" w:type="dxa"/>
          <w:right w:w="0" w:type="dxa"/>
        </w:tblCellMar>
        <w:tblLook w:val="04A0" w:firstRow="1" w:lastRow="0" w:firstColumn="1" w:lastColumn="0" w:noHBand="0" w:noVBand="1"/>
      </w:tblPr>
      <w:tblGrid>
        <w:gridCol w:w="3553"/>
        <w:gridCol w:w="2140"/>
        <w:gridCol w:w="1957"/>
      </w:tblGrid>
      <w:tr w:rsidR="009F169D">
        <w:trPr>
          <w:trHeight w:val="226"/>
          <w:jc w:val="center"/>
        </w:trPr>
        <w:tc>
          <w:tcPr>
            <w:tcW w:w="3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题型</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题量</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分值</w:t>
            </w:r>
          </w:p>
        </w:tc>
      </w:tr>
      <w:tr w:rsidR="009F169D">
        <w:trPr>
          <w:trHeight w:val="515"/>
          <w:jc w:val="center"/>
        </w:trPr>
        <w:tc>
          <w:tcPr>
            <w:tcW w:w="3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单项选择题</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60题</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30分</w:t>
            </w:r>
          </w:p>
        </w:tc>
      </w:tr>
      <w:tr w:rsidR="009F169D">
        <w:trPr>
          <w:trHeight w:val="515"/>
          <w:jc w:val="center"/>
        </w:trPr>
        <w:tc>
          <w:tcPr>
            <w:tcW w:w="3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多项选择题</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15题</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30分</w:t>
            </w:r>
          </w:p>
        </w:tc>
      </w:tr>
      <w:tr w:rsidR="009F169D">
        <w:trPr>
          <w:trHeight w:val="515"/>
          <w:jc w:val="center"/>
        </w:trPr>
        <w:tc>
          <w:tcPr>
            <w:tcW w:w="3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判断题</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20题</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10分</w:t>
            </w:r>
          </w:p>
        </w:tc>
      </w:tr>
      <w:tr w:rsidR="009F169D">
        <w:trPr>
          <w:trHeight w:val="515"/>
          <w:jc w:val="center"/>
        </w:trPr>
        <w:tc>
          <w:tcPr>
            <w:tcW w:w="3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材料分析题</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10题</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30分</w:t>
            </w:r>
          </w:p>
        </w:tc>
      </w:tr>
      <w:tr w:rsidR="009F169D">
        <w:trPr>
          <w:trHeight w:val="552"/>
          <w:jc w:val="center"/>
        </w:trPr>
        <w:tc>
          <w:tcPr>
            <w:tcW w:w="3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合计</w:t>
            </w:r>
          </w:p>
        </w:tc>
        <w:tc>
          <w:tcPr>
            <w:tcW w:w="2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snapToGrid w:val="0"/>
                <w:color w:val="000000"/>
                <w:kern w:val="0"/>
                <w:sz w:val="24"/>
              </w:rPr>
              <w:t>105题</w:t>
            </w:r>
          </w:p>
        </w:tc>
        <w:tc>
          <w:tcPr>
            <w:tcW w:w="19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snapToGrid w:val="0"/>
                <w:color w:val="000000"/>
                <w:kern w:val="0"/>
                <w:sz w:val="24"/>
              </w:rPr>
              <w:t>100分</w:t>
            </w:r>
          </w:p>
        </w:tc>
      </w:tr>
    </w:tbl>
    <w:p w:rsidR="009F169D" w:rsidRDefault="00B35D1C">
      <w:pPr>
        <w:widowControl/>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（二）考试内容与分值。</w:t>
      </w:r>
    </w:p>
    <w:tbl>
      <w:tblPr>
        <w:tblW w:w="7575" w:type="dxa"/>
        <w:jc w:val="center"/>
        <w:tblLayout w:type="fixed"/>
        <w:tblCellMar>
          <w:left w:w="0" w:type="dxa"/>
          <w:right w:w="0" w:type="dxa"/>
        </w:tblCellMar>
        <w:tblLook w:val="04A0" w:firstRow="1" w:lastRow="0" w:firstColumn="1" w:lastColumn="0" w:noHBand="0" w:noVBand="1"/>
      </w:tblPr>
      <w:tblGrid>
        <w:gridCol w:w="5386"/>
        <w:gridCol w:w="2189"/>
      </w:tblGrid>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考试模块</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分值</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教育与教育学</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教育功能与教育目的</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8分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学校</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kern w:val="0"/>
                <w:sz w:val="24"/>
              </w:rPr>
              <w:t>约</w:t>
            </w:r>
            <w:r>
              <w:rPr>
                <w:rFonts w:ascii="宋体" w:hAnsi="宋体" w:cs="仿宋"/>
                <w:snapToGrid w:val="0"/>
                <w:kern w:val="0"/>
                <w:sz w:val="24"/>
              </w:rPr>
              <w:t>7分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教师与学生</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10分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班级管理与班主任工作</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10分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lastRenderedPageBreak/>
              <w:t>课外活动</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教育研究与教育改革</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kern w:val="0"/>
                <w:sz w:val="24"/>
              </w:rPr>
              <w:t>约</w:t>
            </w:r>
            <w:r>
              <w:rPr>
                <w:rFonts w:ascii="宋体" w:hAnsi="宋体" w:cs="仿宋"/>
                <w:snapToGrid w:val="0"/>
                <w:kern w:val="0"/>
                <w:sz w:val="24"/>
              </w:rPr>
              <w:t>10分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教学目标</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教学过程</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教学内容</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10分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教学设计</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教学实施</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15分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教学评价</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hint="eastAsia"/>
                <w:snapToGrid w:val="0"/>
                <w:color w:val="000000"/>
                <w:kern w:val="0"/>
                <w:sz w:val="24"/>
              </w:rPr>
              <w:t>约</w:t>
            </w:r>
            <w:r>
              <w:rPr>
                <w:rFonts w:ascii="宋体" w:hAnsi="宋体" w:cs="仿宋"/>
                <w:snapToGrid w:val="0"/>
                <w:color w:val="000000"/>
                <w:kern w:val="0"/>
                <w:sz w:val="24"/>
              </w:rPr>
              <w:t>5分</w:t>
            </w:r>
          </w:p>
        </w:tc>
      </w:tr>
      <w:tr w:rsidR="009F169D">
        <w:trPr>
          <w:trHeight w:val="480"/>
          <w:jc w:val="center"/>
        </w:trPr>
        <w:tc>
          <w:tcPr>
            <w:tcW w:w="53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jc w:val="center"/>
              <w:rPr>
                <w:rFonts w:ascii="宋体" w:hAnsi="宋体" w:cs="仿宋"/>
                <w:snapToGrid w:val="0"/>
                <w:color w:val="000000"/>
                <w:kern w:val="0"/>
                <w:sz w:val="24"/>
              </w:rPr>
            </w:pPr>
            <w:r>
              <w:rPr>
                <w:rFonts w:ascii="宋体" w:hAnsi="宋体" w:cs="仿宋" w:hint="eastAsia"/>
                <w:snapToGrid w:val="0"/>
                <w:color w:val="000000"/>
                <w:kern w:val="0"/>
                <w:sz w:val="24"/>
              </w:rPr>
              <w:t>合计</w:t>
            </w:r>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F169D" w:rsidRDefault="00B35D1C">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snapToGrid w:val="0"/>
                <w:color w:val="000000"/>
                <w:kern w:val="0"/>
                <w:sz w:val="24"/>
              </w:rPr>
              <w:t>100分</w:t>
            </w:r>
          </w:p>
        </w:tc>
      </w:tr>
    </w:tbl>
    <w:p w:rsidR="009F169D" w:rsidRDefault="00B35D1C">
      <w:pPr>
        <w:widowControl/>
        <w:shd w:val="clear" w:color="auto" w:fill="FFFFFF"/>
        <w:adjustRightInd w:val="0"/>
        <w:spacing w:line="570" w:lineRule="exact"/>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（容易题、中等难度题、较难题的赋分比例约为</w:t>
      </w:r>
      <w:r>
        <w:rPr>
          <w:rFonts w:ascii="仿宋" w:eastAsia="仿宋" w:hAnsi="仿宋" w:cs="宋体"/>
          <w:snapToGrid w:val="0"/>
          <w:color w:val="000000"/>
          <w:kern w:val="0"/>
          <w:sz w:val="32"/>
          <w:szCs w:val="32"/>
        </w:rPr>
        <w:t>4∶4∶2）</w:t>
      </w:r>
    </w:p>
    <w:p w:rsidR="009F169D" w:rsidRDefault="00B35D1C">
      <w:pPr>
        <w:widowControl/>
        <w:shd w:val="clear" w:color="auto" w:fill="FFFFFF"/>
        <w:adjustRightInd w:val="0"/>
        <w:spacing w:line="570" w:lineRule="exact"/>
        <w:ind w:right="141" w:firstLine="790"/>
        <w:jc w:val="left"/>
        <w:rPr>
          <w:rFonts w:ascii="黑体" w:eastAsia="黑体" w:hAnsi="黑体" w:cs="宋体"/>
          <w:snapToGrid w:val="0"/>
          <w:color w:val="000000"/>
          <w:kern w:val="0"/>
          <w:sz w:val="32"/>
          <w:szCs w:val="32"/>
        </w:rPr>
      </w:pPr>
      <w:r>
        <w:rPr>
          <w:rFonts w:ascii="黑体" w:eastAsia="黑体" w:hAnsi="黑体" w:cs="宋体" w:hint="eastAsia"/>
          <w:snapToGrid w:val="0"/>
          <w:color w:val="000000"/>
          <w:kern w:val="0"/>
          <w:sz w:val="32"/>
          <w:szCs w:val="32"/>
        </w:rPr>
        <w:t>六、题型示例</w:t>
      </w:r>
    </w:p>
    <w:p w:rsidR="009F169D" w:rsidRDefault="00B35D1C">
      <w:pPr>
        <w:widowControl/>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（一）单项选择题。（本大题共</w:t>
      </w:r>
      <w:r>
        <w:rPr>
          <w:rFonts w:ascii="楷体" w:eastAsia="楷体" w:hAnsi="楷体" w:cs="宋体"/>
          <w:bCs/>
          <w:snapToGrid w:val="0"/>
          <w:color w:val="000000"/>
          <w:kern w:val="0"/>
          <w:sz w:val="32"/>
          <w:szCs w:val="32"/>
        </w:rPr>
        <w:t>60题，每小题0.5分，共30分）</w:t>
      </w:r>
    </w:p>
    <w:p w:rsidR="009F169D" w:rsidRDefault="00B35D1C">
      <w:pPr>
        <w:widowControl/>
        <w:shd w:val="clear" w:color="auto" w:fill="FFFFFF"/>
        <w:adjustRightInd w:val="0"/>
        <w:spacing w:line="570" w:lineRule="exact"/>
        <w:ind w:firstLine="63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在每小题的四个备选答案中选出一个正确答案，并将其代码填涂在答题卡上，错选、多选或未选均不得分。</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【例</w:t>
      </w:r>
      <w:r>
        <w:rPr>
          <w:rFonts w:ascii="仿宋" w:eastAsia="仿宋" w:hAnsi="仿宋"/>
          <w:snapToGrid w:val="0"/>
          <w:kern w:val="0"/>
          <w:sz w:val="32"/>
          <w:szCs w:val="32"/>
        </w:rPr>
        <w:t>1】不受教学计划和学校围墙的限制，凡是符合教育要求、有利于学生身心发展的活动，都可以创造条件组织开展。这反映的课外活动特点是</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snapToGrid w:val="0"/>
          <w:kern w:val="0"/>
          <w:sz w:val="32"/>
          <w:szCs w:val="32"/>
        </w:rPr>
        <w:tab/>
        <w:t>A．丰富性</w:t>
      </w:r>
      <w:r>
        <w:rPr>
          <w:rFonts w:ascii="仿宋" w:eastAsia="仿宋" w:hAnsi="仿宋"/>
          <w:snapToGrid w:val="0"/>
          <w:kern w:val="0"/>
          <w:sz w:val="32"/>
          <w:szCs w:val="32"/>
        </w:rPr>
        <w:tab/>
        <w:t xml:space="preserve">     B．多面性</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snapToGrid w:val="0"/>
          <w:kern w:val="0"/>
          <w:sz w:val="32"/>
          <w:szCs w:val="32"/>
        </w:rPr>
        <w:tab/>
        <w:t>C．灵活性</w:t>
      </w:r>
      <w:r>
        <w:rPr>
          <w:rFonts w:ascii="仿宋" w:eastAsia="仿宋" w:hAnsi="仿宋"/>
          <w:snapToGrid w:val="0"/>
          <w:kern w:val="0"/>
          <w:sz w:val="32"/>
          <w:szCs w:val="32"/>
        </w:rPr>
        <w:tab/>
        <w:t xml:space="preserve">     D．开放性</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考查目的：</w:t>
      </w:r>
      <w:r>
        <w:rPr>
          <w:rFonts w:ascii="仿宋" w:eastAsia="仿宋" w:hAnsi="仿宋" w:hint="eastAsia"/>
          <w:snapToGrid w:val="0"/>
          <w:kern w:val="0"/>
          <w:sz w:val="32"/>
          <w:szCs w:val="32"/>
        </w:rPr>
        <w:t>了解课外活动的特点。</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hint="eastAsia"/>
          <w:bCs/>
          <w:snapToGrid w:val="0"/>
          <w:kern w:val="0"/>
          <w:sz w:val="32"/>
          <w:szCs w:val="32"/>
        </w:rPr>
        <w:t>解析：课外活动的内容是开放的。课外活动不受或不完全受</w:t>
      </w:r>
      <w:r>
        <w:rPr>
          <w:rFonts w:ascii="仿宋" w:eastAsia="仿宋" w:hAnsi="仿宋" w:hint="eastAsia"/>
          <w:bCs/>
          <w:snapToGrid w:val="0"/>
          <w:kern w:val="0"/>
          <w:sz w:val="32"/>
          <w:szCs w:val="32"/>
        </w:rPr>
        <w:lastRenderedPageBreak/>
        <w:t>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答案为“</w:t>
      </w:r>
      <w:r>
        <w:rPr>
          <w:rFonts w:ascii="仿宋" w:eastAsia="仿宋" w:hAnsi="仿宋"/>
          <w:snapToGrid w:val="0"/>
          <w:kern w:val="0"/>
          <w:sz w:val="32"/>
          <w:szCs w:val="32"/>
        </w:rPr>
        <w:t>D．开放性”，属于了解层次，容易题。</w:t>
      </w:r>
    </w:p>
    <w:p w:rsidR="009F169D" w:rsidRDefault="00B35D1C">
      <w:pPr>
        <w:widowControl/>
        <w:shd w:val="clear" w:color="auto" w:fill="FFFFFF"/>
        <w:spacing w:line="570" w:lineRule="exact"/>
        <w:ind w:leftChars="304" w:left="718" w:hangingChars="25" w:hanging="80"/>
        <w:jc w:val="left"/>
        <w:rPr>
          <w:rFonts w:ascii="仿宋" w:eastAsia="仿宋" w:hAnsi="仿宋" w:cs="Arial"/>
          <w:bCs/>
          <w:snapToGrid w:val="0"/>
          <w:kern w:val="0"/>
          <w:sz w:val="32"/>
          <w:szCs w:val="32"/>
        </w:rPr>
      </w:pPr>
      <w:r>
        <w:rPr>
          <w:rFonts w:ascii="仿宋" w:eastAsia="仿宋" w:hAnsi="仿宋" w:cs="Arial"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530"/>
      </w:tblGrid>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仿宋"/>
                <w:snapToGrid w:val="0"/>
                <w:kern w:val="0"/>
                <w:sz w:val="32"/>
                <w:szCs w:val="32"/>
              </w:rPr>
            </w:pPr>
            <w:r>
              <w:rPr>
                <w:rFonts w:ascii="宋体" w:hAnsi="宋体" w:cs="仿宋" w:hint="eastAsia"/>
                <w:snapToGrid w:val="0"/>
                <w:kern w:val="0"/>
                <w:sz w:val="32"/>
                <w:szCs w:val="32"/>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仿宋"/>
                <w:snapToGrid w:val="0"/>
                <w:kern w:val="0"/>
                <w:sz w:val="32"/>
                <w:szCs w:val="32"/>
              </w:rPr>
            </w:pPr>
            <w:r>
              <w:rPr>
                <w:rFonts w:ascii="宋体" w:hAnsi="宋体" w:cs="仿宋" w:hint="eastAsia"/>
                <w:snapToGrid w:val="0"/>
                <w:kern w:val="0"/>
                <w:sz w:val="32"/>
                <w:szCs w:val="32"/>
              </w:rPr>
              <w:t>答题情况</w:t>
            </w:r>
          </w:p>
        </w:tc>
      </w:tr>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仿宋"/>
                <w:snapToGrid w:val="0"/>
                <w:kern w:val="0"/>
                <w:sz w:val="32"/>
                <w:szCs w:val="32"/>
              </w:rPr>
            </w:pPr>
            <w:r>
              <w:rPr>
                <w:rFonts w:ascii="宋体" w:hAnsi="宋体" w:cs="仿宋" w:hint="eastAsia"/>
                <w:snapToGrid w:val="0"/>
                <w:kern w:val="0"/>
                <w:sz w:val="32"/>
                <w:szCs w:val="32"/>
              </w:rPr>
              <w:t>选</w:t>
            </w:r>
            <w:r>
              <w:rPr>
                <w:rFonts w:ascii="宋体" w:hAnsi="宋体" w:cs="仿宋"/>
                <w:snapToGrid w:val="0"/>
                <w:kern w:val="0"/>
                <w:sz w:val="32"/>
                <w:szCs w:val="32"/>
              </w:rPr>
              <w:t>D</w:t>
            </w:r>
          </w:p>
        </w:tc>
      </w:tr>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仿宋"/>
                <w:snapToGrid w:val="0"/>
                <w:kern w:val="0"/>
                <w:sz w:val="32"/>
                <w:szCs w:val="32"/>
              </w:rPr>
            </w:pPr>
            <w:r>
              <w:rPr>
                <w:rFonts w:ascii="宋体" w:hAnsi="宋体" w:cs="仿宋" w:hint="eastAsia"/>
                <w:snapToGrid w:val="0"/>
                <w:kern w:val="0"/>
                <w:sz w:val="32"/>
                <w:szCs w:val="32"/>
              </w:rPr>
              <w:t>错选、多选或未选</w:t>
            </w:r>
          </w:p>
        </w:tc>
      </w:tr>
    </w:tbl>
    <w:p w:rsidR="009F169D" w:rsidRDefault="00B35D1C">
      <w:pPr>
        <w:spacing w:line="570" w:lineRule="exact"/>
        <w:ind w:firstLineChars="200" w:firstLine="640"/>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（二）多项选择题。（本大题共</w:t>
      </w:r>
      <w:r>
        <w:rPr>
          <w:rFonts w:ascii="楷体" w:eastAsia="楷体" w:hAnsi="楷体" w:cs="宋体"/>
          <w:bCs/>
          <w:snapToGrid w:val="0"/>
          <w:color w:val="000000"/>
          <w:kern w:val="0"/>
          <w:sz w:val="32"/>
          <w:szCs w:val="32"/>
        </w:rPr>
        <w:t>15题，每小题2分，共30分）</w:t>
      </w:r>
    </w:p>
    <w:p w:rsidR="009F169D" w:rsidRDefault="00B35D1C">
      <w:pPr>
        <w:widowControl/>
        <w:shd w:val="clear" w:color="auto" w:fill="FFFFFF"/>
        <w:adjustRightInd w:val="0"/>
        <w:spacing w:line="570" w:lineRule="exact"/>
        <w:ind w:firstLineChars="196" w:firstLine="627"/>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在各小题列出的选项中有两个或两个以上是正确的，请将其代码填涂在答题卡上，</w:t>
      </w:r>
      <w:r>
        <w:rPr>
          <w:rFonts w:ascii="仿宋" w:eastAsia="仿宋" w:hAnsi="仿宋" w:hint="eastAsia"/>
          <w:snapToGrid w:val="0"/>
          <w:color w:val="000000"/>
          <w:kern w:val="0"/>
          <w:sz w:val="32"/>
          <w:szCs w:val="32"/>
        </w:rPr>
        <w:t>错选、多选或未选均不得分，</w:t>
      </w:r>
      <w:r>
        <w:rPr>
          <w:rFonts w:ascii="仿宋" w:eastAsia="仿宋" w:hAnsi="仿宋" w:hint="eastAsia"/>
          <w:snapToGrid w:val="0"/>
          <w:color w:val="000000"/>
          <w:kern w:val="0"/>
          <w:sz w:val="32"/>
          <w:szCs w:val="32"/>
          <w:em w:val="dot"/>
        </w:rPr>
        <w:t>少选且选择正确的，每个选项答案给</w:t>
      </w:r>
      <w:r>
        <w:rPr>
          <w:rFonts w:ascii="仿宋" w:eastAsia="仿宋" w:hAnsi="仿宋"/>
          <w:snapToGrid w:val="0"/>
          <w:color w:val="000000"/>
          <w:kern w:val="0"/>
          <w:sz w:val="32"/>
          <w:szCs w:val="32"/>
          <w:em w:val="dot"/>
        </w:rPr>
        <w:t>0.5分</w:t>
      </w:r>
      <w:r>
        <w:rPr>
          <w:rFonts w:ascii="仿宋" w:eastAsia="仿宋" w:hAnsi="仿宋" w:hint="eastAsia"/>
          <w:snapToGrid w:val="0"/>
          <w:color w:val="000000"/>
          <w:kern w:val="0"/>
          <w:sz w:val="32"/>
          <w:szCs w:val="32"/>
        </w:rPr>
        <w:t>。</w:t>
      </w:r>
    </w:p>
    <w:p w:rsidR="009F169D" w:rsidRDefault="00B35D1C">
      <w:pPr>
        <w:spacing w:line="570" w:lineRule="exact"/>
        <w:ind w:firstLineChars="200" w:firstLine="640"/>
        <w:rPr>
          <w:rFonts w:ascii="仿宋" w:eastAsia="仿宋" w:hAnsi="仿宋" w:cs="仿宋"/>
          <w:snapToGrid w:val="0"/>
          <w:kern w:val="0"/>
          <w:sz w:val="32"/>
          <w:szCs w:val="32"/>
        </w:rPr>
      </w:pPr>
      <w:r>
        <w:rPr>
          <w:rFonts w:ascii="仿宋" w:eastAsia="仿宋" w:hAnsi="仿宋" w:cs="仿宋" w:hint="eastAsia"/>
          <w:snapToGrid w:val="0"/>
          <w:kern w:val="0"/>
          <w:sz w:val="32"/>
          <w:szCs w:val="32"/>
        </w:rPr>
        <w:t>【例</w:t>
      </w:r>
      <w:r>
        <w:rPr>
          <w:rFonts w:ascii="仿宋" w:eastAsia="仿宋" w:hAnsi="仿宋" w:cs="仿宋"/>
          <w:snapToGrid w:val="0"/>
          <w:kern w:val="0"/>
          <w:sz w:val="32"/>
          <w:szCs w:val="32"/>
        </w:rPr>
        <w:t>1】</w:t>
      </w:r>
      <w:bookmarkStart w:id="1" w:name="BkEDIT72TG"/>
      <w:r>
        <w:rPr>
          <w:rFonts w:ascii="仿宋" w:eastAsia="仿宋" w:hAnsi="仿宋" w:cs="仿宋" w:hint="eastAsia"/>
          <w:snapToGrid w:val="0"/>
          <w:kern w:val="0"/>
          <w:sz w:val="32"/>
          <w:szCs w:val="32"/>
        </w:rPr>
        <w:t>教师在课堂教学过程中经常采用的考查方式有</w:t>
      </w:r>
      <w:r>
        <w:rPr>
          <w:rFonts w:ascii="仿宋" w:eastAsia="仿宋" w:hAnsi="仿宋" w:cs="仿宋"/>
          <w:snapToGrid w:val="0"/>
          <w:kern w:val="0"/>
          <w:sz w:val="32"/>
          <w:szCs w:val="32"/>
        </w:rPr>
        <w:t xml:space="preserve">   </w:t>
      </w:r>
    </w:p>
    <w:p w:rsidR="009F169D" w:rsidRDefault="00B35D1C">
      <w:pPr>
        <w:spacing w:line="570" w:lineRule="exact"/>
        <w:ind w:firstLineChars="200" w:firstLine="640"/>
        <w:rPr>
          <w:rFonts w:ascii="仿宋" w:eastAsia="仿宋" w:hAnsi="仿宋" w:cs="仿宋"/>
          <w:snapToGrid w:val="0"/>
          <w:kern w:val="0"/>
          <w:sz w:val="32"/>
          <w:szCs w:val="32"/>
        </w:rPr>
      </w:pPr>
      <w:r>
        <w:rPr>
          <w:rFonts w:ascii="仿宋" w:eastAsia="仿宋" w:hAnsi="仿宋" w:cs="仿宋"/>
          <w:snapToGrid w:val="0"/>
          <w:kern w:val="0"/>
          <w:sz w:val="32"/>
          <w:szCs w:val="32"/>
        </w:rPr>
        <w:t>A．口头提问</w:t>
      </w:r>
      <w:r>
        <w:rPr>
          <w:rFonts w:ascii="仿宋" w:eastAsia="仿宋" w:hAnsi="仿宋" w:cs="仿宋"/>
          <w:snapToGrid w:val="0"/>
          <w:kern w:val="0"/>
          <w:sz w:val="32"/>
          <w:szCs w:val="32"/>
        </w:rPr>
        <w:tab/>
        <w:t xml:space="preserve">        B．检查作业</w:t>
      </w:r>
    </w:p>
    <w:p w:rsidR="009F169D" w:rsidRDefault="00B35D1C">
      <w:pPr>
        <w:tabs>
          <w:tab w:val="left" w:pos="420"/>
          <w:tab w:val="left" w:pos="4525"/>
        </w:tabs>
        <w:spacing w:line="570" w:lineRule="exact"/>
        <w:ind w:firstLineChars="200" w:firstLine="640"/>
        <w:rPr>
          <w:rFonts w:ascii="仿宋" w:eastAsia="仿宋" w:hAnsi="仿宋" w:cs="仿宋"/>
          <w:snapToGrid w:val="0"/>
          <w:kern w:val="0"/>
          <w:sz w:val="32"/>
          <w:szCs w:val="32"/>
        </w:rPr>
      </w:pPr>
      <w:r>
        <w:rPr>
          <w:rFonts w:ascii="仿宋" w:eastAsia="仿宋" w:hAnsi="仿宋" w:cs="仿宋"/>
          <w:snapToGrid w:val="0"/>
          <w:kern w:val="0"/>
          <w:sz w:val="32"/>
          <w:szCs w:val="32"/>
        </w:rPr>
        <w:t>C．书面小测验       D．期末考试</w:t>
      </w:r>
    </w:p>
    <w:bookmarkEnd w:id="1"/>
    <w:p w:rsidR="009F169D" w:rsidRDefault="00B35D1C">
      <w:pPr>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考查目的：</w:t>
      </w:r>
      <w:r>
        <w:rPr>
          <w:rFonts w:ascii="仿宋" w:eastAsia="仿宋" w:hAnsi="仿宋" w:cs="仿宋" w:hint="eastAsia"/>
          <w:snapToGrid w:val="0"/>
          <w:kern w:val="0"/>
          <w:sz w:val="32"/>
          <w:szCs w:val="32"/>
        </w:rPr>
        <w:t>理解教师课堂考查的方式。</w:t>
      </w:r>
    </w:p>
    <w:p w:rsidR="009F169D" w:rsidRDefault="00B35D1C">
      <w:pPr>
        <w:widowControl/>
        <w:shd w:val="clear" w:color="auto" w:fill="FFFFFF"/>
        <w:adjustRightInd w:val="0"/>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解析：教师对</w:t>
      </w:r>
      <w:r>
        <w:rPr>
          <w:rFonts w:ascii="仿宋" w:eastAsia="仿宋" w:hAnsi="仿宋" w:cs="仿宋" w:hint="eastAsia"/>
          <w:snapToGrid w:val="0"/>
          <w:kern w:val="0"/>
          <w:sz w:val="32"/>
          <w:szCs w:val="32"/>
        </w:rPr>
        <w:t>学生学业成绩的考核可通过平时检查和学期总结性考核的方式进行。平时检查是教师经常地、随时随地了解学</w:t>
      </w:r>
      <w:r>
        <w:rPr>
          <w:rFonts w:ascii="仿宋" w:eastAsia="仿宋" w:hAnsi="仿宋" w:cs="仿宋" w:hint="eastAsia"/>
          <w:snapToGrid w:val="0"/>
          <w:kern w:val="0"/>
          <w:sz w:val="32"/>
          <w:szCs w:val="32"/>
        </w:rPr>
        <w:lastRenderedPageBreak/>
        <w:t>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rsidR="009F169D" w:rsidRDefault="00B35D1C">
      <w:pPr>
        <w:widowControl/>
        <w:shd w:val="clear" w:color="auto" w:fill="FFFFFF"/>
        <w:adjustRightInd w:val="0"/>
        <w:spacing w:line="570" w:lineRule="exact"/>
        <w:ind w:firstLine="617"/>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答案：</w:t>
      </w:r>
      <w:r>
        <w:rPr>
          <w:rFonts w:ascii="仿宋" w:eastAsia="仿宋" w:hAnsi="仿宋" w:cs="仿宋"/>
          <w:snapToGrid w:val="0"/>
          <w:kern w:val="0"/>
          <w:sz w:val="32"/>
          <w:szCs w:val="32"/>
        </w:rPr>
        <w:t>ABC</w:t>
      </w:r>
    </w:p>
    <w:p w:rsidR="009F169D" w:rsidRDefault="00B35D1C">
      <w:pPr>
        <w:widowControl/>
        <w:shd w:val="clear" w:color="auto" w:fill="FFFFFF"/>
        <w:spacing w:line="570" w:lineRule="exact"/>
        <w:ind w:leftChars="304" w:left="718" w:hangingChars="25" w:hanging="8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530"/>
      </w:tblGrid>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答题情况</w:t>
            </w:r>
          </w:p>
        </w:tc>
      </w:tr>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2分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 xml:space="preserve">ABC </w:t>
            </w:r>
          </w:p>
        </w:tc>
      </w:tr>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1分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 xml:space="preserve">AB; </w:t>
            </w: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 xml:space="preserve">AC; </w:t>
            </w: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BC</w:t>
            </w:r>
          </w:p>
        </w:tc>
      </w:tr>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 xml:space="preserve">A; </w:t>
            </w: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 xml:space="preserve">B; </w:t>
            </w:r>
            <w:r>
              <w:rPr>
                <w:rFonts w:ascii="仿宋" w:eastAsia="仿宋" w:hAnsi="仿宋" w:cs="仿宋" w:hint="eastAsia"/>
                <w:snapToGrid w:val="0"/>
                <w:kern w:val="0"/>
                <w:sz w:val="32"/>
                <w:szCs w:val="32"/>
              </w:rPr>
              <w:t>只选</w:t>
            </w:r>
            <w:r>
              <w:rPr>
                <w:rFonts w:ascii="仿宋" w:eastAsia="仿宋" w:hAnsi="仿宋" w:cs="仿宋"/>
                <w:snapToGrid w:val="0"/>
                <w:kern w:val="0"/>
                <w:sz w:val="32"/>
                <w:szCs w:val="32"/>
              </w:rPr>
              <w:t>C</w:t>
            </w:r>
          </w:p>
        </w:tc>
      </w:tr>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仿宋" w:eastAsia="仿宋" w:hAnsi="仿宋" w:cs="仿宋"/>
                <w:snapToGrid w:val="0"/>
                <w:kern w:val="0"/>
                <w:sz w:val="32"/>
                <w:szCs w:val="32"/>
              </w:rPr>
            </w:pPr>
            <w:r>
              <w:rPr>
                <w:rFonts w:ascii="仿宋" w:eastAsia="仿宋" w:hAnsi="仿宋" w:cs="仿宋"/>
                <w:snapToGrid w:val="0"/>
                <w:kern w:val="0"/>
                <w:sz w:val="32"/>
                <w:szCs w:val="32"/>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仿宋" w:eastAsia="仿宋" w:hAnsi="仿宋" w:cs="仿宋"/>
                <w:snapToGrid w:val="0"/>
                <w:kern w:val="0"/>
                <w:sz w:val="32"/>
                <w:szCs w:val="32"/>
              </w:rPr>
            </w:pPr>
            <w:r>
              <w:rPr>
                <w:rFonts w:ascii="仿宋" w:eastAsia="仿宋" w:hAnsi="仿宋" w:cs="仿宋" w:hint="eastAsia"/>
                <w:snapToGrid w:val="0"/>
                <w:kern w:val="0"/>
                <w:sz w:val="32"/>
                <w:szCs w:val="32"/>
              </w:rPr>
              <w:t>错选、多选或未选</w:t>
            </w:r>
          </w:p>
        </w:tc>
      </w:tr>
    </w:tbl>
    <w:p w:rsidR="009F169D" w:rsidRDefault="00B35D1C">
      <w:pPr>
        <w:widowControl/>
        <w:shd w:val="clear" w:color="auto" w:fill="FFFFFF"/>
        <w:adjustRightInd w:val="0"/>
        <w:spacing w:line="570" w:lineRule="exact"/>
        <w:ind w:firstLineChars="200" w:firstLine="640"/>
        <w:jc w:val="left"/>
        <w:rPr>
          <w:rFonts w:ascii="楷体" w:eastAsia="楷体" w:hAnsi="楷体" w:cs="宋体"/>
          <w:bCs/>
          <w:snapToGrid w:val="0"/>
          <w:color w:val="000000"/>
          <w:kern w:val="0"/>
          <w:sz w:val="32"/>
          <w:szCs w:val="32"/>
        </w:rPr>
      </w:pPr>
      <w:r>
        <w:rPr>
          <w:rFonts w:ascii="楷体" w:eastAsia="楷体" w:hAnsi="楷体" w:cs="宋体" w:hint="eastAsia"/>
          <w:bCs/>
          <w:snapToGrid w:val="0"/>
          <w:color w:val="000000"/>
          <w:kern w:val="0"/>
          <w:sz w:val="32"/>
          <w:szCs w:val="32"/>
        </w:rPr>
        <w:t>（三）判断题。（本大题共</w:t>
      </w:r>
      <w:r>
        <w:rPr>
          <w:rFonts w:ascii="楷体" w:eastAsia="楷体" w:hAnsi="楷体" w:cs="宋体"/>
          <w:bCs/>
          <w:snapToGrid w:val="0"/>
          <w:color w:val="000000"/>
          <w:kern w:val="0"/>
          <w:sz w:val="32"/>
          <w:szCs w:val="32"/>
        </w:rPr>
        <w:t>20题，每小题0.5分，共10分）</w:t>
      </w:r>
    </w:p>
    <w:p w:rsidR="009F169D" w:rsidRDefault="00B35D1C">
      <w:pPr>
        <w:widowControl/>
        <w:shd w:val="clear" w:color="auto" w:fill="FFFFFF"/>
        <w:adjustRightInd w:val="0"/>
        <w:spacing w:line="570" w:lineRule="exact"/>
        <w:ind w:firstLineChars="200" w:firstLine="640"/>
        <w:jc w:val="left"/>
        <w:rPr>
          <w:rFonts w:ascii="仿宋" w:eastAsia="仿宋" w:hAnsi="仿宋" w:cs="宋体"/>
          <w:snapToGrid w:val="0"/>
          <w:color w:val="000000"/>
          <w:kern w:val="0"/>
          <w:sz w:val="32"/>
          <w:szCs w:val="32"/>
        </w:rPr>
      </w:pPr>
      <w:r>
        <w:rPr>
          <w:rFonts w:ascii="仿宋" w:eastAsia="仿宋" w:hAnsi="仿宋" w:cs="宋体" w:hint="eastAsia"/>
          <w:snapToGrid w:val="0"/>
          <w:color w:val="000000"/>
          <w:kern w:val="0"/>
          <w:sz w:val="32"/>
          <w:szCs w:val="32"/>
        </w:rPr>
        <w:t>判断各题的正误，你认为正确的用</w:t>
      </w:r>
      <w:r>
        <w:rPr>
          <w:rFonts w:ascii="仿宋" w:eastAsia="仿宋" w:hAnsi="仿宋" w:cs="宋体"/>
          <w:snapToGrid w:val="0"/>
          <w:color w:val="000000"/>
          <w:kern w:val="0"/>
          <w:sz w:val="32"/>
          <w:szCs w:val="32"/>
        </w:rPr>
        <w:t>T</w:t>
      </w:r>
      <w:r>
        <w:rPr>
          <w:rFonts w:ascii="仿宋" w:eastAsia="仿宋" w:hAnsi="仿宋" w:cs="宋体" w:hint="eastAsia"/>
          <w:snapToGrid w:val="0"/>
          <w:color w:val="000000"/>
          <w:kern w:val="0"/>
          <w:sz w:val="32"/>
          <w:szCs w:val="32"/>
        </w:rPr>
        <w:t>来表示，认为错误的用</w:t>
      </w:r>
      <w:r>
        <w:rPr>
          <w:rFonts w:ascii="仿宋" w:eastAsia="仿宋" w:hAnsi="仿宋" w:cs="宋体"/>
          <w:snapToGrid w:val="0"/>
          <w:color w:val="000000"/>
          <w:kern w:val="0"/>
          <w:sz w:val="32"/>
          <w:szCs w:val="32"/>
        </w:rPr>
        <w:t>F</w:t>
      </w:r>
      <w:r>
        <w:rPr>
          <w:rFonts w:ascii="仿宋" w:eastAsia="仿宋" w:hAnsi="仿宋" w:cs="宋体" w:hint="eastAsia"/>
          <w:snapToGrid w:val="0"/>
          <w:color w:val="000000"/>
          <w:kern w:val="0"/>
          <w:sz w:val="32"/>
          <w:szCs w:val="32"/>
        </w:rPr>
        <w:t>来表示，并将其代码填涂在答题卡上。</w:t>
      </w:r>
    </w:p>
    <w:p w:rsidR="009F169D" w:rsidRDefault="00B35D1C">
      <w:pPr>
        <w:spacing w:line="570" w:lineRule="exact"/>
        <w:ind w:firstLineChars="200" w:firstLine="640"/>
        <w:rPr>
          <w:rFonts w:ascii="仿宋" w:eastAsia="仿宋" w:hAnsi="仿宋" w:cs="仿宋"/>
          <w:bCs/>
          <w:snapToGrid w:val="0"/>
          <w:kern w:val="0"/>
          <w:sz w:val="32"/>
          <w:szCs w:val="32"/>
          <w:shd w:val="clear" w:color="FFFFFF" w:fill="D9D9D9"/>
        </w:rPr>
      </w:pPr>
      <w:r>
        <w:rPr>
          <w:rFonts w:ascii="仿宋" w:eastAsia="仿宋" w:hAnsi="仿宋" w:cs="仿宋" w:hint="eastAsia"/>
          <w:snapToGrid w:val="0"/>
          <w:kern w:val="0"/>
          <w:sz w:val="32"/>
          <w:szCs w:val="32"/>
        </w:rPr>
        <w:t>【例</w:t>
      </w:r>
      <w:r>
        <w:rPr>
          <w:rFonts w:ascii="仿宋" w:eastAsia="仿宋" w:hAnsi="仿宋" w:cs="仿宋"/>
          <w:snapToGrid w:val="0"/>
          <w:kern w:val="0"/>
          <w:sz w:val="32"/>
          <w:szCs w:val="32"/>
        </w:rPr>
        <w:t>1】</w:t>
      </w:r>
      <w:r>
        <w:rPr>
          <w:rFonts w:ascii="仿宋" w:eastAsia="仿宋" w:hAnsi="仿宋" w:cs="仿宋" w:hint="eastAsia"/>
          <w:snapToGrid w:val="0"/>
          <w:kern w:val="0"/>
          <w:sz w:val="32"/>
          <w:szCs w:val="32"/>
        </w:rPr>
        <w:t>教学工作的基本环节包括备课、上课、批改作业。</w:t>
      </w:r>
    </w:p>
    <w:p w:rsidR="009F169D" w:rsidRDefault="00B35D1C">
      <w:pPr>
        <w:spacing w:line="570" w:lineRule="exact"/>
        <w:ind w:firstLineChars="200" w:firstLine="64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考查目的：</w:t>
      </w:r>
      <w:r>
        <w:rPr>
          <w:rFonts w:ascii="仿宋" w:eastAsia="仿宋" w:hAnsi="仿宋" w:cs="仿宋" w:hint="eastAsia"/>
          <w:snapToGrid w:val="0"/>
          <w:kern w:val="0"/>
          <w:sz w:val="32"/>
          <w:szCs w:val="32"/>
        </w:rPr>
        <w:t>理解教学工作的基本环节。</w:t>
      </w:r>
    </w:p>
    <w:p w:rsidR="009F169D" w:rsidRDefault="00B35D1C">
      <w:pPr>
        <w:spacing w:line="570" w:lineRule="exact"/>
        <w:ind w:firstLineChars="200" w:firstLine="64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解析：</w:t>
      </w:r>
      <w:r>
        <w:rPr>
          <w:rFonts w:ascii="仿宋" w:eastAsia="仿宋" w:hAnsi="仿宋" w:cs="仿宋" w:hint="eastAsia"/>
          <w:snapToGrid w:val="0"/>
          <w:kern w:val="0"/>
          <w:sz w:val="32"/>
          <w:szCs w:val="32"/>
        </w:rPr>
        <w:t>教学工作的基本环节包括</w:t>
      </w:r>
      <w:r>
        <w:rPr>
          <w:rFonts w:ascii="仿宋" w:eastAsia="仿宋" w:hAnsi="仿宋" w:cs="仿宋" w:hint="eastAsia"/>
          <w:bCs/>
          <w:snapToGrid w:val="0"/>
          <w:kern w:val="0"/>
          <w:sz w:val="32"/>
          <w:szCs w:val="32"/>
        </w:rPr>
        <w:t>备课、上课、作业的布置与批改、课外辅导和成绩的考查与评定。备课是为了上课做准备；</w:t>
      </w:r>
      <w:r>
        <w:rPr>
          <w:rFonts w:ascii="仿宋" w:eastAsia="仿宋" w:hAnsi="仿宋" w:cs="仿宋" w:hint="eastAsia"/>
          <w:bCs/>
          <w:snapToGrid w:val="0"/>
          <w:kern w:val="0"/>
          <w:sz w:val="32"/>
          <w:szCs w:val="32"/>
        </w:rPr>
        <w:lastRenderedPageBreak/>
        <w:t>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ascii="仿宋" w:eastAsia="仿宋" w:hAnsi="仿宋" w:cs="仿宋" w:hint="eastAsia"/>
          <w:snapToGrid w:val="0"/>
          <w:kern w:val="0"/>
          <w:sz w:val="32"/>
          <w:szCs w:val="32"/>
        </w:rPr>
        <w:t>本题属于理解层次，中等难度题。</w:t>
      </w:r>
    </w:p>
    <w:p w:rsidR="009F169D" w:rsidRDefault="00B35D1C">
      <w:pPr>
        <w:widowControl/>
        <w:shd w:val="clear" w:color="auto" w:fill="FFFFFF"/>
        <w:adjustRightInd w:val="0"/>
        <w:spacing w:line="570" w:lineRule="exact"/>
        <w:ind w:right="141" w:firstLineChars="200" w:firstLine="640"/>
        <w:jc w:val="left"/>
        <w:rPr>
          <w:rFonts w:ascii="仿宋" w:eastAsia="仿宋" w:hAnsi="仿宋" w:cs="仿宋"/>
          <w:snapToGrid w:val="0"/>
          <w:kern w:val="0"/>
          <w:sz w:val="32"/>
          <w:szCs w:val="32"/>
        </w:rPr>
      </w:pPr>
      <w:r>
        <w:rPr>
          <w:rFonts w:ascii="仿宋" w:eastAsia="仿宋" w:hAnsi="仿宋" w:cs="仿宋" w:hint="eastAsia"/>
          <w:bCs/>
          <w:snapToGrid w:val="0"/>
          <w:kern w:val="0"/>
          <w:sz w:val="32"/>
          <w:szCs w:val="32"/>
        </w:rPr>
        <w:t>答案：</w:t>
      </w:r>
      <w:r>
        <w:rPr>
          <w:rFonts w:ascii="仿宋" w:eastAsia="仿宋" w:hAnsi="仿宋" w:cs="仿宋"/>
          <w:snapToGrid w:val="0"/>
          <w:kern w:val="0"/>
          <w:sz w:val="32"/>
          <w:szCs w:val="32"/>
        </w:rPr>
        <w:t>F</w:t>
      </w:r>
    </w:p>
    <w:p w:rsidR="009F169D" w:rsidRDefault="00B35D1C">
      <w:pPr>
        <w:widowControl/>
        <w:shd w:val="clear" w:color="auto" w:fill="FFFFFF"/>
        <w:spacing w:line="570" w:lineRule="exact"/>
        <w:ind w:firstLineChars="200" w:firstLine="640"/>
        <w:jc w:val="left"/>
        <w:rPr>
          <w:rFonts w:ascii="仿宋" w:eastAsia="仿宋" w:hAnsi="仿宋" w:cs="仿宋"/>
          <w:bCs/>
          <w:snapToGrid w:val="0"/>
          <w:kern w:val="0"/>
          <w:sz w:val="32"/>
          <w:szCs w:val="32"/>
        </w:rPr>
      </w:pPr>
      <w:r>
        <w:rPr>
          <w:rFonts w:ascii="仿宋" w:eastAsia="仿宋" w:hAnsi="仿宋" w:cs="仿宋" w:hint="eastAsia"/>
          <w:bCs/>
          <w:snapToGrid w:val="0"/>
          <w:kern w:val="0"/>
          <w:sz w:val="32"/>
          <w:szCs w:val="32"/>
        </w:rPr>
        <w:t>评分标准：</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530"/>
      </w:tblGrid>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答题情况</w:t>
            </w:r>
          </w:p>
        </w:tc>
      </w:tr>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仿宋"/>
                <w:snapToGrid w:val="0"/>
                <w:kern w:val="0"/>
                <w:sz w:val="24"/>
              </w:rPr>
            </w:pPr>
            <w:r>
              <w:rPr>
                <w:rFonts w:ascii="宋体" w:hAnsi="宋体" w:cs="仿宋"/>
                <w:snapToGrid w:val="0"/>
                <w:kern w:val="0"/>
                <w:sz w:val="24"/>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选</w:t>
            </w:r>
            <w:r>
              <w:rPr>
                <w:rFonts w:ascii="宋体" w:hAnsi="宋体" w:cs="仿宋"/>
                <w:snapToGrid w:val="0"/>
                <w:kern w:val="0"/>
                <w:sz w:val="24"/>
              </w:rPr>
              <w:t>F</w:t>
            </w:r>
          </w:p>
        </w:tc>
      </w:tr>
      <w:tr w:rsidR="009F169D">
        <w:trPr>
          <w:jc w:val="center"/>
        </w:trPr>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仿宋"/>
                <w:snapToGrid w:val="0"/>
                <w:kern w:val="0"/>
                <w:sz w:val="24"/>
              </w:rPr>
            </w:pPr>
            <w:r>
              <w:rPr>
                <w:rFonts w:ascii="宋体" w:hAnsi="宋体" w:cs="仿宋"/>
                <w:snapToGrid w:val="0"/>
                <w:kern w:val="0"/>
                <w:sz w:val="24"/>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错选或未选</w:t>
            </w:r>
          </w:p>
        </w:tc>
      </w:tr>
    </w:tbl>
    <w:p w:rsidR="009F169D" w:rsidRDefault="00B35D1C">
      <w:pPr>
        <w:widowControl/>
        <w:shd w:val="clear" w:color="auto" w:fill="FFFFFF"/>
        <w:adjustRightInd w:val="0"/>
        <w:spacing w:line="570" w:lineRule="exact"/>
        <w:ind w:right="141" w:firstLineChars="200" w:firstLine="640"/>
        <w:jc w:val="left"/>
        <w:rPr>
          <w:rFonts w:ascii="仿宋" w:eastAsia="仿宋" w:hAnsi="仿宋" w:cs="宋体"/>
          <w:snapToGrid w:val="0"/>
          <w:color w:val="000000"/>
          <w:kern w:val="0"/>
          <w:sz w:val="32"/>
          <w:szCs w:val="32"/>
        </w:rPr>
      </w:pPr>
      <w:r>
        <w:rPr>
          <w:rFonts w:ascii="仿宋" w:eastAsia="仿宋" w:hAnsi="仿宋" w:cs="宋体" w:hint="eastAsia"/>
          <w:bCs/>
          <w:snapToGrid w:val="0"/>
          <w:color w:val="000000"/>
          <w:kern w:val="0"/>
          <w:sz w:val="32"/>
          <w:szCs w:val="32"/>
        </w:rPr>
        <w:t>（四）材料分析题。</w:t>
      </w:r>
      <w:r>
        <w:rPr>
          <w:rFonts w:ascii="仿宋" w:eastAsia="仿宋" w:hAnsi="仿宋" w:cs="宋体" w:hint="eastAsia"/>
          <w:snapToGrid w:val="0"/>
          <w:color w:val="000000"/>
          <w:kern w:val="0"/>
          <w:sz w:val="32"/>
          <w:szCs w:val="32"/>
        </w:rPr>
        <w:t>（本大题共</w:t>
      </w:r>
      <w:r>
        <w:rPr>
          <w:rFonts w:ascii="仿宋" w:eastAsia="仿宋" w:hAnsi="仿宋" w:cs="宋体"/>
          <w:snapToGrid w:val="0"/>
          <w:color w:val="000000"/>
          <w:kern w:val="0"/>
          <w:sz w:val="32"/>
          <w:szCs w:val="32"/>
        </w:rPr>
        <w:t>10题，每小题3分，共30分）</w:t>
      </w:r>
    </w:p>
    <w:p w:rsidR="009F169D" w:rsidRDefault="00B35D1C">
      <w:pPr>
        <w:widowControl/>
        <w:shd w:val="clear" w:color="auto" w:fill="FFFFFF"/>
        <w:adjustRightInd w:val="0"/>
        <w:spacing w:line="570" w:lineRule="exact"/>
        <w:ind w:right="141" w:firstLine="630"/>
        <w:jc w:val="left"/>
        <w:rPr>
          <w:rFonts w:ascii="仿宋" w:eastAsia="仿宋" w:hAnsi="仿宋"/>
          <w:snapToGrid w:val="0"/>
          <w:color w:val="000000"/>
          <w:kern w:val="0"/>
          <w:sz w:val="32"/>
          <w:szCs w:val="32"/>
          <w:em w:val="dot"/>
        </w:rPr>
      </w:pPr>
      <w:r>
        <w:rPr>
          <w:rFonts w:ascii="仿宋" w:eastAsia="仿宋" w:hAnsi="仿宋" w:cs="宋体" w:hint="eastAsia"/>
          <w:snapToGrid w:val="0"/>
          <w:color w:val="000000"/>
          <w:kern w:val="0"/>
          <w:sz w:val="32"/>
          <w:szCs w:val="32"/>
        </w:rPr>
        <w:t>请分析以下材料，每题有一个或多个正确答案，请从备选答案中选出相应的代码，并将其填涂在答题卡上，</w:t>
      </w:r>
      <w:r>
        <w:rPr>
          <w:rFonts w:ascii="仿宋" w:eastAsia="仿宋" w:hAnsi="仿宋" w:hint="eastAsia"/>
          <w:snapToGrid w:val="0"/>
          <w:color w:val="000000"/>
          <w:kern w:val="0"/>
          <w:sz w:val="32"/>
          <w:szCs w:val="32"/>
        </w:rPr>
        <w:t>错选、多选或未选均不得分，</w:t>
      </w:r>
      <w:r>
        <w:rPr>
          <w:rFonts w:ascii="仿宋" w:eastAsia="仿宋" w:hAnsi="仿宋" w:hint="eastAsia"/>
          <w:snapToGrid w:val="0"/>
          <w:color w:val="000000"/>
          <w:kern w:val="0"/>
          <w:sz w:val="32"/>
          <w:szCs w:val="32"/>
          <w:em w:val="dot"/>
        </w:rPr>
        <w:t>少选且选择正确的，每个选项答案给</w:t>
      </w:r>
      <w:r>
        <w:rPr>
          <w:rFonts w:ascii="仿宋" w:eastAsia="仿宋" w:hAnsi="仿宋"/>
          <w:snapToGrid w:val="0"/>
          <w:color w:val="000000"/>
          <w:kern w:val="0"/>
          <w:sz w:val="32"/>
          <w:szCs w:val="32"/>
          <w:em w:val="dot"/>
        </w:rPr>
        <w:t>0.5分</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cs="仿宋" w:hint="eastAsia"/>
          <w:snapToGrid w:val="0"/>
          <w:kern w:val="0"/>
          <w:sz w:val="32"/>
          <w:szCs w:val="32"/>
        </w:rPr>
        <w:t>【例</w:t>
      </w:r>
      <w:r>
        <w:rPr>
          <w:rFonts w:ascii="仿宋" w:eastAsia="仿宋" w:hAnsi="仿宋" w:cs="仿宋"/>
          <w:snapToGrid w:val="0"/>
          <w:kern w:val="0"/>
          <w:sz w:val="32"/>
          <w:szCs w:val="32"/>
        </w:rPr>
        <w:t>1】</w:t>
      </w:r>
      <w:r>
        <w:rPr>
          <w:rFonts w:ascii="仿宋" w:eastAsia="仿宋" w:hAnsi="仿宋" w:hint="eastAsia"/>
          <w:snapToGrid w:val="0"/>
          <w:kern w:val="0"/>
          <w:sz w:val="32"/>
          <w:szCs w:val="32"/>
        </w:rPr>
        <w:t>学生“减负”议题在</w:t>
      </w:r>
      <w:r>
        <w:rPr>
          <w:rFonts w:ascii="仿宋" w:eastAsia="仿宋" w:hAnsi="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从调查研究法的角度分析，周老师的调查研究需要改进的是</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snapToGrid w:val="0"/>
          <w:kern w:val="0"/>
          <w:sz w:val="32"/>
          <w:szCs w:val="32"/>
        </w:rPr>
        <w:t>A．缩小抽样范围         B．自编或改编问卷</w:t>
      </w:r>
    </w:p>
    <w:p w:rsidR="009F169D" w:rsidRDefault="00B35D1C">
      <w:pPr>
        <w:spacing w:line="570" w:lineRule="exact"/>
        <w:ind w:firstLineChars="200" w:firstLine="640"/>
        <w:rPr>
          <w:rFonts w:ascii="仿宋" w:eastAsia="仿宋" w:hAnsi="仿宋"/>
          <w:bCs/>
          <w:snapToGrid w:val="0"/>
          <w:kern w:val="0"/>
          <w:sz w:val="32"/>
          <w:szCs w:val="32"/>
          <w:shd w:val="clear" w:color="FFFFFF" w:fill="D9D9D9"/>
        </w:rPr>
      </w:pPr>
      <w:r>
        <w:rPr>
          <w:rFonts w:ascii="仿宋" w:eastAsia="仿宋" w:hAnsi="仿宋"/>
          <w:snapToGrid w:val="0"/>
          <w:kern w:val="0"/>
          <w:sz w:val="32"/>
          <w:szCs w:val="32"/>
        </w:rPr>
        <w:lastRenderedPageBreak/>
        <w:t>C．调整调查课题         D．提高问卷回收率</w:t>
      </w:r>
    </w:p>
    <w:p w:rsidR="009F169D" w:rsidRDefault="00B35D1C">
      <w:pPr>
        <w:widowControl/>
        <w:shd w:val="clear" w:color="auto" w:fill="FFFFFF"/>
        <w:adjustRightInd w:val="0"/>
        <w:spacing w:line="570" w:lineRule="exact"/>
        <w:ind w:firstLine="617"/>
        <w:jc w:val="left"/>
        <w:rPr>
          <w:rFonts w:ascii="仿宋" w:eastAsia="仿宋" w:hAnsi="仿宋" w:cs="宋体"/>
          <w:snapToGrid w:val="0"/>
          <w:kern w:val="0"/>
          <w:sz w:val="32"/>
          <w:szCs w:val="32"/>
        </w:rPr>
      </w:pPr>
      <w:r>
        <w:rPr>
          <w:rFonts w:ascii="仿宋" w:eastAsia="仿宋" w:hAnsi="仿宋" w:cs="宋体" w:hint="eastAsia"/>
          <w:bCs/>
          <w:snapToGrid w:val="0"/>
          <w:kern w:val="0"/>
          <w:sz w:val="32"/>
          <w:szCs w:val="32"/>
        </w:rPr>
        <w:t>考查目的：</w:t>
      </w:r>
      <w:r>
        <w:rPr>
          <w:rFonts w:ascii="仿宋" w:eastAsia="仿宋" w:hAnsi="仿宋" w:cs="宋体" w:hint="eastAsia"/>
          <w:snapToGrid w:val="0"/>
          <w:kern w:val="0"/>
          <w:sz w:val="32"/>
          <w:szCs w:val="32"/>
        </w:rPr>
        <w:t>掌握教育调查法。</w:t>
      </w:r>
    </w:p>
    <w:p w:rsidR="009F169D" w:rsidRDefault="00B35D1C">
      <w:pPr>
        <w:spacing w:line="570" w:lineRule="exact"/>
        <w:ind w:firstLineChars="200" w:firstLine="640"/>
        <w:rPr>
          <w:rFonts w:ascii="仿宋" w:eastAsia="仿宋" w:hAnsi="仿宋" w:cs="宋体"/>
          <w:bCs/>
          <w:snapToGrid w:val="0"/>
          <w:kern w:val="0"/>
          <w:sz w:val="32"/>
          <w:szCs w:val="32"/>
        </w:rPr>
      </w:pPr>
      <w:r>
        <w:rPr>
          <w:rFonts w:ascii="仿宋" w:eastAsia="仿宋" w:hAnsi="仿宋" w:cs="宋体" w:hint="eastAsia"/>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eastAsia="仿宋" w:hAnsi="仿宋" w:cs="宋体"/>
          <w:bCs/>
          <w:snapToGrid w:val="0"/>
          <w:kern w:val="0"/>
          <w:sz w:val="32"/>
          <w:szCs w:val="32"/>
        </w:rPr>
        <w:t>30%左右，资料只能做参考；达到50%以上，可以采纳建议；当回收率达到70%以上时，方可</w:t>
      </w:r>
      <w:r>
        <w:rPr>
          <w:rFonts w:ascii="仿宋" w:eastAsia="仿宋" w:hAnsi="仿宋" w:cs="宋体" w:hint="eastAsia"/>
          <w:bCs/>
          <w:snapToGrid w:val="0"/>
          <w:kern w:val="0"/>
          <w:sz w:val="32"/>
          <w:szCs w:val="32"/>
        </w:rPr>
        <w:t>作为研究结论的依据，因此，回收率一般不应低于</w:t>
      </w:r>
      <w:r>
        <w:rPr>
          <w:rFonts w:ascii="仿宋" w:eastAsia="仿宋" w:hAnsi="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rsidR="009F169D" w:rsidRDefault="00B35D1C">
      <w:pPr>
        <w:spacing w:line="570" w:lineRule="exact"/>
        <w:ind w:firstLineChars="200" w:firstLine="640"/>
        <w:rPr>
          <w:rFonts w:ascii="仿宋" w:eastAsia="仿宋" w:hAnsi="仿宋" w:cs="宋体"/>
          <w:bCs/>
          <w:snapToGrid w:val="0"/>
          <w:kern w:val="0"/>
          <w:sz w:val="32"/>
          <w:szCs w:val="32"/>
        </w:rPr>
      </w:pPr>
      <w:r>
        <w:rPr>
          <w:rFonts w:ascii="仿宋" w:eastAsia="仿宋" w:hAnsi="仿宋" w:cs="宋体" w:hint="eastAsia"/>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ascii="仿宋" w:eastAsia="仿宋" w:hAnsi="仿宋" w:hint="eastAsia"/>
          <w:snapToGrid w:val="0"/>
          <w:kern w:val="0"/>
          <w:sz w:val="32"/>
          <w:szCs w:val="32"/>
        </w:rPr>
        <w:t>自编问卷或改编别人的问卷。第三，扩大抽样范围，进一步提高问卷回收率，让调查搜集的数据更有代表性和说明力。</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hint="eastAsia"/>
          <w:snapToGrid w:val="0"/>
          <w:kern w:val="0"/>
          <w:sz w:val="32"/>
          <w:szCs w:val="32"/>
        </w:rPr>
        <w:t>故答案为</w:t>
      </w:r>
      <w:r>
        <w:rPr>
          <w:rFonts w:ascii="仿宋" w:eastAsia="仿宋" w:hAnsi="仿宋"/>
          <w:snapToGrid w:val="0"/>
          <w:kern w:val="0"/>
          <w:sz w:val="32"/>
          <w:szCs w:val="32"/>
        </w:rPr>
        <w:t>BCD</w:t>
      </w:r>
      <w:r>
        <w:rPr>
          <w:rFonts w:ascii="仿宋" w:eastAsia="仿宋" w:hAnsi="仿宋" w:cs="Arial" w:hint="eastAsia"/>
          <w:snapToGrid w:val="0"/>
          <w:kern w:val="0"/>
          <w:sz w:val="32"/>
          <w:szCs w:val="32"/>
        </w:rPr>
        <w:t>。</w:t>
      </w:r>
      <w:r>
        <w:rPr>
          <w:rFonts w:ascii="仿宋" w:eastAsia="仿宋" w:hAnsi="仿宋" w:hint="eastAsia"/>
          <w:snapToGrid w:val="0"/>
          <w:kern w:val="0"/>
          <w:sz w:val="32"/>
          <w:szCs w:val="32"/>
        </w:rPr>
        <w:t>属于运用层次，中等难度题。</w:t>
      </w:r>
    </w:p>
    <w:p w:rsidR="009F169D" w:rsidRDefault="00B35D1C">
      <w:pPr>
        <w:spacing w:line="570" w:lineRule="exact"/>
        <w:ind w:firstLineChars="200" w:firstLine="640"/>
        <w:rPr>
          <w:rFonts w:ascii="仿宋" w:eastAsia="仿宋" w:hAnsi="仿宋"/>
          <w:snapToGrid w:val="0"/>
          <w:kern w:val="0"/>
          <w:sz w:val="32"/>
          <w:szCs w:val="32"/>
        </w:rPr>
      </w:pPr>
      <w:r>
        <w:rPr>
          <w:rFonts w:ascii="仿宋" w:eastAsia="仿宋" w:hAnsi="仿宋" w:cs="宋体" w:hint="eastAsia"/>
          <w:bCs/>
          <w:snapToGrid w:val="0"/>
          <w:kern w:val="0"/>
          <w:sz w:val="32"/>
          <w:szCs w:val="32"/>
        </w:rPr>
        <w:lastRenderedPageBreak/>
        <w:t>答案：</w:t>
      </w:r>
      <w:r>
        <w:rPr>
          <w:rFonts w:ascii="仿宋" w:eastAsia="仿宋" w:hAnsi="仿宋"/>
          <w:snapToGrid w:val="0"/>
          <w:kern w:val="0"/>
          <w:sz w:val="32"/>
          <w:szCs w:val="32"/>
        </w:rPr>
        <w:t xml:space="preserve">BCD  </w:t>
      </w:r>
    </w:p>
    <w:p w:rsidR="009F169D" w:rsidRDefault="00B35D1C">
      <w:pPr>
        <w:widowControl/>
        <w:shd w:val="clear" w:color="auto" w:fill="FFFFFF"/>
        <w:spacing w:line="570" w:lineRule="exact"/>
        <w:ind w:leftChars="304" w:left="718" w:hangingChars="25" w:hanging="80"/>
        <w:jc w:val="left"/>
        <w:rPr>
          <w:rFonts w:ascii="仿宋" w:eastAsia="仿宋" w:hAnsi="仿宋" w:cs="Arial"/>
          <w:snapToGrid w:val="0"/>
          <w:kern w:val="0"/>
          <w:sz w:val="32"/>
          <w:szCs w:val="32"/>
        </w:rPr>
      </w:pPr>
      <w:r>
        <w:rPr>
          <w:rFonts w:ascii="仿宋" w:eastAsia="仿宋" w:hAnsi="仿宋" w:cs="Arial" w:hint="eastAsia"/>
          <w:bCs/>
          <w:snapToGrid w:val="0"/>
          <w:kern w:val="0"/>
          <w:sz w:val="32"/>
          <w:szCs w:val="32"/>
        </w:rPr>
        <w:t>评分标准：</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530"/>
      </w:tblGrid>
      <w:tr w:rsidR="009F169D">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得分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宋体"/>
                <w:snapToGrid w:val="0"/>
                <w:kern w:val="0"/>
                <w:sz w:val="24"/>
              </w:rPr>
            </w:pPr>
            <w:r>
              <w:rPr>
                <w:rFonts w:ascii="宋体" w:hAnsi="宋体" w:cs="宋体" w:hint="eastAsia"/>
                <w:snapToGrid w:val="0"/>
                <w:kern w:val="0"/>
                <w:sz w:val="24"/>
              </w:rPr>
              <w:t>答题情况</w:t>
            </w:r>
          </w:p>
        </w:tc>
      </w:tr>
      <w:tr w:rsidR="009F169D">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宋体"/>
                <w:snapToGrid w:val="0"/>
                <w:kern w:val="0"/>
                <w:sz w:val="24"/>
              </w:rPr>
            </w:pPr>
            <w:r>
              <w:rPr>
                <w:rFonts w:ascii="宋体" w:hAnsi="宋体" w:cs="宋体"/>
                <w:snapToGrid w:val="0"/>
                <w:kern w:val="0"/>
                <w:sz w:val="24"/>
              </w:rPr>
              <w:t>3分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宋体"/>
                <w:snapToGrid w:val="0"/>
                <w:kern w:val="0"/>
                <w:sz w:val="24"/>
              </w:rPr>
            </w:pPr>
            <w:r>
              <w:rPr>
                <w:rFonts w:ascii="宋体" w:hAnsi="宋体" w:cs="仿宋"/>
                <w:snapToGrid w:val="0"/>
                <w:kern w:val="0"/>
                <w:sz w:val="24"/>
              </w:rPr>
              <w:t>BCD</w:t>
            </w:r>
          </w:p>
        </w:tc>
      </w:tr>
      <w:tr w:rsidR="009F169D">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宋体"/>
                <w:snapToGrid w:val="0"/>
                <w:kern w:val="0"/>
                <w:sz w:val="24"/>
              </w:rPr>
            </w:pPr>
            <w:r>
              <w:rPr>
                <w:rFonts w:ascii="宋体" w:hAnsi="宋体" w:cs="宋体"/>
                <w:snapToGrid w:val="0"/>
                <w:kern w:val="0"/>
                <w:sz w:val="24"/>
              </w:rPr>
              <w:t>1分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仿宋"/>
                <w:snapToGrid w:val="0"/>
                <w:kern w:val="0"/>
                <w:sz w:val="24"/>
              </w:rPr>
            </w:pPr>
            <w:r>
              <w:rPr>
                <w:rFonts w:ascii="宋体" w:hAnsi="宋体" w:cs="仿宋" w:hint="eastAsia"/>
                <w:snapToGrid w:val="0"/>
                <w:kern w:val="0"/>
                <w:sz w:val="24"/>
              </w:rPr>
              <w:t>只选</w:t>
            </w:r>
            <w:r>
              <w:rPr>
                <w:rFonts w:ascii="宋体" w:hAnsi="宋体"/>
                <w:snapToGrid w:val="0"/>
                <w:kern w:val="0"/>
                <w:sz w:val="24"/>
              </w:rPr>
              <w:t>BC</w:t>
            </w:r>
            <w:r>
              <w:rPr>
                <w:rFonts w:ascii="宋体" w:hAnsi="宋体" w:cs="宋体"/>
                <w:snapToGrid w:val="0"/>
                <w:kern w:val="0"/>
                <w:sz w:val="24"/>
              </w:rPr>
              <w:t>;</w:t>
            </w:r>
            <w:r>
              <w:rPr>
                <w:rFonts w:ascii="宋体" w:hAnsi="宋体" w:cs="仿宋" w:hint="eastAsia"/>
                <w:snapToGrid w:val="0"/>
                <w:kern w:val="0"/>
                <w:sz w:val="24"/>
              </w:rPr>
              <w:t>只选</w:t>
            </w:r>
            <w:r>
              <w:rPr>
                <w:rFonts w:ascii="宋体" w:hAnsi="宋体"/>
                <w:snapToGrid w:val="0"/>
                <w:kern w:val="0"/>
                <w:sz w:val="24"/>
              </w:rPr>
              <w:t>BD</w:t>
            </w:r>
            <w:r>
              <w:rPr>
                <w:rFonts w:ascii="宋体" w:hAnsi="宋体" w:cs="宋体"/>
                <w:snapToGrid w:val="0"/>
                <w:kern w:val="0"/>
                <w:sz w:val="24"/>
              </w:rPr>
              <w:t>;</w:t>
            </w:r>
            <w:r>
              <w:rPr>
                <w:rFonts w:ascii="宋体" w:hAnsi="宋体" w:cs="仿宋" w:hint="eastAsia"/>
                <w:snapToGrid w:val="0"/>
                <w:kern w:val="0"/>
                <w:sz w:val="24"/>
              </w:rPr>
              <w:t>只选</w:t>
            </w:r>
            <w:r>
              <w:rPr>
                <w:rFonts w:ascii="宋体" w:hAnsi="宋体"/>
                <w:snapToGrid w:val="0"/>
                <w:kern w:val="0"/>
                <w:sz w:val="24"/>
              </w:rPr>
              <w:t>CD</w:t>
            </w:r>
          </w:p>
        </w:tc>
      </w:tr>
      <w:tr w:rsidR="009F169D">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宋体"/>
                <w:snapToGrid w:val="0"/>
                <w:kern w:val="0"/>
                <w:sz w:val="24"/>
              </w:rPr>
            </w:pPr>
            <w:r>
              <w:rPr>
                <w:rFonts w:ascii="宋体" w:hAnsi="宋体" w:cs="宋体"/>
                <w:snapToGrid w:val="0"/>
                <w:kern w:val="0"/>
                <w:sz w:val="24"/>
              </w:rPr>
              <w:t>0.5分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Arial"/>
                <w:snapToGrid w:val="0"/>
                <w:kern w:val="0"/>
                <w:sz w:val="24"/>
              </w:rPr>
            </w:pPr>
            <w:r>
              <w:rPr>
                <w:rFonts w:ascii="宋体" w:hAnsi="宋体" w:cs="宋体" w:hint="eastAsia"/>
                <w:snapToGrid w:val="0"/>
                <w:kern w:val="0"/>
                <w:sz w:val="24"/>
              </w:rPr>
              <w:t>只选</w:t>
            </w:r>
            <w:r>
              <w:rPr>
                <w:rFonts w:ascii="宋体" w:hAnsi="宋体" w:cs="宋体"/>
                <w:snapToGrid w:val="0"/>
                <w:kern w:val="0"/>
                <w:sz w:val="24"/>
              </w:rPr>
              <w:t xml:space="preserve">B; </w:t>
            </w:r>
            <w:r>
              <w:rPr>
                <w:rFonts w:ascii="宋体" w:hAnsi="宋体" w:cs="宋体" w:hint="eastAsia"/>
                <w:snapToGrid w:val="0"/>
                <w:kern w:val="0"/>
                <w:sz w:val="24"/>
              </w:rPr>
              <w:t>只选</w:t>
            </w:r>
            <w:r>
              <w:rPr>
                <w:rFonts w:ascii="宋体" w:hAnsi="宋体" w:cs="宋体"/>
                <w:snapToGrid w:val="0"/>
                <w:kern w:val="0"/>
                <w:sz w:val="24"/>
              </w:rPr>
              <w:t>C;</w:t>
            </w:r>
            <w:r>
              <w:rPr>
                <w:rFonts w:ascii="宋体" w:hAnsi="宋体" w:cs="仿宋" w:hint="eastAsia"/>
                <w:snapToGrid w:val="0"/>
                <w:kern w:val="0"/>
                <w:sz w:val="24"/>
              </w:rPr>
              <w:t>只选</w:t>
            </w:r>
            <w:r>
              <w:rPr>
                <w:rFonts w:ascii="宋体" w:hAnsi="宋体"/>
                <w:snapToGrid w:val="0"/>
                <w:kern w:val="0"/>
                <w:sz w:val="24"/>
              </w:rPr>
              <w:t>D</w:t>
            </w:r>
          </w:p>
        </w:tc>
      </w:tr>
      <w:tr w:rsidR="009F169D">
        <w:tc>
          <w:tcPr>
            <w:tcW w:w="1998"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宋体"/>
                <w:snapToGrid w:val="0"/>
                <w:kern w:val="0"/>
                <w:sz w:val="24"/>
              </w:rPr>
            </w:pPr>
            <w:r>
              <w:rPr>
                <w:rFonts w:ascii="宋体" w:hAnsi="宋体" w:cs="宋体"/>
                <w:snapToGrid w:val="0"/>
                <w:kern w:val="0"/>
                <w:sz w:val="24"/>
              </w:rPr>
              <w:t>0分</w:t>
            </w:r>
          </w:p>
        </w:tc>
        <w:tc>
          <w:tcPr>
            <w:tcW w:w="6530" w:type="dxa"/>
            <w:tcBorders>
              <w:top w:val="single" w:sz="4" w:space="0" w:color="auto"/>
              <w:left w:val="single" w:sz="4" w:space="0" w:color="auto"/>
              <w:bottom w:val="single" w:sz="4" w:space="0" w:color="auto"/>
              <w:right w:val="single" w:sz="4" w:space="0" w:color="auto"/>
            </w:tcBorders>
            <w:vAlign w:val="center"/>
          </w:tcPr>
          <w:p w:rsidR="009F169D" w:rsidRDefault="00B35D1C">
            <w:pPr>
              <w:widowControl/>
              <w:spacing w:line="570" w:lineRule="exact"/>
              <w:jc w:val="center"/>
              <w:rPr>
                <w:rFonts w:ascii="宋体" w:hAnsi="宋体" w:cs="宋体"/>
                <w:snapToGrid w:val="0"/>
                <w:kern w:val="0"/>
                <w:sz w:val="24"/>
              </w:rPr>
            </w:pPr>
            <w:r>
              <w:rPr>
                <w:rFonts w:ascii="宋体" w:hAnsi="宋体" w:cs="Arial" w:hint="eastAsia"/>
                <w:snapToGrid w:val="0"/>
                <w:kern w:val="0"/>
                <w:sz w:val="24"/>
              </w:rPr>
              <w:t>错选、多选或未选</w:t>
            </w:r>
          </w:p>
        </w:tc>
      </w:tr>
    </w:tbl>
    <w:p w:rsidR="009F169D" w:rsidRDefault="009F169D"/>
    <w:sectPr w:rsidR="009F169D" w:rsidSect="00B35D1C">
      <w:pgSz w:w="11906" w:h="16838" w:code="9"/>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615" w:rsidRDefault="00820615" w:rsidP="00BE52A5">
      <w:r>
        <w:separator/>
      </w:r>
    </w:p>
  </w:endnote>
  <w:endnote w:type="continuationSeparator" w:id="0">
    <w:p w:rsidR="00820615" w:rsidRDefault="00820615" w:rsidP="00BE5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script"/>
    <w:pitch w:val="default"/>
    <w:sig w:usb0="00000001" w:usb1="080E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615" w:rsidRDefault="00820615" w:rsidP="00BE52A5">
      <w:r>
        <w:separator/>
      </w:r>
    </w:p>
  </w:footnote>
  <w:footnote w:type="continuationSeparator" w:id="0">
    <w:p w:rsidR="00820615" w:rsidRDefault="00820615" w:rsidP="00BE52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F2967"/>
    <w:rsid w:val="00820615"/>
    <w:rsid w:val="009F169D"/>
    <w:rsid w:val="00B35D1C"/>
    <w:rsid w:val="00BE52A5"/>
    <w:rsid w:val="3DBF2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8CAAD9"/>
  <w15:docId w15:val="{EDD22EAC-B29F-487C-8C9B-128BEE212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footer"/>
    <w:basedOn w:val="a"/>
    <w:pPr>
      <w:tabs>
        <w:tab w:val="center" w:pos="4153"/>
        <w:tab w:val="right" w:pos="8306"/>
      </w:tabs>
      <w:snapToGrid w:val="0"/>
      <w:jc w:val="left"/>
    </w:pPr>
    <w:rPr>
      <w:rFonts w:eastAsia="方正仿宋简体"/>
      <w:sz w:val="18"/>
      <w:szCs w:val="18"/>
      <w:lang w:val="zh-CN"/>
    </w:rPr>
  </w:style>
  <w:style w:type="character" w:styleId="a5">
    <w:name w:val="page number"/>
    <w:basedOn w:val="a0"/>
  </w:style>
  <w:style w:type="paragraph" w:styleId="a6">
    <w:name w:val="header"/>
    <w:basedOn w:val="a"/>
    <w:link w:val="a7"/>
    <w:rsid w:val="00BE52A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BE52A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762</Words>
  <Characters>4348</Characters>
  <Application>Microsoft Office Word</Application>
  <DocSecurity>0</DocSecurity>
  <Lines>36</Lines>
  <Paragraphs>10</Paragraphs>
  <ScaleCrop>false</ScaleCrop>
  <Company>Microsoft</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杨金娇</dc:creator>
  <cp:lastModifiedBy>huangyongbing</cp:lastModifiedBy>
  <cp:revision>3</cp:revision>
  <dcterms:created xsi:type="dcterms:W3CDTF">2019-03-23T07:04:00Z</dcterms:created>
  <dcterms:modified xsi:type="dcterms:W3CDTF">2020-05-14T05:19:00Z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