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附件二：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44"/>
          <w:szCs w:val="44"/>
          <w:u w:val="none"/>
          <w:bdr w:val="none" w:color="auto" w:sz="0" w:space="0"/>
          <w:shd w:val="clear" w:fill="FFFFFF"/>
        </w:rPr>
        <w:t>2020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u w:val="none"/>
          <w:bdr w:val="none" w:color="auto" w:sz="0" w:space="0"/>
          <w:shd w:val="clear" w:fill="FFFFFF"/>
        </w:rPr>
        <w:t>年乌海市教育人才引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u w:val="none"/>
          <w:bdr w:val="none" w:color="auto" w:sz="0" w:space="0"/>
          <w:shd w:val="clear" w:fill="FFFFFF"/>
        </w:rPr>
        <w:t>进岗位表</w:t>
      </w:r>
    </w:p>
    <w:tbl>
      <w:tblPr>
        <w:tblW w:w="13917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9"/>
        <w:gridCol w:w="528"/>
        <w:gridCol w:w="1222"/>
        <w:gridCol w:w="1034"/>
        <w:gridCol w:w="1222"/>
        <w:gridCol w:w="339"/>
        <w:gridCol w:w="1928"/>
        <w:gridCol w:w="932"/>
        <w:gridCol w:w="1169"/>
        <w:gridCol w:w="846"/>
        <w:gridCol w:w="1224"/>
        <w:gridCol w:w="313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52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需求单位</w:t>
            </w:r>
          </w:p>
        </w:tc>
        <w:tc>
          <w:tcPr>
            <w:tcW w:w="122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单位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    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性质</w:t>
            </w:r>
          </w:p>
        </w:tc>
        <w:tc>
          <w:tcPr>
            <w:tcW w:w="103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需求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  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数量</w:t>
            </w:r>
          </w:p>
        </w:tc>
        <w:tc>
          <w:tcPr>
            <w:tcW w:w="122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    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名称</w:t>
            </w:r>
          </w:p>
        </w:tc>
        <w:tc>
          <w:tcPr>
            <w:tcW w:w="339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岗位数量</w:t>
            </w:r>
          </w:p>
        </w:tc>
        <w:tc>
          <w:tcPr>
            <w:tcW w:w="609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岗位要求</w:t>
            </w:r>
          </w:p>
        </w:tc>
        <w:tc>
          <w:tcPr>
            <w:tcW w:w="313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联系人及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    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3" w:hRule="atLeast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39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专业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是否同意第二学历专业报名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学历学位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年龄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其他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    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要求</w:t>
            </w:r>
          </w:p>
        </w:tc>
        <w:tc>
          <w:tcPr>
            <w:tcW w:w="313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5" w:hRule="atLeast"/>
        </w:trPr>
        <w:tc>
          <w:tcPr>
            <w:tcW w:w="339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乌海市第一中学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事业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36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高中语文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中国语言文学类（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）、新闻学（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050301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）、编辑出版学（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050305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）及其他与岗位相适的专业</w:t>
            </w:r>
          </w:p>
        </w:tc>
        <w:tc>
          <w:tcPr>
            <w:tcW w:w="93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原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“985”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、部属师范类院校及国内世界一流大学建设高校大学本科、学士学位及以上；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“211”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院校、国内世界一流学科建设院校、省级重点师范类院校、省级重点综合类院校全日制本科及以上毕业生，不包含专升本；研究生学历的第一学历须本科，所学专业与本科专业相近，与应聘岗位专业相近）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以下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与用人单位签订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年以上服务协议</w:t>
            </w:r>
          </w:p>
        </w:tc>
        <w:tc>
          <w:tcPr>
            <w:tcW w:w="313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邓小丽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15048335050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whsdyzx@163.com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33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高中数学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数学类（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0701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）及其他与岗位相适的专业</w:t>
            </w: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3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33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高中英语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英语（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050201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）及其他与岗位相适的专业</w:t>
            </w: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3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33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高中历史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历史学类（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0601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）及其他与岗位相适的专业</w:t>
            </w: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3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5" w:hRule="atLeast"/>
        </w:trPr>
        <w:tc>
          <w:tcPr>
            <w:tcW w:w="33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高中政治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哲学（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010101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）、政治学类（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0302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）、马克思主义理论类（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0305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）及其他与岗位相适的专业</w:t>
            </w: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3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33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高中地理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地理科学类（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0705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）及其他与岗位相适的专业</w:t>
            </w: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3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33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高中物理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物理学类（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0702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）及其他与岗位相适的专业</w:t>
            </w: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3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33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高中化学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化学类（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0703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）及其他与岗位相适的专业</w:t>
            </w: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3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33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高中生物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生物科学类（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0710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）及其他与岗位相适的专业</w:t>
            </w: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3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33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高中心理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心理学类（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0711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）及其他与岗位相适的专业</w:t>
            </w: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3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5" w:hRule="atLeast"/>
        </w:trPr>
        <w:tc>
          <w:tcPr>
            <w:tcW w:w="339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乌海市第六中学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事业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37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高中语文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中国语言文学类（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）、新闻学（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050301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）、编辑出版学（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050305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）及其他与岗位相适的专业</w:t>
            </w:r>
          </w:p>
        </w:tc>
        <w:tc>
          <w:tcPr>
            <w:tcW w:w="93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原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“985”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、部属师范类院校及国内世界一流大学建设高校大学本科、学士学位及以上；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“211”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院校、国内世界一流学科建设院校、省级重点师范类院校、省级重点综合类院校全日制本科及以上毕业生，不包含专升本；研究生学历的第一学历须本科，所学专业与本科专业相近，与应聘岗位专业相近）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以下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与用人单位签订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年以上服务协议</w:t>
            </w:r>
          </w:p>
        </w:tc>
        <w:tc>
          <w:tcPr>
            <w:tcW w:w="3134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张鲜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  13314734867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whlzzx2011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33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高中数学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数学类（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0701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）及其他与岗位相适的专业</w:t>
            </w: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34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33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高中日语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日语（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050207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）及其他与岗位相适的专业</w:t>
            </w: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34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33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高中英语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英语（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050201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）及其他与岗位相适的专业</w:t>
            </w: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34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33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高中历史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历史学类（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0601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）及其他与岗位相适的专业</w:t>
            </w: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34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5" w:hRule="atLeast"/>
        </w:trPr>
        <w:tc>
          <w:tcPr>
            <w:tcW w:w="33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高中政治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哲学（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010101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）、政治学类（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0302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）、马克思主义理论类（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0305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）及其他与岗位相适的专业</w:t>
            </w: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34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33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高中地理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地理科学类（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0705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）及其他与岗位相适的专业</w:t>
            </w: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34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33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高中物理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物理学类（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0702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）及其他与岗位相适的专业</w:t>
            </w: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34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33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高中化学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化学类（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0703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）及其他与岗位相适的专业</w:t>
            </w: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34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339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高中生物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生物科学类（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0710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）及其他与岗位相适的专业</w:t>
            </w: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34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5" w:hRule="atLeast"/>
        </w:trPr>
        <w:tc>
          <w:tcPr>
            <w:tcW w:w="3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528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乌海市第十中学</w:t>
            </w:r>
          </w:p>
        </w:tc>
        <w:tc>
          <w:tcPr>
            <w:tcW w:w="1222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事业</w:t>
            </w:r>
          </w:p>
        </w:tc>
        <w:tc>
          <w:tcPr>
            <w:tcW w:w="1034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高中语文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中国语言文学类（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新闻学（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050301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）、编辑出版学（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050305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）及其他与岗位相适的专业</w:t>
            </w:r>
          </w:p>
        </w:tc>
        <w:tc>
          <w:tcPr>
            <w:tcW w:w="93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  <w:tc>
          <w:tcPr>
            <w:tcW w:w="1169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原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“985”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、部属师范类院校及国内世界一流大学建设高校大学本科、学士学位及以上；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“211”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院校、国内世界一流学科建设院校、省级重点师范类院校、省级重点综合类院校全日制本科及以上毕业生，不包含专升本；研究生学历的第一学历须本科，所学专业与本科专业相近，与应聘岗位专业相近）</w:t>
            </w:r>
          </w:p>
        </w:tc>
        <w:tc>
          <w:tcPr>
            <w:tcW w:w="846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以下</w:t>
            </w:r>
          </w:p>
        </w:tc>
        <w:tc>
          <w:tcPr>
            <w:tcW w:w="1224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与用人单位签订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年以上服务协议</w:t>
            </w:r>
          </w:p>
        </w:tc>
        <w:tc>
          <w:tcPr>
            <w:tcW w:w="3134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王春光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13947312823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Wuhaishizhong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高中数学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数学类（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0701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）及其他与岗位相适的专业</w:t>
            </w: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3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高中英语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英语（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050201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）及其他与岗位相适的专业</w:t>
            </w: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3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5" w:hRule="atLeast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高中政治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哲学（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010101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）、政治学类（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0302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）、马克思主义理论类（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0305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）及其他与岗位相适的专业</w:t>
            </w: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3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高中地理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地理科学类（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0705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）及其他与岗位相适的专业</w:t>
            </w: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3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高中物理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物理学类（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0702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）及其他与岗位相适的专业</w:t>
            </w: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3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高中化学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化学类（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0703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）及其他与岗位相适的专业</w:t>
            </w: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3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高中生物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生物科学类（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0710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）及其他与岗位相适的专业</w:t>
            </w: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3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33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高中心理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心理学类（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0711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）及其他与岗位相适的专业</w:t>
            </w: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3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339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乌海市特殊教育学校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事业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教育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特殊教育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特殊教育（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040108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）及其他与岗位相适的专业</w:t>
            </w:r>
          </w:p>
        </w:tc>
        <w:tc>
          <w:tcPr>
            <w:tcW w:w="93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大学本科、学士学位及以上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以下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与用人单位签订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年以上服务协议</w:t>
            </w:r>
          </w:p>
        </w:tc>
        <w:tc>
          <w:tcPr>
            <w:tcW w:w="313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董培红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6992829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instrText xml:space="preserve"> HYPERLINK "mailto:dph_1968@163.com"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dph_1968@163.com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339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听力与语言康复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医学技术类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(101008T)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及其他与岗位相适的专业</w:t>
            </w:r>
          </w:p>
        </w:tc>
        <w:tc>
          <w:tcPr>
            <w:tcW w:w="93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13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434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合计</w:t>
            </w:r>
          </w:p>
        </w:tc>
        <w:tc>
          <w:tcPr>
            <w:tcW w:w="957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94</w:t>
            </w:r>
          </w:p>
        </w:tc>
      </w:tr>
    </w:tbl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9"/>
          <w:szCs w:val="39"/>
          <w:shd w:val="clear" w:fill="FFFFFF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4371E"/>
    <w:rsid w:val="6964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2020-05-23T09:11:00Z</dcterms:created>
  <dc:creator>王斌</dc:creator>
  <cp:lastModifiedBy>王斌</cp:lastModifiedBy>
  <dcterms:modified xsi:type="dcterms:W3CDTF">2020-05-23T09:22:27Z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