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93" w:rsidRDefault="003F0893">
      <w:pPr>
        <w:adjustRightInd w:val="0"/>
        <w:snapToGrid w:val="0"/>
        <w:spacing w:line="660" w:lineRule="exact"/>
        <w:rPr>
          <w:rFonts w:ascii="黑体" w:eastAsia="黑体" w:hAnsi="黑体" w:cs="黑体"/>
          <w:sz w:val="32"/>
          <w:szCs w:val="32"/>
        </w:rPr>
      </w:pPr>
    </w:p>
    <w:p w:rsidR="003F0893" w:rsidRDefault="00F443C0">
      <w:pPr>
        <w:adjustRightInd w:val="0"/>
        <w:snapToGrid w:val="0"/>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海南省2020年</w:t>
      </w:r>
      <w:r>
        <w:rPr>
          <w:rStyle w:val="ab"/>
          <w:rFonts w:ascii="方正小标宋_GBK" w:eastAsia="方正小标宋_GBK" w:hAnsi="方正小标宋_GBK" w:cs="方正小标宋_GBK" w:hint="eastAsia"/>
          <w:b w:val="0"/>
          <w:sz w:val="44"/>
          <w:szCs w:val="44"/>
        </w:rPr>
        <w:t>学前教育农村特设岗位</w:t>
      </w:r>
      <w:r>
        <w:rPr>
          <w:rFonts w:ascii="方正小标宋_GBK" w:eastAsia="方正小标宋_GBK" w:hAnsi="方正小标宋_GBK" w:cs="方正小标宋_GBK" w:hint="eastAsia"/>
          <w:sz w:val="44"/>
          <w:szCs w:val="44"/>
        </w:rPr>
        <w:t>教师</w:t>
      </w:r>
    </w:p>
    <w:p w:rsidR="003F0893" w:rsidRDefault="00F443C0">
      <w:pPr>
        <w:adjustRightInd w:val="0"/>
        <w:snapToGrid w:val="0"/>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招聘公告</w:t>
      </w:r>
    </w:p>
    <w:p w:rsidR="003F0893" w:rsidRDefault="003F0893">
      <w:pPr>
        <w:spacing w:line="580" w:lineRule="exact"/>
        <w:ind w:firstLineChars="200" w:firstLine="640"/>
        <w:rPr>
          <w:rFonts w:ascii="仿宋_GB2312" w:eastAsia="仿宋_GB2312" w:hAnsi="仿宋_GB2312" w:cs="仿宋_GB2312"/>
          <w:sz w:val="32"/>
          <w:szCs w:val="32"/>
        </w:rPr>
      </w:pP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人力资源社会保障部、教育部等七部委《关于应对新冠肺炎疫情影响实施部分职业资格“先上岗、再考证”阶段性措施的通知》（人社部发〔2020〕24号），人力资源社会保障部、教育部等四部委《关于做好2020年中小学幼儿园教师公开招聘有关工作的通知》（人社部发〔2020〕28号）和《海南省人民政府办公厅关于印发海南省乡村教师支持计划（2015-2020年）的通知》（琼府办〔2015〕235号）文件精神，海南省2020年继续面向全国公开招聘学前教育农村特设岗位教师100名。现将有关事项公告如下：</w:t>
      </w:r>
    </w:p>
    <w:p w:rsidR="003F0893" w:rsidRDefault="00F443C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一、招聘岗位及人数</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2020年，我省三亚、儋州、定安、屯昌、澄迈、临高、乐东、白沙等8个市县计划公开招聘学前教育农村特设岗位教师100名。</w:t>
      </w:r>
    </w:p>
    <w:p w:rsidR="003F0893" w:rsidRDefault="00F443C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二、招聘原则</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按照德才兼备，以德为先的用人标准，坚持“公开、平等、竞争、择优”和“定县、定校、定岗”的原则。</w:t>
      </w:r>
    </w:p>
    <w:p w:rsidR="003F0893" w:rsidRDefault="00F443C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三、报考条件</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（一）具有中华人民共和国国籍；</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（二）拥护中华人民共和国宪法，坚持四项基本原则，热爱教育事业，品行端正，遵纪守法，在校或工作（待业）期间表现</w:t>
      </w:r>
      <w:r>
        <w:rPr>
          <w:rFonts w:ascii="仿宋_GB2312" w:eastAsia="仿宋_GB2312" w:hAnsi="仿宋_GB2312" w:cs="仿宋_GB2312" w:hint="eastAsia"/>
          <w:sz w:val="32"/>
          <w:szCs w:val="32"/>
        </w:rPr>
        <w:lastRenderedPageBreak/>
        <w:t>良好，未受过任何纪律处分，为人师表，志愿服务农村教育；</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（三）年龄在30周岁以下（1989年6月5日以后出生）；</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（四）具有符合招聘岗位要求的文化程度和专业要求；</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（六）能胜任教育教学工作，具有适应岗位要求的身体条件；</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（七）服务期未满的特岗教师和我省在编的教师不得报考（计算时间截止到2020年6月5日）。</w:t>
      </w:r>
    </w:p>
    <w:p w:rsidR="003F0893" w:rsidRDefault="00F443C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四、报考程序</w:t>
      </w:r>
    </w:p>
    <w:p w:rsidR="003F0893" w:rsidRDefault="00F443C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（一）岗位查询</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招录单位具体的招考岗位、招考名额、报考资格条件等详见海南省2020年学前教育农村特设岗位教师招聘计划表（见附件2），需要咨询《公告》中的专业、学历、资格条件以及其他信息，请直接与招录单位联系（见附件3）。</w:t>
      </w:r>
    </w:p>
    <w:p w:rsidR="003F0893" w:rsidRDefault="00F443C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（二）网上报名</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1.本次考试报名采取网上报名方式进行。报名时间为</w:t>
      </w:r>
      <w:r>
        <w:rPr>
          <w:rFonts w:ascii="仿宋_GB2312" w:eastAsia="仿宋_GB2312" w:hAnsi="仿宋_GB2312" w:cs="仿宋_GB2312" w:hint="eastAsia"/>
          <w:b/>
          <w:sz w:val="32"/>
          <w:szCs w:val="32"/>
        </w:rPr>
        <w:t>2020年6月5日9:00至6月11日16:00</w:t>
      </w:r>
      <w:r>
        <w:rPr>
          <w:rFonts w:ascii="仿宋_GB2312" w:eastAsia="仿宋_GB2312" w:hAnsi="仿宋_GB2312" w:cs="仿宋_GB2312" w:hint="eastAsia"/>
          <w:sz w:val="32"/>
          <w:szCs w:val="32"/>
        </w:rPr>
        <w:t>，报考人员应在此期间登录海南省农村教师特设岗位计划网（https://tg.hnjs.org）进行报名，逾期不予受理。</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报考人员报名前应认真阅读招聘公告，了解招聘岗位的相关信息，选择符合条件的岗位进行报名。</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b/>
          <w:bCs/>
          <w:sz w:val="32"/>
          <w:szCs w:val="32"/>
        </w:rPr>
        <w:t>报考人员在进行报名时务必记住本人的报名表编号和管理密码</w:t>
      </w:r>
      <w:r>
        <w:rPr>
          <w:rFonts w:ascii="仿宋_GB2312" w:eastAsia="仿宋_GB2312" w:hAnsi="仿宋_GB2312" w:cs="仿宋_GB2312" w:hint="eastAsia"/>
          <w:sz w:val="32"/>
          <w:szCs w:val="32"/>
        </w:rPr>
        <w:t>，否则不能进入系统下载打印准考证和成绩查询，由此产生的后果，由报考人员自行承担。</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3.报考人员只能选择一个岗位进行报名。报名必须使用有效期内的二代身份证，报名与考试时使用的身份证必须一致。</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4.网上报名时，报考人员应上传如下4个方面电子材料：</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（1）第二代个人身份证。</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（2）学历证书〔报考人员属于2020届毕业生的，上传贴有本人照片并加盖学校公章的毕业证明（具体格式见附件4）〕。</w:t>
      </w:r>
    </w:p>
    <w:p w:rsidR="003F0893" w:rsidRDefault="00F443C0" w:rsidP="004634E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（3）教师资格证书。</w:t>
      </w:r>
      <w:r w:rsidR="004634ED">
        <w:rPr>
          <w:rFonts w:ascii="仿宋_GB2312" w:eastAsia="仿宋_GB2312" w:hAnsi="仿宋_GB2312" w:cs="仿宋_GB2312" w:hint="eastAsia"/>
          <w:sz w:val="32"/>
          <w:szCs w:val="32"/>
        </w:rPr>
        <w:t>尚未取得幼儿园教师资格证的高校毕业生要先行上传符合幼儿园教师资格考试报名条件和幼儿园教师资格认定的3份基本材料</w:t>
      </w:r>
      <w:r>
        <w:rPr>
          <w:rFonts w:ascii="仿宋_GB2312" w:eastAsia="仿宋_GB2312" w:hAnsi="仿宋_GB2312" w:cs="仿宋_GB2312" w:hint="eastAsia"/>
          <w:sz w:val="32"/>
          <w:szCs w:val="32"/>
        </w:rPr>
        <w:t>：①思想政治素质表现。可用《个人承诺书》暂时代替。资格复查时以有关部门的“思想品德鉴定意见”为准。2020届毕业生原则上由毕业学校出具，择业期毕业生由户口所在地居委会或村委会出具。②《普通话水平测试等级证书》。③近半年县级及以上医院作出结论认定的“体检表”封面及结论。体检标准参照《海南省申请教师资格人员体检表》（2014年修订）执行，2020届毕业生可提交学校毕业体检表。</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（4）本人近期正面免冠蓝底证件照片（2寸jpg格式，20KB以下）。</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5.报考人员要对网上提交信息的真实性负责，</w:t>
      </w:r>
      <w:r>
        <w:rPr>
          <w:rFonts w:ascii="仿宋_GB2312" w:eastAsia="仿宋_GB2312" w:hAnsi="仿宋_GB2312" w:cs="仿宋_GB2312"/>
          <w:sz w:val="32"/>
          <w:szCs w:val="32"/>
        </w:rPr>
        <w:t>资格审查贯穿整个招聘工作全过程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凡发现与公告范围和</w:t>
      </w:r>
      <w:r>
        <w:rPr>
          <w:rFonts w:ascii="仿宋_GB2312" w:eastAsia="仿宋_GB2312" w:hAnsi="仿宋_GB2312" w:cs="仿宋_GB2312" w:hint="eastAsia"/>
          <w:sz w:val="32"/>
          <w:szCs w:val="32"/>
        </w:rPr>
        <w:t>岗位</w:t>
      </w:r>
      <w:r>
        <w:rPr>
          <w:rFonts w:ascii="仿宋_GB2312" w:eastAsia="仿宋_GB2312" w:hAnsi="仿宋_GB2312" w:cs="仿宋_GB2312"/>
          <w:sz w:val="32"/>
          <w:szCs w:val="32"/>
        </w:rPr>
        <w:t>条件不符或弄虚作假的，将取消其</w:t>
      </w:r>
      <w:r>
        <w:rPr>
          <w:rFonts w:ascii="仿宋_GB2312" w:eastAsia="仿宋_GB2312" w:hAnsi="仿宋_GB2312" w:cs="仿宋_GB2312" w:hint="eastAsia"/>
          <w:sz w:val="32"/>
          <w:szCs w:val="32"/>
        </w:rPr>
        <w:t>考试和</w:t>
      </w:r>
      <w:r>
        <w:rPr>
          <w:rFonts w:ascii="仿宋_GB2312" w:eastAsia="仿宋_GB2312" w:hAnsi="仿宋_GB2312" w:cs="仿宋_GB2312"/>
          <w:sz w:val="32"/>
          <w:szCs w:val="32"/>
        </w:rPr>
        <w:t>聘用资格，</w:t>
      </w:r>
      <w:r>
        <w:rPr>
          <w:rFonts w:ascii="仿宋_GB2312" w:eastAsia="仿宋_GB2312" w:hAnsi="仿宋_GB2312" w:cs="仿宋_GB2312" w:hint="eastAsia"/>
          <w:sz w:val="32"/>
          <w:szCs w:val="32"/>
        </w:rPr>
        <w:t>由此产生的后果由考生本人</w:t>
      </w:r>
      <w:r>
        <w:rPr>
          <w:rFonts w:ascii="仿宋_GB2312" w:eastAsia="仿宋_GB2312" w:hAnsi="仿宋_GB2312" w:cs="仿宋_GB2312" w:hint="eastAsia"/>
          <w:sz w:val="32"/>
          <w:szCs w:val="32"/>
        </w:rPr>
        <w:lastRenderedPageBreak/>
        <w:t>承担。</w:t>
      </w:r>
    </w:p>
    <w:p w:rsidR="003F0893" w:rsidRDefault="00F443C0">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b/>
          <w:sz w:val="32"/>
          <w:szCs w:val="32"/>
        </w:rPr>
        <w:t>报名期间，</w:t>
      </w:r>
      <w:r>
        <w:rPr>
          <w:rFonts w:ascii="仿宋_GB2312" w:eastAsia="仿宋_GB2312" w:hAnsi="仿宋_GB2312" w:cs="仿宋_GB2312" w:hint="eastAsia"/>
          <w:b/>
          <w:sz w:val="32"/>
          <w:szCs w:val="32"/>
        </w:rPr>
        <w:t>报名系统将及时</w:t>
      </w:r>
      <w:r>
        <w:rPr>
          <w:rFonts w:ascii="仿宋_GB2312" w:eastAsia="仿宋_GB2312" w:hAnsi="仿宋_GB2312" w:cs="仿宋_GB2312"/>
          <w:b/>
          <w:sz w:val="32"/>
          <w:szCs w:val="32"/>
        </w:rPr>
        <w:t>更新</w:t>
      </w:r>
      <w:r w:rsidR="002B78B4">
        <w:rPr>
          <w:rFonts w:ascii="仿宋_GB2312" w:eastAsia="仿宋_GB2312" w:hAnsi="仿宋_GB2312" w:cs="仿宋_GB2312" w:hint="eastAsia"/>
          <w:b/>
          <w:sz w:val="32"/>
          <w:szCs w:val="32"/>
        </w:rPr>
        <w:t>还未达</w:t>
      </w:r>
      <w:bookmarkStart w:id="0" w:name="_GoBack"/>
      <w:bookmarkEnd w:id="0"/>
      <w:r>
        <w:rPr>
          <w:rFonts w:ascii="仿宋_GB2312" w:eastAsia="仿宋_GB2312" w:hAnsi="仿宋_GB2312" w:cs="仿宋_GB2312" w:hint="eastAsia"/>
          <w:b/>
          <w:sz w:val="32"/>
          <w:szCs w:val="32"/>
        </w:rPr>
        <w:t>到开考比例要求的具体</w:t>
      </w:r>
      <w:r>
        <w:rPr>
          <w:rFonts w:ascii="仿宋_GB2312" w:eastAsia="仿宋_GB2312" w:hAnsi="仿宋_GB2312" w:cs="仿宋_GB2312"/>
          <w:b/>
          <w:sz w:val="32"/>
          <w:szCs w:val="32"/>
        </w:rPr>
        <w:t>岗位。</w:t>
      </w:r>
    </w:p>
    <w:p w:rsidR="003F0893" w:rsidRDefault="00F443C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（三）资格初审</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初审由设岗市县教育行政部门负责。应聘人员于6月18日至6月20日登陆海南省农村教师特设岗位计划网（https://tg.hnjs.org）进入个人信息页面查询资格初审结果。资格初审不通过者，不能参加笔试。资格复审在面试前进行。</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每个岗位招聘计划数与应聘该岗位经初审符合条件人数的比例要达到1:3方可开考，达不到该比例则相应减少或取消招聘计划数。</w:t>
      </w:r>
    </w:p>
    <w:p w:rsidR="003F0893" w:rsidRDefault="00F443C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（四）打印准考证</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通过资格初审的人员于7月8日9:00至7月10日16:00登陆海南省农村教师特设岗位计划网（https://tg.hnjs.org）,按照网络提示打印本人笔试准考证。</w:t>
      </w:r>
    </w:p>
    <w:p w:rsidR="003F0893" w:rsidRDefault="00F443C0">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（五）考试</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考试分为笔试和面试，笔试和面试总分均为100分，笔试成绩和面试成绩按6：4计算考试综合成绩，即考试综合成绩=笔试成绩×60%+面试成绩×40%。</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（1）笔试考试时间为2020年7月中旬（具体考试时间、地点详见准考证）。笔试科目分为两科，按《教育公共知识》占40%，《专业基础知识》占60%，计算笔试综合成绩。</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①教育公共知识主要考查报考人员对教育学、心理学、教育政策法规和教师职业道德修养等相关知识的掌握情况以及运用相关知识分析和解决实际问题的能力。</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②专业基础知识重点考查考生适应学前教育教学需要的学科专业基本知识和综合运用能力。</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③以上笔试科目均不指定参考资料。</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（2）查询笔试成绩</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应聘人员可于7月中旬登陆海南省教育厅门户网站和海南省农村教师特设岗位计划网查询笔试成绩。</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2.确定入围面试人员名单。</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省教育厅根据考生的笔试成绩划定笔试合格分数线,考生必须达到合格分数线方能入围面试。</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面试人选以设岗市（县）招聘岗位为单位，按该岗位的招聘计划数以1:3的比例从高分到低分确定入围面试人员名单</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达不到该比例的岗位，按达到笔试合格分数线的实际人数确定面试人选。</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7月下旬在海南教育厅门户网站公布入围面试人员名单。</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3.资格复审。</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（1）资格复审主要审查应聘人员提供的有关证件和材料与网络报名信息是否一致、真实。参加面试人员须在规定的时间和地点接受现场资格复审。</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（2）资格复审时间：2020年8月上旬，具体时间、地点在公布入围面试人员名单时公布。</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（3）资格复审时应提交如下材料：</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①2020年特岗教师报名表一式两份。</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②有效居民身份证、毕业证、教师资格证（未取得教师资格证的高校毕业生要提供普通话水平测试等级证书）以及笔试准考证原件。</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③有关部门的思想品德鉴定意见〔2020届毕业生原则上由毕业学校出具，择业期毕业生及其他考生由所在单位或户口所在地居委会（村委会）出具〕。</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④体检表〔近半年县级及以上医院进行体检，体检标准参照《海南省申请教师资格人员体检表》（2014年修订）执行，2020届毕业生可提交学校毕业体检表〕。</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上述证件及证明材料均要求提供原件及复印件，审核后保留复印件退回原件。</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通过资格复审的人员方可参加面试，凡有关材料信息不实，影响资格复审结果的，招聘市县教育局报省教育厅同意后，取消报考人员参加面试的资格。如缺少相关材料或没按规定时间参加</w:t>
      </w:r>
      <w:r>
        <w:rPr>
          <w:rFonts w:ascii="仿宋_GB2312" w:eastAsia="仿宋_GB2312" w:hAnsi="仿宋_GB2312" w:cs="仿宋_GB2312" w:hint="eastAsia"/>
          <w:spacing w:val="-6"/>
          <w:sz w:val="32"/>
          <w:szCs w:val="32"/>
        </w:rPr>
        <w:t>资格复审，取消其面试资格。资格复审合格后，招聘市县教育局在报考人员提交的报名表上签署资格审查意见并发放面试通知书。</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4.面试。面试主要采用结构化面试方式，主要测试考生的综合素养和学前教育教学基本功。面试时间为8月中下旬前（具体时间、地点见面试通知书）。面试合格分数线为60分。</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5.公布面试成绩和考试综合成绩。面试成绩和考试综合成绩将于8月下旬对社会公布，面试人员可登陆海南教育厅门户网站</w:t>
      </w:r>
      <w:r>
        <w:rPr>
          <w:rFonts w:ascii="仿宋_GB2312" w:eastAsia="仿宋_GB2312" w:hAnsi="仿宋_GB2312" w:cs="仿宋_GB2312" w:hint="eastAsia"/>
          <w:sz w:val="32"/>
          <w:szCs w:val="32"/>
        </w:rPr>
        <w:lastRenderedPageBreak/>
        <w:t>和海南省农村教师特设岗位计划网查询。</w:t>
      </w:r>
    </w:p>
    <w:p w:rsidR="003F0893" w:rsidRDefault="00F443C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（六）预录</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公开、公平、平等、竞争”的原则根据考试综合成绩从高到低的顺序择优预录。报考同一岗位有两名以上报考人员出现考试综合成绩相同时，其名次排列按以下办法确定：考试综合成绩相同的，按笔试综合成绩高低顺序排列；笔试综合成绩相同的，按《专业基础知识》成绩高低顺序排列；《专业基础知识》成绩相同的，须进行加试，按加试成绩高低顺序排列。</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8月下旬在海南省教育厅门户网上公告预录的特岗教师人员名单。公告时间7天。公告期间，如有群众反映问题，经查实不宜预录的，一律不予预录。</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预录人员要在按规定时间到各招聘市县教育局报到（报到时间在公告拟预录的特岗教师人员名单时一并公布），不在规定时间内报到的人员取消其预录资格。</w:t>
      </w:r>
    </w:p>
    <w:p w:rsidR="003F0893" w:rsidRDefault="00F443C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（七）依次递补</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依次递补对象：笔试面试均合格但尚未被预录的考生。如下两种情形的考生不能列为依次递补对象：（1）已预录人选未在规定时间内报到的；（2）第一轮、第二轮依次递补时自愿放弃或自动丧失递补预录资格的。</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2.依次递补岗位包括：（1）面试资格复审期间，入围人员出现自动放弃复审或资格复审不合格并导致无人参加面试考核的岗位</w:t>
      </w:r>
      <w:r>
        <w:rPr>
          <w:rFonts w:ascii="宋体" w:hAnsi="宋体" w:cs="宋体" w:hint="eastAsia"/>
          <w:sz w:val="32"/>
          <w:szCs w:val="32"/>
        </w:rPr>
        <w:t>﹝</w:t>
      </w:r>
      <w:r>
        <w:rPr>
          <w:rFonts w:ascii="仿宋_GB2312" w:eastAsia="仿宋_GB2312" w:hAnsi="仿宋_GB2312" w:cs="仿宋_GB2312" w:hint="eastAsia"/>
          <w:sz w:val="32"/>
          <w:szCs w:val="32"/>
        </w:rPr>
        <w:t>负责审查市县要注明事由，经审查人和分管领导签字存档备查（如考生在现场，应由考生签字确认）〕。（2）面试考核期间，面试人员出现缺考或成绩不合格并导致无人可供预录的岗位。（3）</w:t>
      </w:r>
      <w:r>
        <w:rPr>
          <w:rFonts w:ascii="仿宋_GB2312" w:eastAsia="仿宋_GB2312" w:hAnsi="仿宋_GB2312" w:cs="仿宋_GB2312" w:hint="eastAsia"/>
          <w:sz w:val="32"/>
          <w:szCs w:val="32"/>
        </w:rPr>
        <w:lastRenderedPageBreak/>
        <w:t>预录人选未在规定时间内报到而出现空缺的岗位（招聘市县应通知考生原则上以书面方式确认，经教育局人事部门负责人和分管局领导签字存档备查，并在当地市县人民政府、教育局等门户网上公示7天。经公示无异议后，招聘市县要在3个工作日内将此类空缺岗位统一报送省教育厅）。</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3.依次递补原则：按照“分数优先、控制次数”原则开展，即按综合成绩从高到低递补，计划组织三轮依次递补。</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4.第一轮依次递补岗位为已预录人选未在规定时间内报到而出现空缺的岗位。具体时间安排根据实际确定。</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轮依次递补规则：在综合成绩依次靠后的符合预录要求的考生中，按报考该岗位考生的综合成绩从高到低依次等额递补，直至岗位录满为止。出现综合成绩相同的，参照本《公告》“预录”部分相关规定执行。</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递补人员参照本《公告》“预录”部分相关要求执行预录公告等。</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轮依次递补预录但也未在规定时间内报到的考生，招聘市县应通知考生原则上以书面方式确认，经教育局人事部门负责人和分管局领导签字存档备查，并在当地市县人民政府、教育局等门户网上公示7天。经公示无异议后，招聘市县要在3个工作日内将相关情况报送省教育厅。</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5.第二轮依次递补岗位为符合依次递补岗位要求且通过第一次依次递补仍然空缺的岗位（包括第一轮已依次递补预录但也未在规定时间内报到而出现空缺的岗位）。具体时间安排根据实际确定。</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第二轮依次递补规则：按“同市县”符合预录要求考生的综合成绩从高到低依次等额递补预录。具体岗位按照综合成绩</w:t>
      </w:r>
      <w:r>
        <w:rPr>
          <w:rFonts w:ascii="仿宋_GB2312" w:eastAsia="仿宋_GB2312" w:hAnsi="仿宋_GB2312" w:cs="仿宋_GB2312"/>
          <w:sz w:val="32"/>
          <w:szCs w:val="32"/>
        </w:rPr>
        <w:t>先后顺序排名，由考生</w:t>
      </w:r>
      <w:r>
        <w:rPr>
          <w:rFonts w:ascii="仿宋_GB2312" w:eastAsia="仿宋_GB2312" w:hAnsi="仿宋_GB2312" w:cs="仿宋_GB2312" w:hint="eastAsia"/>
          <w:sz w:val="32"/>
          <w:szCs w:val="32"/>
        </w:rPr>
        <w:t>自愿依次递补选岗确定：综合成绩第1名考生先选岗，接着是综合成绩第2名考生选岗（若第2名考生“自愿放弃”或“自动丧失”递补预录资格，接着是综合成绩第3名考生选岗），依此类推，直至所空缺递补岗位全部录满（或符合预录要求考生全部被录完）。出现综合成绩相同的，参照本《公告》“预录”部分相关规定执行。</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轮依次递补基本程序：（1）市县教育局报送实际空岗情况和符合第二轮依次递补条件考生名单；（2）省教育厅核实情况；（3）省教育厅发布递补公告和符合递补人员名单；（4）招聘市县组织考生在规定时间到指定地点进行递补选岗（未在规定时间内到指定地点报到的考生将“自动丧失”递补预录资格）；（5）招聘市县向省教育厅报送拟递补预录人员名单、“自愿放弃”和“自动丧失”递补预录资格考生名单等；（6）省教育厅公告第二轮拟递补预录人员名单；（7）参照本《公告》“预录”部分相关要求执行预录公告等。</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愿放弃”递补预录资格的考生，招聘市县应以书面方式确认，经教育局人事部门负责人和分管局领导签字存档备查。“自动丧失”递补预录资格的考生，招聘市县应有两名及以上工作人员签名确认的书面材料，经教育局人事部门负责人和分管局领导签字存档备查。“自愿放弃”和“自动丧失”递补预录资格考生应同时在当地市县人民政府、教育局等门户网上公示7天。经公示无异议后，招聘市县要在3个工作日内将此类考生报送省教育</w:t>
      </w:r>
      <w:r>
        <w:rPr>
          <w:rFonts w:ascii="仿宋_GB2312" w:eastAsia="仿宋_GB2312" w:hAnsi="仿宋_GB2312" w:cs="仿宋_GB2312" w:hint="eastAsia"/>
          <w:sz w:val="32"/>
          <w:szCs w:val="32"/>
        </w:rPr>
        <w:lastRenderedPageBreak/>
        <w:t>厅。</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如果第二轮依次递补完成后仍然有岗位空缺，将视实际需要组织第三轮依次递补。第三轮依次递补在全省范围内从岗位资格条件要求类似的符合预录要求的考生中征集志愿，开展第二轮面试考核和重新计算新的综合成绩。第二轮面试人选以空缺岗位数的1:3比例按照报名参与递补人员的笔试成绩从高到低排序确定。达不到该比例的岗位，按实际报名人数确定面试人选。</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综合成绩按笔试成绩占60%，第二轮面试成绩占40%合成。第三轮依据考生新综合成绩从高到低排序依次递补预录（选岗办法参照第二轮依次递补要求进行），直至岗位录满为止。出现综合成绩相同的，参照本《公告》“预录”部分相关规定执行。</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递补人员参照本《公告》“预录”部分相关要求执行预录公告等。</w:t>
      </w:r>
    </w:p>
    <w:p w:rsidR="003F0893" w:rsidRDefault="00F443C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（八）统一公示和办理聘用</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1.在海南省教育厅门户网上对所有批次预录特岗教师人员名单进行统一公示。公示时间7天。公示期间，如有群众反映问题，经查实不宜聘用的，一律不予聘用。</w:t>
      </w:r>
    </w:p>
    <w:p w:rsidR="003F0893" w:rsidRDefault="00F443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教育厅印发2020年特岗教师录用人员名单，录用人员按照实际到岗时间分批确认。特岗教师人员与市县签订聘用合同（聘用时间以实际到岗时间为准），并参加由省教育厅或各招聘市县统一组织的特岗教师上岗培训。</w:t>
      </w:r>
    </w:p>
    <w:p w:rsidR="003F0893" w:rsidRDefault="00F443C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五、相关配套保障政策</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（一）特设岗位教师享受《中共中央办公厅  国务院办公厅印发〈关于引导和鼓励高校毕业生面向基层就业的意见〉的通知》</w:t>
      </w:r>
      <w:r>
        <w:rPr>
          <w:rFonts w:ascii="仿宋_GB2312" w:eastAsia="仿宋_GB2312" w:hAnsi="仿宋_GB2312" w:cs="仿宋_GB2312" w:hint="eastAsia"/>
          <w:sz w:val="32"/>
          <w:szCs w:val="32"/>
        </w:rPr>
        <w:lastRenderedPageBreak/>
        <w:t>（中办发〔2005〕18号）和《关于组织开展高校毕业生到基层从事支教、支农、支医和扶贫工作的通知》（国人部发〔2006〕16号）等有关规定中的各项优惠政策。</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特设岗位教师实行合同管理，聘期3年。合同中应详细明确规定用人单位和特岗教师双方的权利和义务。在聘用期内，市县教育行政部门对其进行跟踪评估。对成绩突出、表现优秀的给予表彰；对不严格按合同履行义务的，要及时进行批评教育，督促改正；对不履行合同义务的，经教育无效，不适合继续任教的，要及时将其解聘并相应取消其享受的相关政策优惠。</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（三）特设岗位教师在3年聘期结束后，对考核合格、愿意留在当地幼儿园任教的，设岗市县应负责落实其工作岗位，办理入编手续，将其工资发放纳入本市县财政发放范围，保证其享受当地教师同等待遇。</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（四）特设岗位教师3年服务期满，根据本人意愿，户口可留在原籍，也可以迁往设岗市县；档案关系统一转至任教学校所在地的市县教育行政部门。</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根据人力资源社会保障部、教育部等七部委《关于应对新冠肺炎疫情影响实施部分职业资格“先上岗、再考证”阶段性措施的通知》（人社部发〔2020〕24号）要求，2020年秋季开学前未取得幼儿园教师资格证书的拟聘人员，招聘单位与其签订聘用合同时，应约定1年试用期；在试用期内仍未取得幼儿园教师资格证书的，要依法解除聘用合同。各市县要落实好试用期内聘用人员各项待遇保障，按照规定为其计算工龄，依法缴纳社会</w:t>
      </w:r>
      <w:r>
        <w:rPr>
          <w:rFonts w:ascii="仿宋_GB2312" w:eastAsia="仿宋_GB2312" w:hAnsi="仿宋_GB2312" w:cs="仿宋_GB2312" w:hint="eastAsia"/>
          <w:sz w:val="32"/>
          <w:szCs w:val="32"/>
        </w:rPr>
        <w:lastRenderedPageBreak/>
        <w:t>保险费等，切实维护其合法权益。</w:t>
      </w:r>
    </w:p>
    <w:p w:rsidR="003F0893" w:rsidRDefault="00F443C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六、其他</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本次招聘不委托任何单位举办任何形式的培训班，也不组织编写、出版或指定任何考试用书。</w:t>
      </w:r>
    </w:p>
    <w:p w:rsidR="003F0893" w:rsidRDefault="003F0893">
      <w:pPr>
        <w:spacing w:line="580" w:lineRule="exact"/>
        <w:ind w:firstLineChars="200" w:firstLine="643"/>
        <w:rPr>
          <w:rFonts w:ascii="仿宋_GB2312" w:eastAsia="仿宋_GB2312" w:hAnsi="仿宋_GB2312" w:cs="仿宋_GB2312"/>
          <w:b/>
          <w:sz w:val="32"/>
          <w:szCs w:val="32"/>
        </w:rPr>
      </w:pP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附件：1.实施“先上岗、再考证”相关要求解释</w:t>
      </w:r>
    </w:p>
    <w:p w:rsidR="003F0893" w:rsidRDefault="00F443C0">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2.海南省2020年学前教育农村特设岗位教师招聘计</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划表</w:t>
      </w:r>
    </w:p>
    <w:p w:rsidR="003F0893" w:rsidRDefault="00F443C0">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3.2020年海南省考试录用学前教育农村特岗教师招</w:t>
      </w:r>
    </w:p>
    <w:p w:rsidR="003F0893" w:rsidRDefault="00F443C0">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考单位联系表</w:t>
      </w:r>
    </w:p>
    <w:p w:rsidR="003F0893" w:rsidRDefault="00F443C0">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z w:val="32"/>
          <w:szCs w:val="32"/>
        </w:rPr>
        <w:t>2020届毕业生毕业证明模版</w:t>
      </w:r>
    </w:p>
    <w:p w:rsidR="003F0893" w:rsidRDefault="003F0893">
      <w:pPr>
        <w:spacing w:line="580" w:lineRule="exact"/>
        <w:ind w:firstLineChars="200" w:firstLine="640"/>
        <w:rPr>
          <w:rFonts w:ascii="仿宋_GB2312" w:eastAsia="仿宋_GB2312" w:hAnsi="仿宋_GB2312" w:cs="仿宋_GB2312"/>
          <w:sz w:val="32"/>
          <w:szCs w:val="32"/>
        </w:rPr>
      </w:pPr>
    </w:p>
    <w:p w:rsidR="003F0893" w:rsidRDefault="003F0893">
      <w:pPr>
        <w:spacing w:line="580" w:lineRule="exact"/>
        <w:ind w:firstLineChars="200" w:firstLine="640"/>
        <w:rPr>
          <w:rFonts w:ascii="仿宋_GB2312" w:eastAsia="仿宋_GB2312" w:hAnsi="仿宋_GB2312" w:cs="仿宋_GB2312"/>
          <w:sz w:val="32"/>
          <w:szCs w:val="32"/>
        </w:rPr>
        <w:sectPr w:rsidR="003F0893">
          <w:footerReference w:type="even" r:id="rId8"/>
          <w:footerReference w:type="default" r:id="rId9"/>
          <w:pgSz w:w="11906" w:h="16838"/>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23"/>
        </w:sectPr>
      </w:pPr>
    </w:p>
    <w:p w:rsidR="003F0893" w:rsidRDefault="00AB189C">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r w:rsidR="00F443C0">
        <w:rPr>
          <w:rFonts w:ascii="黑体" w:eastAsia="黑体" w:hAnsi="黑体" w:cs="黑体" w:hint="eastAsia"/>
          <w:sz w:val="32"/>
          <w:szCs w:val="32"/>
        </w:rPr>
        <w:t>1</w:t>
      </w:r>
    </w:p>
    <w:p w:rsidR="003F0893" w:rsidRDefault="003F0893">
      <w:pPr>
        <w:spacing w:line="500" w:lineRule="exact"/>
        <w:rPr>
          <w:rFonts w:ascii="黑体" w:eastAsia="黑体" w:hAnsi="黑体" w:cs="黑体"/>
          <w:sz w:val="32"/>
          <w:szCs w:val="32"/>
        </w:rPr>
      </w:pPr>
    </w:p>
    <w:p w:rsidR="003F0893" w:rsidRDefault="00F443C0">
      <w:pPr>
        <w:pBdr>
          <w:top w:val="none" w:sz="0" w:space="0" w:color="000000"/>
          <w:left w:val="none" w:sz="0" w:space="0" w:color="000000"/>
          <w:bottom w:val="none" w:sz="0" w:space="0" w:color="000000"/>
          <w:right w:val="none" w:sz="0" w:space="0" w:color="000000"/>
        </w:pBdr>
        <w:shd w:val="solid" w:color="FFFFFF" w:fill="auto"/>
        <w:autoSpaceDN w:val="0"/>
        <w:spacing w:line="700" w:lineRule="exact"/>
        <w:jc w:val="center"/>
        <w:rPr>
          <w:rFonts w:ascii="方正小标宋_GBK" w:eastAsia="方正小标宋_GBK" w:hAnsi="方正小标宋_GBK" w:cs="方正小标宋_GBK"/>
          <w:bCs/>
          <w:sz w:val="44"/>
          <w:shd w:val="clear" w:color="auto" w:fill="FFFFFF"/>
        </w:rPr>
      </w:pPr>
      <w:r>
        <w:rPr>
          <w:rFonts w:ascii="方正小标宋_GBK" w:eastAsia="方正小标宋_GBK" w:hAnsi="方正小标宋_GBK" w:cs="方正小标宋_GBK" w:hint="eastAsia"/>
          <w:bCs/>
          <w:sz w:val="44"/>
          <w:shd w:val="clear" w:color="auto" w:fill="FFFFFF"/>
        </w:rPr>
        <w:t>实施“先上岗、再考证”相关要求解释</w:t>
      </w: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1.高校毕业生：包括2020届毕业生和择业期毕业生（即2018年和2019年毕业但还未落实工作单位的毕业生）。</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2.思想政治素质：网上报名阶段可用《个人承诺书》暂时代替。资格复查时以有关部门的“思想品德鉴定意见”为准。2020届毕业生原则上由毕业学校出具，择业期毕业生由户口所在地居委会或村委会出具。</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3.普通话水平: 以全国通用的普通话水平测试等级证书为凭据，要求达到二级乙等及以上。</w:t>
      </w:r>
    </w:p>
    <w:p w:rsidR="003F0893" w:rsidRDefault="00F443C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4.身体条件：以近半年县级及以上医院作出结论认定的“体检表”为准，体检标准参照《海南省申请教师资格人员体检表》（2014年修订）执行。2020届毕业生可提交学校毕业体检表。</w:t>
      </w: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580" w:lineRule="exact"/>
        <w:ind w:firstLineChars="200" w:firstLine="640"/>
        <w:rPr>
          <w:rFonts w:ascii="仿宋_GB2312" w:eastAsia="仿宋_GB2312" w:hAnsi="仿宋_GB2312" w:cs="仿宋_GB2312"/>
          <w:sz w:val="32"/>
          <w:szCs w:val="32"/>
        </w:rPr>
      </w:pPr>
    </w:p>
    <w:p w:rsidR="003F0893" w:rsidRDefault="003F0893">
      <w:pPr>
        <w:spacing w:line="580" w:lineRule="exact"/>
        <w:ind w:firstLineChars="400" w:firstLine="1280"/>
        <w:rPr>
          <w:rFonts w:ascii="仿宋_GB2312" w:eastAsia="仿宋_GB2312" w:hAnsi="仿宋_GB2312" w:cs="仿宋_GB2312"/>
          <w:sz w:val="32"/>
          <w:szCs w:val="32"/>
        </w:rPr>
      </w:pPr>
    </w:p>
    <w:p w:rsidR="003F0893" w:rsidRDefault="003F0893">
      <w:pPr>
        <w:spacing w:line="580" w:lineRule="exact"/>
        <w:ind w:firstLineChars="200" w:firstLine="640"/>
        <w:rPr>
          <w:rFonts w:ascii="仿宋_GB2312" w:eastAsia="仿宋_GB2312" w:hAnsi="仿宋_GB2312" w:cs="仿宋_GB2312"/>
          <w:sz w:val="32"/>
          <w:szCs w:val="32"/>
        </w:rPr>
        <w:sectPr w:rsidR="003F0893">
          <w:pgSz w:w="11906" w:h="16838"/>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23"/>
        </w:sectPr>
      </w:pPr>
    </w:p>
    <w:p w:rsidR="003F0893" w:rsidRDefault="00AB189C">
      <w:pPr>
        <w:spacing w:line="460" w:lineRule="exact"/>
        <w:rPr>
          <w:rFonts w:ascii="黑体" w:eastAsia="黑体" w:hAnsi="黑体" w:cs="黑体"/>
          <w:sz w:val="32"/>
          <w:szCs w:val="32"/>
        </w:rPr>
      </w:pPr>
      <w:r>
        <w:rPr>
          <w:rFonts w:ascii="黑体" w:eastAsia="黑体" w:hAnsi="黑体" w:cs="黑体" w:hint="eastAsia"/>
          <w:sz w:val="32"/>
          <w:szCs w:val="32"/>
        </w:rPr>
        <w:lastRenderedPageBreak/>
        <w:t>附件</w:t>
      </w:r>
      <w:r w:rsidR="00F443C0">
        <w:rPr>
          <w:rFonts w:ascii="黑体" w:eastAsia="黑体" w:hAnsi="黑体" w:cs="黑体" w:hint="eastAsia"/>
          <w:sz w:val="32"/>
          <w:szCs w:val="32"/>
        </w:rPr>
        <w:t>2</w:t>
      </w:r>
    </w:p>
    <w:p w:rsidR="003F0893" w:rsidRDefault="00F443C0" w:rsidP="00AB189C">
      <w:pPr>
        <w:spacing w:afterLines="60" w:after="199" w:line="640" w:lineRule="exact"/>
        <w:jc w:val="center"/>
        <w:rPr>
          <w:rFonts w:ascii="方正小标宋_GBK" w:eastAsia="方正小标宋_GBK" w:hAnsi="方正小标宋_GBK"/>
          <w:kern w:val="0"/>
          <w:sz w:val="44"/>
        </w:rPr>
      </w:pPr>
      <w:r>
        <w:rPr>
          <w:rFonts w:ascii="方正小标宋_GBK" w:eastAsia="方正小标宋_GBK" w:hAnsi="方正小标宋_GBK" w:hint="eastAsia"/>
          <w:kern w:val="0"/>
          <w:sz w:val="44"/>
        </w:rPr>
        <w:t>海南省2020年学前教育农村特设岗位教师招聘计划表</w:t>
      </w: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370"/>
        <w:gridCol w:w="3648"/>
        <w:gridCol w:w="2268"/>
        <w:gridCol w:w="1417"/>
        <w:gridCol w:w="5567"/>
      </w:tblGrid>
      <w:tr w:rsidR="003F0893">
        <w:trPr>
          <w:trHeight w:hRule="exact" w:val="695"/>
          <w:tblHeader/>
          <w:jc w:val="center"/>
        </w:trPr>
        <w:tc>
          <w:tcPr>
            <w:tcW w:w="785"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序号</w:t>
            </w:r>
          </w:p>
        </w:tc>
        <w:tc>
          <w:tcPr>
            <w:tcW w:w="1370" w:type="dxa"/>
            <w:vAlign w:val="center"/>
          </w:tcPr>
          <w:p w:rsidR="003F0893" w:rsidRDefault="00F443C0">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3F0893">
        <w:trPr>
          <w:trHeight w:hRule="exact" w:val="510"/>
          <w:tblHeader/>
          <w:jc w:val="center"/>
        </w:trPr>
        <w:tc>
          <w:tcPr>
            <w:tcW w:w="785" w:type="dxa"/>
            <w:vMerge w:val="restart"/>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1</w:t>
            </w:r>
          </w:p>
        </w:tc>
        <w:tc>
          <w:tcPr>
            <w:tcW w:w="1370" w:type="dxa"/>
            <w:vMerge w:val="restart"/>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三亚市</w:t>
            </w: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三亚市育才中心幼儿园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4</w:t>
            </w:r>
          </w:p>
        </w:tc>
        <w:tc>
          <w:tcPr>
            <w:tcW w:w="5567" w:type="dxa"/>
            <w:vMerge w:val="restart"/>
            <w:vAlign w:val="center"/>
          </w:tcPr>
          <w:p w:rsidR="003F0893" w:rsidRDefault="00F443C0">
            <w:pPr>
              <w:spacing w:line="3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360" w:lineRule="exact"/>
              <w:rPr>
                <w:rFonts w:ascii="宋体" w:hAnsi="宋体" w:cs="宋体"/>
                <w:kern w:val="0"/>
                <w:sz w:val="24"/>
              </w:rPr>
            </w:pPr>
            <w:r>
              <w:rPr>
                <w:rFonts w:ascii="宋体" w:hAnsi="宋体" w:cs="宋体" w:hint="eastAsia"/>
                <w:kern w:val="0"/>
                <w:sz w:val="24"/>
              </w:rPr>
              <w:t>2.学前教育专业；</w:t>
            </w:r>
          </w:p>
          <w:p w:rsidR="003F0893" w:rsidRDefault="00F443C0">
            <w:pPr>
              <w:spacing w:line="3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60" w:lineRule="exact"/>
              <w:rPr>
                <w:rFonts w:ascii="宋体" w:hAnsi="宋体" w:cs="宋体"/>
                <w:b/>
                <w:bCs/>
                <w:kern w:val="0"/>
                <w:sz w:val="24"/>
              </w:rPr>
            </w:pPr>
            <w:r>
              <w:rPr>
                <w:rFonts w:ascii="宋体" w:hAnsi="宋体" w:cs="宋体" w:hint="eastAsia"/>
                <w:kern w:val="0"/>
                <w:sz w:val="24"/>
              </w:rPr>
              <w:t>4.年龄在30周岁以下（1989年6月5日以后出生）。</w:t>
            </w: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三亚市育才雅林幼儿园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三亚市天涯区过岭幼儿园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三亚市天涯区扎南幼儿园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三亚市吉阳区第二幼儿园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三亚市吉阳区第五幼儿园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三亚市吉阳区福海苑幼儿园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吉阳区御府幼儿园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吉阳区月川幼儿园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吉阳区东岸幼儿园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360" w:lineRule="exact"/>
              <w:jc w:val="center"/>
              <w:textAlignment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color w:val="000000"/>
                <w:kern w:val="0"/>
                <w:sz w:val="24"/>
              </w:rPr>
              <w:t>吉阳区高知幼儿园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b/>
                <w:bCs/>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rPr>
              <w:t>三亚市</w:t>
            </w:r>
            <w:r>
              <w:rPr>
                <w:rFonts w:ascii="宋体" w:hAnsi="宋体" w:cs="宋体" w:hint="eastAsia"/>
                <w:kern w:val="0"/>
                <w:sz w:val="24"/>
                <w:shd w:val="clear" w:color="040000" w:fill="auto"/>
              </w:rPr>
              <w:t>吉阳区同心第一幼儿园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shd w:val="clear" w:color="040000" w:fill="auto"/>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76"/>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shd w:val="clear" w:color="040000" w:fill="auto"/>
              </w:rPr>
              <w:t>三亚市第二十九幼儿园</w:t>
            </w:r>
          </w:p>
        </w:tc>
        <w:tc>
          <w:tcPr>
            <w:tcW w:w="2268" w:type="dxa"/>
            <w:vAlign w:val="center"/>
          </w:tcPr>
          <w:p w:rsidR="003F0893" w:rsidRDefault="00F443C0">
            <w:pPr>
              <w:autoSpaceDN w:val="0"/>
              <w:spacing w:line="360" w:lineRule="exact"/>
              <w:jc w:val="center"/>
              <w:textAlignment w:val="center"/>
              <w:rPr>
                <w:rFonts w:ascii="宋体" w:hAnsi="宋体" w:cs="宋体"/>
                <w:b/>
                <w:bCs/>
                <w:kern w:val="0"/>
                <w:sz w:val="24"/>
              </w:rPr>
            </w:pPr>
            <w:r>
              <w:rPr>
                <w:rFonts w:ascii="宋体" w:hAnsi="宋体" w:cs="宋体" w:hint="eastAsia"/>
                <w:sz w:val="24"/>
              </w:rPr>
              <w:t>幼儿园教师</w:t>
            </w:r>
          </w:p>
        </w:tc>
        <w:tc>
          <w:tcPr>
            <w:tcW w:w="1417" w:type="dxa"/>
            <w:vAlign w:val="center"/>
          </w:tcPr>
          <w:p w:rsidR="003F0893" w:rsidRDefault="00F443C0">
            <w:pPr>
              <w:widowControl/>
              <w:shd w:val="clear" w:color="010000" w:fill="auto"/>
              <w:spacing w:line="360" w:lineRule="exact"/>
              <w:jc w:val="center"/>
              <w:rPr>
                <w:rFonts w:ascii="宋体" w:hAnsi="宋体" w:cs="宋体"/>
                <w:b/>
                <w:bCs/>
                <w:kern w:val="0"/>
                <w:sz w:val="24"/>
              </w:rPr>
            </w:pPr>
            <w:r>
              <w:rPr>
                <w:rFonts w:ascii="宋体" w:hAnsi="宋体" w:cs="宋体" w:hint="eastAsia"/>
                <w:kern w:val="0"/>
                <w:sz w:val="24"/>
                <w:shd w:val="clear" w:color="040000" w:fill="auto"/>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lastRenderedPageBreak/>
              <w:t>序号</w:t>
            </w:r>
          </w:p>
        </w:tc>
        <w:tc>
          <w:tcPr>
            <w:tcW w:w="1370" w:type="dxa"/>
            <w:vAlign w:val="center"/>
          </w:tcPr>
          <w:p w:rsidR="003F0893" w:rsidRDefault="00F443C0">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3F0893">
        <w:trPr>
          <w:trHeight w:hRule="exact" w:val="4458"/>
          <w:tblHeader/>
          <w:jc w:val="center"/>
        </w:trPr>
        <w:tc>
          <w:tcPr>
            <w:tcW w:w="785"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2</w:t>
            </w:r>
          </w:p>
        </w:tc>
        <w:tc>
          <w:tcPr>
            <w:tcW w:w="1370"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kern w:val="0"/>
                <w:sz w:val="24"/>
              </w:rPr>
              <w:t>儋州市</w:t>
            </w:r>
          </w:p>
        </w:tc>
        <w:tc>
          <w:tcPr>
            <w:tcW w:w="3648" w:type="dxa"/>
            <w:vAlign w:val="center"/>
          </w:tcPr>
          <w:p w:rsidR="003F0893" w:rsidRDefault="00F443C0">
            <w:pPr>
              <w:widowControl/>
              <w:shd w:val="clear" w:color="010000" w:fill="auto"/>
              <w:spacing w:line="360" w:lineRule="exact"/>
              <w:jc w:val="center"/>
              <w:rPr>
                <w:rFonts w:ascii="宋体" w:hAnsi="宋体" w:cs="宋体"/>
                <w:kern w:val="0"/>
                <w:sz w:val="24"/>
                <w:shd w:val="clear" w:color="040000" w:fill="auto"/>
              </w:rPr>
            </w:pPr>
            <w:r>
              <w:rPr>
                <w:rFonts w:ascii="宋体" w:hAnsi="宋体" w:cs="宋体" w:hint="eastAsia"/>
                <w:kern w:val="0"/>
                <w:sz w:val="24"/>
              </w:rPr>
              <w:t>木棠镇中心幼儿园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hd w:val="clear" w:color="010000" w:fill="auto"/>
              <w:spacing w:line="360" w:lineRule="exact"/>
              <w:jc w:val="center"/>
              <w:rPr>
                <w:rFonts w:ascii="宋体" w:hAnsi="宋体" w:cs="宋体"/>
                <w:kern w:val="0"/>
                <w:sz w:val="24"/>
                <w:shd w:val="clear" w:color="040000" w:fill="auto"/>
              </w:rPr>
            </w:pPr>
            <w:r>
              <w:rPr>
                <w:rFonts w:ascii="宋体" w:hAnsi="宋体" w:cs="宋体" w:hint="eastAsia"/>
                <w:kern w:val="0"/>
                <w:sz w:val="24"/>
                <w:shd w:val="clear" w:color="040000" w:fill="auto"/>
              </w:rPr>
              <w:t>5</w:t>
            </w:r>
          </w:p>
        </w:tc>
        <w:tc>
          <w:tcPr>
            <w:tcW w:w="5567" w:type="dxa"/>
            <w:vAlign w:val="center"/>
          </w:tcPr>
          <w:p w:rsidR="003F0893" w:rsidRDefault="00F443C0">
            <w:pPr>
              <w:spacing w:line="3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360" w:lineRule="exact"/>
              <w:rPr>
                <w:rFonts w:ascii="宋体" w:hAnsi="宋体" w:cs="宋体"/>
                <w:kern w:val="0"/>
                <w:sz w:val="24"/>
              </w:rPr>
            </w:pPr>
            <w:r>
              <w:rPr>
                <w:rFonts w:ascii="宋体" w:hAnsi="宋体" w:cs="宋体" w:hint="eastAsia"/>
                <w:kern w:val="0"/>
                <w:sz w:val="24"/>
              </w:rPr>
              <w:t>2.学前教育专业；</w:t>
            </w:r>
          </w:p>
          <w:p w:rsidR="003F0893" w:rsidRDefault="00F443C0">
            <w:pPr>
              <w:spacing w:line="3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60" w:lineRule="exact"/>
              <w:rPr>
                <w:rFonts w:ascii="宋体" w:hAnsi="宋体" w:cs="宋体"/>
                <w:b/>
                <w:bCs/>
                <w:kern w:val="0"/>
                <w:sz w:val="24"/>
              </w:rPr>
            </w:pPr>
            <w:r>
              <w:rPr>
                <w:rFonts w:ascii="宋体" w:hAnsi="宋体" w:cs="宋体" w:hint="eastAsia"/>
                <w:kern w:val="0"/>
                <w:sz w:val="24"/>
              </w:rPr>
              <w:t>4.年龄在30周岁以下（1989年6年5日以后出生）。</w:t>
            </w:r>
          </w:p>
        </w:tc>
      </w:tr>
      <w:tr w:rsidR="003F0893">
        <w:trPr>
          <w:trHeight w:hRule="exact" w:val="849"/>
          <w:tblHeader/>
          <w:jc w:val="center"/>
        </w:trPr>
        <w:tc>
          <w:tcPr>
            <w:tcW w:w="785"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3</w:t>
            </w:r>
          </w:p>
        </w:tc>
        <w:tc>
          <w:tcPr>
            <w:tcW w:w="1370"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定安县</w:t>
            </w:r>
          </w:p>
        </w:tc>
        <w:tc>
          <w:tcPr>
            <w:tcW w:w="3648"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岭口镇中心幼儿园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1</w:t>
            </w:r>
          </w:p>
        </w:tc>
        <w:tc>
          <w:tcPr>
            <w:tcW w:w="5567" w:type="dxa"/>
            <w:vMerge w:val="restart"/>
            <w:vAlign w:val="center"/>
          </w:tcPr>
          <w:p w:rsidR="003F0893" w:rsidRDefault="00F443C0">
            <w:pPr>
              <w:spacing w:line="3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360" w:lineRule="exact"/>
              <w:rPr>
                <w:rFonts w:ascii="宋体" w:hAnsi="宋体" w:cs="宋体"/>
                <w:kern w:val="0"/>
                <w:sz w:val="24"/>
              </w:rPr>
            </w:pPr>
            <w:r>
              <w:rPr>
                <w:rFonts w:ascii="宋体" w:hAnsi="宋体" w:cs="宋体" w:hint="eastAsia"/>
                <w:kern w:val="0"/>
                <w:sz w:val="24"/>
              </w:rPr>
              <w:t>2.学前教育专业；</w:t>
            </w:r>
          </w:p>
          <w:p w:rsidR="003F0893" w:rsidRDefault="00F443C0">
            <w:pPr>
              <w:spacing w:line="3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60" w:lineRule="exact"/>
              <w:jc w:val="left"/>
              <w:rPr>
                <w:rFonts w:ascii="宋体" w:hAnsi="宋体" w:cs="宋体"/>
                <w:b/>
                <w:bCs/>
                <w:kern w:val="0"/>
                <w:sz w:val="24"/>
              </w:rPr>
            </w:pPr>
            <w:r>
              <w:rPr>
                <w:rFonts w:ascii="宋体" w:hAnsi="宋体" w:cs="宋体" w:hint="eastAsia"/>
                <w:kern w:val="0"/>
                <w:sz w:val="24"/>
              </w:rPr>
              <w:t>4.年龄在30周岁以下（1989年6年5日以后出生）。</w:t>
            </w:r>
          </w:p>
        </w:tc>
      </w:tr>
      <w:tr w:rsidR="003F0893">
        <w:trPr>
          <w:trHeight w:hRule="exact" w:val="706"/>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新竹镇中心幼儿园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672"/>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黄竹镇中心幼儿园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龙河镇中心幼儿园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93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龙门镇中心幼儿园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719"/>
          <w:tblHeader/>
          <w:jc w:val="center"/>
        </w:trPr>
        <w:tc>
          <w:tcPr>
            <w:tcW w:w="785"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lastRenderedPageBreak/>
              <w:t>序号</w:t>
            </w:r>
          </w:p>
        </w:tc>
        <w:tc>
          <w:tcPr>
            <w:tcW w:w="1370" w:type="dxa"/>
            <w:vAlign w:val="center"/>
          </w:tcPr>
          <w:p w:rsidR="003F0893" w:rsidRDefault="00F443C0">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3F0893">
        <w:trPr>
          <w:trHeight w:hRule="exact" w:val="510"/>
          <w:tblHeader/>
          <w:jc w:val="center"/>
        </w:trPr>
        <w:tc>
          <w:tcPr>
            <w:tcW w:w="785"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4</w:t>
            </w:r>
          </w:p>
        </w:tc>
        <w:tc>
          <w:tcPr>
            <w:tcW w:w="1370"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澄迈县</w:t>
            </w: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永发中心幼儿园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restart"/>
            <w:vAlign w:val="center"/>
          </w:tcPr>
          <w:p w:rsidR="003F0893" w:rsidRDefault="00F443C0">
            <w:pPr>
              <w:spacing w:line="3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360" w:lineRule="exact"/>
              <w:rPr>
                <w:rFonts w:ascii="宋体" w:hAnsi="宋体" w:cs="宋体"/>
                <w:kern w:val="0"/>
                <w:sz w:val="24"/>
              </w:rPr>
            </w:pPr>
            <w:r>
              <w:rPr>
                <w:rFonts w:ascii="宋体" w:hAnsi="宋体" w:cs="宋体" w:hint="eastAsia"/>
                <w:kern w:val="0"/>
                <w:sz w:val="24"/>
              </w:rPr>
              <w:t>2.专业不限；</w:t>
            </w:r>
          </w:p>
          <w:p w:rsidR="003F0893" w:rsidRDefault="00F443C0">
            <w:pPr>
              <w:spacing w:line="3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60" w:lineRule="exact"/>
              <w:jc w:val="left"/>
              <w:rPr>
                <w:rFonts w:ascii="宋体" w:hAnsi="宋体" w:cs="宋体"/>
                <w:b/>
                <w:bCs/>
                <w:kern w:val="0"/>
                <w:sz w:val="24"/>
              </w:rPr>
            </w:pPr>
            <w:r>
              <w:rPr>
                <w:rFonts w:ascii="宋体" w:hAnsi="宋体" w:cs="宋体" w:hint="eastAsia"/>
                <w:kern w:val="0"/>
                <w:sz w:val="24"/>
              </w:rPr>
              <w:t>4.年龄在30周岁以下（1989年6月5日以后出生）。</w:t>
            </w: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加乐中心幼儿园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文儒中心幼儿园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瑞溪中心幼儿园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石浮中心幼儿园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老城第二幼儿园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红岗中心幼儿园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kern w:val="0"/>
                <w:sz w:val="24"/>
                <w:shd w:val="clear" w:color="040000" w:fill="auto"/>
              </w:rPr>
            </w:pPr>
            <w:r>
              <w:rPr>
                <w:rFonts w:ascii="宋体" w:hAnsi="宋体" w:cs="宋体" w:hint="eastAsia"/>
                <w:sz w:val="24"/>
              </w:rPr>
              <w:t>中兴中心幼儿园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shd w:val="clear" w:color="040000" w:fill="auto"/>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昆仑中心幼儿园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长安中心幼儿园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大丰中心幼儿园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山口中心幼儿园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新吴中心幼儿园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10"/>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太平中心幼儿园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728"/>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和岭中心幼儿园</w:t>
            </w:r>
          </w:p>
        </w:tc>
        <w:tc>
          <w:tcPr>
            <w:tcW w:w="2268" w:type="dxa"/>
            <w:vAlign w:val="center"/>
          </w:tcPr>
          <w:p w:rsidR="003F0893" w:rsidRDefault="00F443C0">
            <w:pPr>
              <w:autoSpaceDN w:val="0"/>
              <w:spacing w:line="36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61"/>
          <w:tblHeader/>
          <w:jc w:val="center"/>
        </w:trPr>
        <w:tc>
          <w:tcPr>
            <w:tcW w:w="785"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lastRenderedPageBreak/>
              <w:t>序号</w:t>
            </w:r>
          </w:p>
        </w:tc>
        <w:tc>
          <w:tcPr>
            <w:tcW w:w="1370" w:type="dxa"/>
            <w:vAlign w:val="center"/>
          </w:tcPr>
          <w:p w:rsidR="003F0893" w:rsidRDefault="00F443C0">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3F0893">
        <w:trPr>
          <w:trHeight w:hRule="exact" w:val="851"/>
          <w:tblHeader/>
          <w:jc w:val="center"/>
        </w:trPr>
        <w:tc>
          <w:tcPr>
            <w:tcW w:w="785"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5</w:t>
            </w:r>
          </w:p>
        </w:tc>
        <w:tc>
          <w:tcPr>
            <w:tcW w:w="1370" w:type="dxa"/>
            <w:vMerge w:val="restart"/>
            <w:vAlign w:val="center"/>
          </w:tcPr>
          <w:p w:rsidR="003F0893" w:rsidRDefault="00F443C0">
            <w:pPr>
              <w:spacing w:line="360" w:lineRule="exact"/>
              <w:jc w:val="center"/>
              <w:rPr>
                <w:rFonts w:ascii="宋体" w:hAnsi="宋体" w:cs="宋体"/>
                <w:b/>
                <w:bCs/>
                <w:kern w:val="0"/>
                <w:sz w:val="24"/>
              </w:rPr>
            </w:pPr>
            <w:r>
              <w:rPr>
                <w:rFonts w:ascii="宋体" w:hAnsi="宋体" w:cs="宋体" w:hint="eastAsia"/>
                <w:sz w:val="24"/>
              </w:rPr>
              <w:t>临高县</w:t>
            </w: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红华中心幼儿园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restart"/>
            <w:vAlign w:val="center"/>
          </w:tcPr>
          <w:p w:rsidR="003F0893" w:rsidRDefault="00F443C0">
            <w:pPr>
              <w:spacing w:line="3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360" w:lineRule="exact"/>
              <w:rPr>
                <w:rFonts w:ascii="宋体" w:hAnsi="宋体" w:cs="宋体"/>
                <w:kern w:val="0"/>
                <w:sz w:val="24"/>
              </w:rPr>
            </w:pPr>
            <w:r>
              <w:rPr>
                <w:rFonts w:ascii="宋体" w:hAnsi="宋体" w:cs="宋体" w:hint="eastAsia"/>
                <w:kern w:val="0"/>
                <w:sz w:val="24"/>
              </w:rPr>
              <w:t>2.专业不限；</w:t>
            </w:r>
          </w:p>
          <w:p w:rsidR="003F0893" w:rsidRDefault="00F443C0">
            <w:pPr>
              <w:spacing w:line="3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60" w:lineRule="exact"/>
              <w:jc w:val="left"/>
              <w:rPr>
                <w:rFonts w:ascii="宋体" w:hAnsi="宋体" w:cs="宋体"/>
                <w:b/>
                <w:bCs/>
                <w:kern w:val="0"/>
                <w:sz w:val="24"/>
              </w:rPr>
            </w:pPr>
            <w:r>
              <w:rPr>
                <w:rFonts w:ascii="宋体" w:hAnsi="宋体" w:cs="宋体" w:hint="eastAsia"/>
                <w:kern w:val="0"/>
                <w:sz w:val="24"/>
              </w:rPr>
              <w:t>4.年龄在30周岁以下（1989年6月5日以后出生）。</w:t>
            </w: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东江中心幼儿园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多文中心幼儿园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波莲中心幼儿园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kern w:val="0"/>
                <w:sz w:val="24"/>
              </w:rPr>
              <w:t>皇桐中心幼儿园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spacing w:line="360" w:lineRule="exact"/>
              <w:jc w:val="center"/>
              <w:rPr>
                <w:rFonts w:ascii="宋体" w:hAnsi="宋体" w:cs="宋体"/>
                <w:kern w:val="0"/>
                <w:sz w:val="24"/>
              </w:rPr>
            </w:pPr>
            <w:r>
              <w:rPr>
                <w:rFonts w:ascii="宋体" w:hAnsi="宋体" w:cs="宋体" w:hint="eastAsia"/>
                <w:kern w:val="0"/>
                <w:sz w:val="24"/>
              </w:rPr>
              <w:t>3</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51"/>
          <w:tblHeader/>
          <w:jc w:val="center"/>
        </w:trPr>
        <w:tc>
          <w:tcPr>
            <w:tcW w:w="785"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6</w:t>
            </w:r>
          </w:p>
        </w:tc>
        <w:tc>
          <w:tcPr>
            <w:tcW w:w="1370"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屯昌县</w:t>
            </w: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南坤镇中心幼儿园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restart"/>
            <w:vAlign w:val="center"/>
          </w:tcPr>
          <w:p w:rsidR="003F0893" w:rsidRDefault="00F443C0">
            <w:pPr>
              <w:spacing w:line="3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360" w:lineRule="exact"/>
              <w:rPr>
                <w:rFonts w:ascii="宋体" w:hAnsi="宋体" w:cs="宋体"/>
                <w:kern w:val="0"/>
                <w:sz w:val="24"/>
              </w:rPr>
            </w:pPr>
            <w:r>
              <w:rPr>
                <w:rFonts w:ascii="宋体" w:hAnsi="宋体" w:cs="宋体" w:hint="eastAsia"/>
                <w:kern w:val="0"/>
                <w:sz w:val="24"/>
              </w:rPr>
              <w:t>2.学前教育专业；</w:t>
            </w:r>
          </w:p>
          <w:p w:rsidR="003F0893" w:rsidRDefault="00F443C0">
            <w:pPr>
              <w:spacing w:line="3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60" w:lineRule="exact"/>
              <w:jc w:val="left"/>
              <w:rPr>
                <w:rFonts w:ascii="宋体" w:hAnsi="宋体" w:cs="宋体"/>
                <w:b/>
                <w:bCs/>
                <w:kern w:val="0"/>
                <w:sz w:val="24"/>
              </w:rPr>
            </w:pPr>
            <w:r>
              <w:rPr>
                <w:rFonts w:ascii="宋体" w:hAnsi="宋体" w:cs="宋体" w:hint="eastAsia"/>
                <w:kern w:val="0"/>
                <w:sz w:val="24"/>
              </w:rPr>
              <w:t>4.年龄在30周岁以下（1989年6月5日以后出生）。</w:t>
            </w: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枫木镇中心幼儿园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乌坡镇中心幼儿园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851"/>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kern w:val="0"/>
                <w:sz w:val="24"/>
              </w:rPr>
              <w:t>南坤镇黄岭幼儿园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kern w:val="0"/>
                <w:sz w:val="24"/>
              </w:rPr>
              <w:t>1</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81"/>
          <w:tblHeader/>
          <w:jc w:val="center"/>
        </w:trPr>
        <w:tc>
          <w:tcPr>
            <w:tcW w:w="785"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lastRenderedPageBreak/>
              <w:t>序号</w:t>
            </w:r>
          </w:p>
        </w:tc>
        <w:tc>
          <w:tcPr>
            <w:tcW w:w="1370" w:type="dxa"/>
            <w:vAlign w:val="center"/>
          </w:tcPr>
          <w:p w:rsidR="003F0893" w:rsidRDefault="00F443C0">
            <w:pPr>
              <w:spacing w:line="360" w:lineRule="exact"/>
              <w:jc w:val="center"/>
              <w:rPr>
                <w:rFonts w:ascii="宋体" w:hAnsi="宋体" w:cs="宋体"/>
                <w:b/>
                <w:bCs/>
                <w:sz w:val="24"/>
              </w:rPr>
            </w:pPr>
            <w:r>
              <w:rPr>
                <w:rFonts w:ascii="宋体" w:hAnsi="宋体" w:cs="宋体" w:hint="eastAsia"/>
                <w:b/>
                <w:bCs/>
                <w:kern w:val="0"/>
                <w:sz w:val="24"/>
              </w:rPr>
              <w:t>招聘市县</w:t>
            </w:r>
          </w:p>
        </w:tc>
        <w:tc>
          <w:tcPr>
            <w:tcW w:w="364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招聘单位</w:t>
            </w:r>
          </w:p>
        </w:tc>
        <w:tc>
          <w:tcPr>
            <w:tcW w:w="2268"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招聘岗位</w:t>
            </w:r>
          </w:p>
        </w:tc>
        <w:tc>
          <w:tcPr>
            <w:tcW w:w="141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招聘人数</w:t>
            </w:r>
          </w:p>
        </w:tc>
        <w:tc>
          <w:tcPr>
            <w:tcW w:w="5567" w:type="dxa"/>
            <w:vAlign w:val="center"/>
          </w:tcPr>
          <w:p w:rsidR="003F0893" w:rsidRDefault="00F443C0">
            <w:pPr>
              <w:spacing w:line="360" w:lineRule="exact"/>
              <w:jc w:val="center"/>
              <w:rPr>
                <w:rFonts w:ascii="宋体" w:hAnsi="宋体" w:cs="宋体"/>
                <w:b/>
                <w:bCs/>
                <w:kern w:val="0"/>
                <w:sz w:val="24"/>
              </w:rPr>
            </w:pPr>
            <w:r>
              <w:rPr>
                <w:rFonts w:ascii="宋体" w:hAnsi="宋体" w:cs="宋体" w:hint="eastAsia"/>
                <w:b/>
                <w:bCs/>
                <w:kern w:val="0"/>
                <w:sz w:val="24"/>
              </w:rPr>
              <w:t>岗位要求</w:t>
            </w:r>
          </w:p>
        </w:tc>
      </w:tr>
      <w:tr w:rsidR="003F0893">
        <w:trPr>
          <w:trHeight w:hRule="exact" w:val="454"/>
          <w:tblHeader/>
          <w:jc w:val="center"/>
        </w:trPr>
        <w:tc>
          <w:tcPr>
            <w:tcW w:w="785"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7</w:t>
            </w:r>
          </w:p>
        </w:tc>
        <w:tc>
          <w:tcPr>
            <w:tcW w:w="1370" w:type="dxa"/>
            <w:vMerge w:val="restart"/>
            <w:vAlign w:val="center"/>
          </w:tcPr>
          <w:p w:rsidR="003F0893" w:rsidRDefault="00F443C0">
            <w:pPr>
              <w:spacing w:line="360" w:lineRule="exact"/>
              <w:jc w:val="center"/>
              <w:rPr>
                <w:rFonts w:ascii="宋体" w:hAnsi="宋体" w:cs="宋体"/>
                <w:sz w:val="24"/>
              </w:rPr>
            </w:pPr>
            <w:r>
              <w:rPr>
                <w:rFonts w:ascii="宋体" w:hAnsi="宋体" w:cs="宋体" w:hint="eastAsia"/>
                <w:sz w:val="24"/>
              </w:rPr>
              <w:t>乐东黎族</w:t>
            </w:r>
          </w:p>
          <w:p w:rsidR="003F0893" w:rsidRDefault="00F443C0">
            <w:pPr>
              <w:spacing w:line="360" w:lineRule="exact"/>
              <w:jc w:val="center"/>
              <w:rPr>
                <w:rFonts w:ascii="宋体" w:hAnsi="宋体" w:cs="宋体"/>
                <w:b/>
                <w:bCs/>
                <w:kern w:val="0"/>
                <w:sz w:val="24"/>
              </w:rPr>
            </w:pPr>
            <w:r>
              <w:rPr>
                <w:rFonts w:ascii="宋体" w:hAnsi="宋体" w:cs="宋体" w:hint="eastAsia"/>
                <w:sz w:val="24"/>
              </w:rPr>
              <w:t>自治县</w:t>
            </w: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万冲镇中心幼儿园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67" w:type="dxa"/>
            <w:vMerge w:val="restart"/>
            <w:vAlign w:val="center"/>
          </w:tcPr>
          <w:p w:rsidR="003F0893" w:rsidRDefault="00F443C0">
            <w:pPr>
              <w:widowControl/>
              <w:spacing w:line="320" w:lineRule="exact"/>
              <w:rPr>
                <w:rFonts w:ascii="宋体" w:hAnsi="宋体" w:cs="宋体"/>
                <w:color w:val="000000"/>
                <w:kern w:val="0"/>
                <w:sz w:val="24"/>
              </w:rPr>
            </w:pPr>
            <w:r>
              <w:rPr>
                <w:rFonts w:ascii="宋体" w:hAnsi="宋体" w:cs="宋体" w:hint="eastAsia"/>
                <w:color w:val="000000"/>
                <w:kern w:val="0"/>
                <w:sz w:val="24"/>
              </w:rPr>
              <w:t>1.专科及以上学历；</w:t>
            </w:r>
          </w:p>
          <w:p w:rsidR="003F0893" w:rsidRDefault="00F443C0">
            <w:pPr>
              <w:widowControl/>
              <w:spacing w:line="320" w:lineRule="exact"/>
              <w:rPr>
                <w:rFonts w:ascii="宋体" w:hAnsi="宋体" w:cs="宋体"/>
                <w:color w:val="000000"/>
                <w:kern w:val="0"/>
                <w:sz w:val="24"/>
              </w:rPr>
            </w:pPr>
            <w:r>
              <w:rPr>
                <w:rFonts w:ascii="宋体" w:hAnsi="宋体" w:cs="宋体" w:hint="eastAsia"/>
                <w:color w:val="000000"/>
                <w:kern w:val="0"/>
                <w:sz w:val="24"/>
              </w:rPr>
              <w:t>2.学前教育专业；</w:t>
            </w:r>
          </w:p>
          <w:p w:rsidR="003F0893" w:rsidRDefault="00F443C0">
            <w:pPr>
              <w:widowControl/>
              <w:spacing w:line="320" w:lineRule="exact"/>
              <w:rPr>
                <w:rFonts w:ascii="宋体" w:hAnsi="宋体" w:cs="宋体"/>
                <w:color w:val="000000"/>
                <w:kern w:val="0"/>
                <w:sz w:val="24"/>
              </w:rPr>
            </w:pPr>
            <w:r>
              <w:rPr>
                <w:rFonts w:ascii="宋体" w:hAnsi="宋体" w:cs="宋体" w:hint="eastAsia"/>
                <w:color w:val="000000"/>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320" w:lineRule="exact"/>
              <w:jc w:val="left"/>
              <w:rPr>
                <w:rFonts w:ascii="宋体" w:hAnsi="宋体" w:cs="宋体"/>
                <w:b/>
                <w:bCs/>
                <w:kern w:val="0"/>
                <w:sz w:val="24"/>
              </w:rPr>
            </w:pPr>
            <w:r>
              <w:rPr>
                <w:rFonts w:ascii="宋体" w:hAnsi="宋体" w:cs="宋体" w:hint="eastAsia"/>
                <w:color w:val="000000"/>
                <w:kern w:val="0"/>
                <w:sz w:val="24"/>
              </w:rPr>
              <w:t>4.年龄在30周岁以下（1989年6月5日以后出生）。</w:t>
            </w: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千家镇中心幼儿园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大安镇中心幼儿园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志仲镇中心幼儿园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九所镇中心幼儿园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利国镇中心幼儿园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黄流镇中心幼儿园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莺歌海镇中心幼儿园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2</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佛罗镇中心幼儿园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3</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sz w:val="24"/>
              </w:rPr>
            </w:pPr>
            <w:r>
              <w:rPr>
                <w:rFonts w:ascii="宋体" w:hAnsi="宋体" w:cs="宋体" w:hint="eastAsia"/>
                <w:color w:val="000000"/>
                <w:kern w:val="0"/>
                <w:sz w:val="24"/>
              </w:rPr>
              <w:t>尖峰镇中心幼儿园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kern w:val="0"/>
                <w:sz w:val="24"/>
              </w:rPr>
            </w:pPr>
            <w:r>
              <w:rPr>
                <w:rFonts w:ascii="宋体" w:hAnsi="宋体" w:cs="宋体" w:hint="eastAsia"/>
                <w:color w:val="000000"/>
                <w:kern w:val="0"/>
                <w:sz w:val="24"/>
              </w:rPr>
              <w:t>1</w:t>
            </w:r>
          </w:p>
        </w:tc>
        <w:tc>
          <w:tcPr>
            <w:tcW w:w="5567" w:type="dxa"/>
            <w:vMerge/>
            <w:vAlign w:val="center"/>
          </w:tcPr>
          <w:p w:rsidR="003F0893" w:rsidRDefault="003F0893">
            <w:pPr>
              <w:spacing w:line="320" w:lineRule="exact"/>
              <w:jc w:val="center"/>
              <w:rPr>
                <w:rFonts w:ascii="宋体" w:hAnsi="宋体" w:cs="宋体"/>
                <w:b/>
                <w:bCs/>
                <w:kern w:val="0"/>
                <w:sz w:val="24"/>
              </w:rPr>
            </w:pPr>
          </w:p>
        </w:tc>
      </w:tr>
      <w:tr w:rsidR="003F0893">
        <w:trPr>
          <w:trHeight w:hRule="exact" w:val="564"/>
          <w:tblHeader/>
          <w:jc w:val="center"/>
        </w:trPr>
        <w:tc>
          <w:tcPr>
            <w:tcW w:w="785" w:type="dxa"/>
            <w:vMerge w:val="restart"/>
            <w:vAlign w:val="center"/>
          </w:tcPr>
          <w:p w:rsidR="003F0893" w:rsidRDefault="00F443C0">
            <w:pPr>
              <w:spacing w:line="360" w:lineRule="exact"/>
              <w:jc w:val="center"/>
              <w:rPr>
                <w:rFonts w:ascii="宋体" w:hAnsi="宋体" w:cs="宋体"/>
                <w:bCs/>
                <w:kern w:val="0"/>
                <w:sz w:val="24"/>
              </w:rPr>
            </w:pPr>
            <w:r>
              <w:rPr>
                <w:rFonts w:ascii="宋体" w:hAnsi="宋体" w:cs="宋体" w:hint="eastAsia"/>
                <w:bCs/>
                <w:kern w:val="0"/>
                <w:sz w:val="24"/>
              </w:rPr>
              <w:t>8</w:t>
            </w:r>
          </w:p>
        </w:tc>
        <w:tc>
          <w:tcPr>
            <w:tcW w:w="1370" w:type="dxa"/>
            <w:vMerge w:val="restart"/>
            <w:vAlign w:val="center"/>
          </w:tcPr>
          <w:p w:rsidR="003F0893" w:rsidRDefault="00F443C0">
            <w:pPr>
              <w:spacing w:line="360" w:lineRule="exact"/>
              <w:jc w:val="center"/>
              <w:rPr>
                <w:rFonts w:ascii="宋体" w:hAnsi="宋体" w:cs="宋体"/>
                <w:b/>
                <w:bCs/>
                <w:kern w:val="0"/>
                <w:sz w:val="24"/>
              </w:rPr>
            </w:pPr>
            <w:r>
              <w:rPr>
                <w:rFonts w:ascii="宋体" w:hAnsi="宋体" w:cs="宋体" w:hint="eastAsia"/>
                <w:kern w:val="0"/>
                <w:sz w:val="24"/>
              </w:rPr>
              <w:t>白沙县</w:t>
            </w:r>
          </w:p>
        </w:tc>
        <w:tc>
          <w:tcPr>
            <w:tcW w:w="3648" w:type="dxa"/>
            <w:vAlign w:val="center"/>
          </w:tcPr>
          <w:p w:rsidR="003F0893" w:rsidRDefault="00F443C0">
            <w:pPr>
              <w:widowControl/>
              <w:spacing w:line="400" w:lineRule="exact"/>
              <w:jc w:val="center"/>
              <w:rPr>
                <w:rFonts w:ascii="宋体" w:hAnsi="宋体" w:cs="宋体"/>
                <w:color w:val="000000"/>
                <w:kern w:val="0"/>
                <w:sz w:val="24"/>
              </w:rPr>
            </w:pPr>
            <w:r>
              <w:rPr>
                <w:rFonts w:ascii="宋体" w:hAnsi="宋体" w:cs="宋体" w:hint="eastAsia"/>
                <w:kern w:val="0"/>
                <w:sz w:val="24"/>
              </w:rPr>
              <w:t>邦溪镇中心幼儿园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restart"/>
            <w:vAlign w:val="center"/>
          </w:tcPr>
          <w:p w:rsidR="003F0893" w:rsidRDefault="00F443C0">
            <w:pPr>
              <w:spacing w:line="260" w:lineRule="exact"/>
              <w:rPr>
                <w:rFonts w:ascii="宋体" w:hAnsi="宋体" w:cs="宋体"/>
                <w:kern w:val="0"/>
                <w:sz w:val="24"/>
              </w:rPr>
            </w:pPr>
            <w:r>
              <w:rPr>
                <w:rFonts w:ascii="宋体" w:hAnsi="宋体" w:cs="宋体" w:hint="eastAsia"/>
                <w:kern w:val="0"/>
                <w:sz w:val="24"/>
              </w:rPr>
              <w:t>1.专科及以上学历；</w:t>
            </w:r>
          </w:p>
          <w:p w:rsidR="003F0893" w:rsidRDefault="00F443C0">
            <w:pPr>
              <w:spacing w:line="260" w:lineRule="exact"/>
              <w:rPr>
                <w:rFonts w:ascii="宋体" w:hAnsi="宋体" w:cs="宋体"/>
                <w:kern w:val="0"/>
                <w:sz w:val="24"/>
              </w:rPr>
            </w:pPr>
            <w:r>
              <w:rPr>
                <w:rFonts w:ascii="宋体" w:hAnsi="宋体" w:cs="宋体" w:hint="eastAsia"/>
                <w:kern w:val="0"/>
                <w:sz w:val="24"/>
              </w:rPr>
              <w:t>2.专业不限；</w:t>
            </w:r>
          </w:p>
          <w:p w:rsidR="003F0893" w:rsidRDefault="00F443C0">
            <w:pPr>
              <w:spacing w:line="260" w:lineRule="exact"/>
              <w:rPr>
                <w:rFonts w:ascii="宋体" w:hAnsi="宋体" w:cs="宋体"/>
                <w:kern w:val="0"/>
                <w:sz w:val="24"/>
              </w:rPr>
            </w:pPr>
            <w:r>
              <w:rPr>
                <w:rFonts w:ascii="宋体" w:hAnsi="宋体" w:cs="宋体" w:hint="eastAsia"/>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rsidR="003F0893" w:rsidRDefault="00F443C0">
            <w:pPr>
              <w:spacing w:line="260" w:lineRule="exact"/>
              <w:jc w:val="left"/>
              <w:rPr>
                <w:rFonts w:ascii="宋体" w:hAnsi="宋体" w:cs="宋体"/>
                <w:b/>
                <w:bCs/>
                <w:kern w:val="0"/>
                <w:sz w:val="24"/>
              </w:rPr>
            </w:pPr>
            <w:r>
              <w:rPr>
                <w:rFonts w:ascii="宋体" w:hAnsi="宋体" w:cs="宋体" w:hint="eastAsia"/>
                <w:kern w:val="0"/>
                <w:sz w:val="24"/>
              </w:rPr>
              <w:t>4.年龄在30周岁以下（1989年6月5日以后出生）。</w:t>
            </w: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color w:val="000000"/>
                <w:kern w:val="0"/>
                <w:sz w:val="24"/>
              </w:rPr>
            </w:pPr>
            <w:r>
              <w:rPr>
                <w:rFonts w:ascii="宋体" w:hAnsi="宋体" w:cs="宋体" w:hint="eastAsia"/>
                <w:kern w:val="0"/>
                <w:sz w:val="24"/>
              </w:rPr>
              <w:t>打安镇中心幼儿园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454"/>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color w:val="000000"/>
                <w:kern w:val="0"/>
                <w:sz w:val="24"/>
              </w:rPr>
            </w:pPr>
            <w:r>
              <w:rPr>
                <w:rFonts w:ascii="宋体" w:hAnsi="宋体" w:cs="宋体" w:hint="eastAsia"/>
                <w:kern w:val="0"/>
                <w:sz w:val="24"/>
              </w:rPr>
              <w:t>南开乡中心幼儿园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612"/>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color w:val="000000"/>
                <w:kern w:val="0"/>
                <w:sz w:val="24"/>
              </w:rPr>
            </w:pPr>
            <w:r>
              <w:rPr>
                <w:rFonts w:ascii="宋体" w:hAnsi="宋体" w:cs="宋体" w:hint="eastAsia"/>
                <w:kern w:val="0"/>
                <w:sz w:val="24"/>
              </w:rPr>
              <w:t>青松乡中心幼儿园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95"/>
          <w:tblHeader/>
          <w:jc w:val="center"/>
        </w:trPr>
        <w:tc>
          <w:tcPr>
            <w:tcW w:w="785" w:type="dxa"/>
            <w:vMerge/>
            <w:vAlign w:val="center"/>
          </w:tcPr>
          <w:p w:rsidR="003F0893" w:rsidRDefault="003F0893">
            <w:pPr>
              <w:spacing w:line="360" w:lineRule="exact"/>
              <w:jc w:val="center"/>
              <w:rPr>
                <w:rFonts w:ascii="宋体" w:hAnsi="宋体" w:cs="宋体"/>
                <w:b/>
                <w:bCs/>
                <w:kern w:val="0"/>
                <w:sz w:val="24"/>
              </w:rPr>
            </w:pPr>
          </w:p>
        </w:tc>
        <w:tc>
          <w:tcPr>
            <w:tcW w:w="1370" w:type="dxa"/>
            <w:vMerge/>
            <w:vAlign w:val="center"/>
          </w:tcPr>
          <w:p w:rsidR="003F0893" w:rsidRDefault="003F0893">
            <w:pPr>
              <w:spacing w:line="360" w:lineRule="exact"/>
              <w:jc w:val="center"/>
              <w:rPr>
                <w:rFonts w:ascii="宋体" w:hAnsi="宋体" w:cs="宋体"/>
                <w:b/>
                <w:bCs/>
                <w:kern w:val="0"/>
                <w:sz w:val="24"/>
              </w:rPr>
            </w:pPr>
          </w:p>
        </w:tc>
        <w:tc>
          <w:tcPr>
            <w:tcW w:w="3648" w:type="dxa"/>
            <w:vAlign w:val="center"/>
          </w:tcPr>
          <w:p w:rsidR="003F0893" w:rsidRDefault="00F443C0">
            <w:pPr>
              <w:widowControl/>
              <w:spacing w:line="400" w:lineRule="exact"/>
              <w:jc w:val="center"/>
              <w:rPr>
                <w:rFonts w:ascii="宋体" w:hAnsi="宋体" w:cs="宋体"/>
                <w:color w:val="000000"/>
                <w:kern w:val="0"/>
                <w:sz w:val="24"/>
              </w:rPr>
            </w:pPr>
            <w:r>
              <w:rPr>
                <w:rFonts w:ascii="宋体" w:hAnsi="宋体" w:cs="宋体" w:hint="eastAsia"/>
                <w:kern w:val="0"/>
                <w:sz w:val="24"/>
              </w:rPr>
              <w:t>阜龙乡中心幼儿园</w:t>
            </w:r>
          </w:p>
        </w:tc>
        <w:tc>
          <w:tcPr>
            <w:tcW w:w="2268" w:type="dxa"/>
            <w:vAlign w:val="center"/>
          </w:tcPr>
          <w:p w:rsidR="003F0893" w:rsidRDefault="00F443C0">
            <w:pPr>
              <w:autoSpaceDN w:val="0"/>
              <w:spacing w:line="400" w:lineRule="exact"/>
              <w:jc w:val="center"/>
              <w:textAlignment w:val="center"/>
              <w:rPr>
                <w:rFonts w:ascii="宋体" w:hAnsi="宋体" w:cs="宋体"/>
                <w:sz w:val="24"/>
              </w:rPr>
            </w:pPr>
            <w:r>
              <w:rPr>
                <w:rFonts w:ascii="宋体" w:hAnsi="宋体" w:cs="宋体" w:hint="eastAsia"/>
                <w:sz w:val="24"/>
              </w:rPr>
              <w:t>幼儿园教师</w:t>
            </w:r>
          </w:p>
        </w:tc>
        <w:tc>
          <w:tcPr>
            <w:tcW w:w="1417" w:type="dxa"/>
            <w:vAlign w:val="center"/>
          </w:tcPr>
          <w:p w:rsidR="003F0893" w:rsidRDefault="00F443C0">
            <w:pPr>
              <w:widowControl/>
              <w:spacing w:line="360" w:lineRule="exact"/>
              <w:jc w:val="center"/>
              <w:rPr>
                <w:rFonts w:ascii="宋体" w:hAnsi="宋体" w:cs="宋体"/>
                <w:color w:val="000000"/>
                <w:kern w:val="0"/>
                <w:sz w:val="24"/>
              </w:rPr>
            </w:pPr>
            <w:r>
              <w:rPr>
                <w:rFonts w:ascii="宋体" w:hAnsi="宋体" w:cs="宋体" w:hint="eastAsia"/>
                <w:kern w:val="0"/>
                <w:sz w:val="24"/>
              </w:rPr>
              <w:t>2</w:t>
            </w:r>
          </w:p>
        </w:tc>
        <w:tc>
          <w:tcPr>
            <w:tcW w:w="5567" w:type="dxa"/>
            <w:vMerge/>
            <w:vAlign w:val="center"/>
          </w:tcPr>
          <w:p w:rsidR="003F0893" w:rsidRDefault="003F0893">
            <w:pPr>
              <w:spacing w:line="360" w:lineRule="exact"/>
              <w:jc w:val="center"/>
              <w:rPr>
                <w:rFonts w:ascii="宋体" w:hAnsi="宋体" w:cs="宋体"/>
                <w:b/>
                <w:bCs/>
                <w:kern w:val="0"/>
                <w:sz w:val="24"/>
              </w:rPr>
            </w:pPr>
          </w:p>
        </w:tc>
      </w:tr>
      <w:tr w:rsidR="003F0893">
        <w:trPr>
          <w:trHeight w:hRule="exact" w:val="555"/>
          <w:tblHeader/>
          <w:jc w:val="center"/>
        </w:trPr>
        <w:tc>
          <w:tcPr>
            <w:tcW w:w="785" w:type="dxa"/>
            <w:vAlign w:val="center"/>
          </w:tcPr>
          <w:p w:rsidR="003F0893" w:rsidRDefault="003F0893">
            <w:pPr>
              <w:spacing w:line="360" w:lineRule="exact"/>
              <w:jc w:val="center"/>
              <w:rPr>
                <w:rFonts w:ascii="宋体" w:hAnsi="宋体" w:cs="宋体"/>
                <w:b/>
                <w:bCs/>
                <w:kern w:val="0"/>
                <w:sz w:val="24"/>
              </w:rPr>
            </w:pPr>
          </w:p>
        </w:tc>
        <w:tc>
          <w:tcPr>
            <w:tcW w:w="1370" w:type="dxa"/>
            <w:vAlign w:val="center"/>
          </w:tcPr>
          <w:p w:rsidR="003F0893" w:rsidRDefault="00F443C0">
            <w:pPr>
              <w:spacing w:line="300" w:lineRule="exact"/>
              <w:jc w:val="center"/>
              <w:rPr>
                <w:rFonts w:ascii="宋体" w:hAnsi="宋体" w:cs="宋体"/>
                <w:sz w:val="24"/>
              </w:rPr>
            </w:pPr>
            <w:r>
              <w:rPr>
                <w:rFonts w:ascii="宋体" w:hAnsi="宋体" w:cs="宋体" w:hint="eastAsia"/>
                <w:sz w:val="24"/>
              </w:rPr>
              <w:t>合计</w:t>
            </w:r>
          </w:p>
        </w:tc>
        <w:tc>
          <w:tcPr>
            <w:tcW w:w="3648" w:type="dxa"/>
            <w:vAlign w:val="center"/>
          </w:tcPr>
          <w:p w:rsidR="003F0893" w:rsidRDefault="003F0893">
            <w:pPr>
              <w:spacing w:line="300" w:lineRule="exact"/>
              <w:jc w:val="center"/>
              <w:rPr>
                <w:rFonts w:ascii="宋体" w:hAnsi="宋体" w:cs="宋体"/>
                <w:kern w:val="0"/>
                <w:sz w:val="24"/>
              </w:rPr>
            </w:pPr>
          </w:p>
        </w:tc>
        <w:tc>
          <w:tcPr>
            <w:tcW w:w="2268" w:type="dxa"/>
            <w:vAlign w:val="center"/>
          </w:tcPr>
          <w:p w:rsidR="003F0893" w:rsidRDefault="003F0893">
            <w:pPr>
              <w:spacing w:line="300" w:lineRule="exact"/>
              <w:jc w:val="center"/>
              <w:rPr>
                <w:rFonts w:ascii="宋体" w:hAnsi="宋体" w:cs="宋体"/>
                <w:kern w:val="0"/>
                <w:sz w:val="24"/>
              </w:rPr>
            </w:pPr>
          </w:p>
        </w:tc>
        <w:tc>
          <w:tcPr>
            <w:tcW w:w="1417" w:type="dxa"/>
            <w:vAlign w:val="center"/>
          </w:tcPr>
          <w:p w:rsidR="003F0893" w:rsidRDefault="00F443C0">
            <w:pPr>
              <w:spacing w:line="300" w:lineRule="exact"/>
              <w:jc w:val="center"/>
              <w:rPr>
                <w:rFonts w:ascii="宋体" w:hAnsi="宋体" w:cs="宋体"/>
                <w:kern w:val="0"/>
                <w:sz w:val="24"/>
              </w:rPr>
            </w:pPr>
            <w:r>
              <w:rPr>
                <w:rFonts w:ascii="宋体" w:hAnsi="宋体" w:cs="宋体" w:hint="eastAsia"/>
                <w:kern w:val="0"/>
                <w:sz w:val="24"/>
              </w:rPr>
              <w:t>100</w:t>
            </w:r>
          </w:p>
        </w:tc>
        <w:tc>
          <w:tcPr>
            <w:tcW w:w="5567" w:type="dxa"/>
            <w:vAlign w:val="center"/>
          </w:tcPr>
          <w:p w:rsidR="003F0893" w:rsidRDefault="003F0893">
            <w:pPr>
              <w:spacing w:line="360" w:lineRule="exact"/>
              <w:jc w:val="center"/>
              <w:rPr>
                <w:rFonts w:ascii="宋体" w:hAnsi="宋体" w:cs="宋体"/>
                <w:b/>
                <w:bCs/>
                <w:kern w:val="0"/>
                <w:sz w:val="24"/>
              </w:rPr>
            </w:pPr>
          </w:p>
        </w:tc>
      </w:tr>
    </w:tbl>
    <w:p w:rsidR="003F0893" w:rsidRDefault="003F0893">
      <w:pPr>
        <w:spacing w:line="580" w:lineRule="exact"/>
        <w:rPr>
          <w:rFonts w:ascii="仿宋_GB2312" w:eastAsia="仿宋_GB2312" w:hAnsi="仿宋_GB2312" w:cs="仿宋_GB2312"/>
          <w:sz w:val="32"/>
          <w:szCs w:val="32"/>
        </w:rPr>
      </w:pPr>
    </w:p>
    <w:p w:rsidR="003F0893" w:rsidRDefault="003F0893">
      <w:pPr>
        <w:spacing w:line="580" w:lineRule="exact"/>
        <w:rPr>
          <w:rFonts w:ascii="仿宋_GB2312" w:eastAsia="仿宋_GB2312" w:hAnsi="仿宋_GB2312" w:cs="仿宋_GB2312"/>
          <w:sz w:val="32"/>
          <w:szCs w:val="32"/>
        </w:rPr>
        <w:sectPr w:rsidR="003F0893">
          <w:footerReference w:type="even" r:id="rId10"/>
          <w:footerReference w:type="default" r:id="rId11"/>
          <w:pgSz w:w="16838" w:h="11906" w:orient="landscape"/>
          <w:pgMar w:top="1440" w:right="1080" w:bottom="1440" w:left="1080" w:header="851" w:footer="964" w:gutter="0"/>
          <w:pgBorders>
            <w:top w:val="none" w:sz="0" w:space="1" w:color="auto"/>
            <w:left w:val="none" w:sz="0" w:space="4" w:color="auto"/>
            <w:bottom w:val="none" w:sz="0" w:space="1" w:color="auto"/>
            <w:right w:val="none" w:sz="0" w:space="4" w:color="auto"/>
          </w:pgBorders>
          <w:cols w:space="720"/>
          <w:docGrid w:type="lines" w:linePitch="332"/>
        </w:sectPr>
      </w:pPr>
    </w:p>
    <w:p w:rsidR="003F0893" w:rsidRDefault="00AB189C">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w:t>
      </w:r>
      <w:r w:rsidR="00F443C0">
        <w:rPr>
          <w:rFonts w:ascii="黑体" w:eastAsia="黑体" w:hAnsi="黑体" w:cs="黑体" w:hint="eastAsia"/>
          <w:sz w:val="32"/>
          <w:szCs w:val="32"/>
        </w:rPr>
        <w:t>3</w:t>
      </w:r>
    </w:p>
    <w:p w:rsidR="003F0893" w:rsidRDefault="003F0893">
      <w:pPr>
        <w:spacing w:line="400" w:lineRule="exact"/>
        <w:rPr>
          <w:rFonts w:ascii="黑体" w:eastAsia="黑体" w:hAnsi="黑体" w:cs="黑体"/>
          <w:sz w:val="32"/>
          <w:szCs w:val="32"/>
        </w:rPr>
      </w:pPr>
    </w:p>
    <w:p w:rsidR="003F0893" w:rsidRDefault="00F443C0" w:rsidP="00AB189C">
      <w:pPr>
        <w:spacing w:afterLines="50" w:after="166" w:line="640" w:lineRule="exact"/>
        <w:jc w:val="center"/>
        <w:rPr>
          <w:rFonts w:ascii="方正小标宋_GBK" w:eastAsia="方正小标宋_GBK" w:hAnsi="方正小标宋_GBK"/>
          <w:sz w:val="44"/>
        </w:rPr>
      </w:pPr>
      <w:r>
        <w:rPr>
          <w:rFonts w:ascii="方正小标宋_GBK" w:eastAsia="方正小标宋_GBK" w:hAnsi="方正小标宋_GBK" w:hint="eastAsia"/>
          <w:sz w:val="44"/>
        </w:rPr>
        <w:t>2020年海南省考试录用学前教育农村特岗教师招考单位联系表</w:t>
      </w:r>
    </w:p>
    <w:tbl>
      <w:tblPr>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1794"/>
        <w:gridCol w:w="1991"/>
        <w:gridCol w:w="1936"/>
        <w:gridCol w:w="6127"/>
      </w:tblGrid>
      <w:tr w:rsidR="003F0893">
        <w:trPr>
          <w:trHeight w:val="456"/>
          <w:jc w:val="center"/>
        </w:trPr>
        <w:tc>
          <w:tcPr>
            <w:tcW w:w="2521" w:type="dxa"/>
            <w:vAlign w:val="center"/>
          </w:tcPr>
          <w:p w:rsidR="003F0893" w:rsidRDefault="00F443C0">
            <w:pPr>
              <w:autoSpaceDN w:val="0"/>
              <w:spacing w:line="360" w:lineRule="exact"/>
              <w:jc w:val="center"/>
              <w:textAlignment w:val="center"/>
              <w:rPr>
                <w:rFonts w:ascii="方正小标宋_GBK" w:eastAsia="方正小标宋_GBK" w:hAnsi="方正小标宋_GBK"/>
                <w:sz w:val="24"/>
              </w:rPr>
            </w:pPr>
            <w:r>
              <w:rPr>
                <w:rFonts w:ascii="宋体" w:hAnsi="宋体"/>
                <w:b/>
                <w:sz w:val="24"/>
              </w:rPr>
              <w:t>单位</w:t>
            </w:r>
          </w:p>
        </w:tc>
        <w:tc>
          <w:tcPr>
            <w:tcW w:w="1794" w:type="dxa"/>
            <w:vAlign w:val="center"/>
          </w:tcPr>
          <w:p w:rsidR="003F0893" w:rsidRDefault="00F443C0">
            <w:pPr>
              <w:autoSpaceDN w:val="0"/>
              <w:spacing w:line="360" w:lineRule="exact"/>
              <w:jc w:val="center"/>
              <w:textAlignment w:val="center"/>
              <w:rPr>
                <w:rFonts w:ascii="宋体" w:hAnsi="宋体"/>
                <w:b/>
                <w:sz w:val="24"/>
              </w:rPr>
            </w:pPr>
            <w:r>
              <w:rPr>
                <w:rFonts w:ascii="宋体" w:hAnsi="宋体" w:hint="eastAsia"/>
                <w:b/>
                <w:sz w:val="24"/>
              </w:rPr>
              <w:t>联系人</w:t>
            </w:r>
          </w:p>
        </w:tc>
        <w:tc>
          <w:tcPr>
            <w:tcW w:w="1991" w:type="dxa"/>
            <w:vAlign w:val="center"/>
          </w:tcPr>
          <w:p w:rsidR="003F0893" w:rsidRDefault="00F443C0">
            <w:pPr>
              <w:autoSpaceDN w:val="0"/>
              <w:spacing w:line="360" w:lineRule="exact"/>
              <w:jc w:val="center"/>
              <w:textAlignment w:val="center"/>
              <w:rPr>
                <w:rFonts w:ascii="方正小标宋_GBK" w:eastAsia="方正小标宋_GBK" w:hAnsi="方正小标宋_GBK"/>
                <w:sz w:val="24"/>
              </w:rPr>
            </w:pPr>
            <w:r>
              <w:rPr>
                <w:rFonts w:ascii="宋体" w:hAnsi="宋体"/>
                <w:b/>
                <w:sz w:val="24"/>
              </w:rPr>
              <w:t>办公电话</w:t>
            </w:r>
          </w:p>
        </w:tc>
        <w:tc>
          <w:tcPr>
            <w:tcW w:w="1936" w:type="dxa"/>
            <w:vAlign w:val="center"/>
          </w:tcPr>
          <w:p w:rsidR="003F0893" w:rsidRDefault="00F443C0">
            <w:pPr>
              <w:autoSpaceDN w:val="0"/>
              <w:spacing w:line="360" w:lineRule="exact"/>
              <w:jc w:val="center"/>
              <w:textAlignment w:val="center"/>
              <w:rPr>
                <w:rFonts w:ascii="方正小标宋_GBK" w:eastAsia="方正小标宋_GBK" w:hAnsi="方正小标宋_GBK"/>
                <w:sz w:val="24"/>
              </w:rPr>
            </w:pPr>
            <w:r>
              <w:rPr>
                <w:rFonts w:ascii="宋体" w:hAnsi="宋体"/>
                <w:b/>
                <w:sz w:val="24"/>
              </w:rPr>
              <w:t>传真</w:t>
            </w:r>
          </w:p>
        </w:tc>
        <w:tc>
          <w:tcPr>
            <w:tcW w:w="6127" w:type="dxa"/>
            <w:vAlign w:val="center"/>
          </w:tcPr>
          <w:p w:rsidR="003F0893" w:rsidRDefault="00F443C0">
            <w:pPr>
              <w:autoSpaceDN w:val="0"/>
              <w:spacing w:line="360" w:lineRule="exact"/>
              <w:jc w:val="center"/>
              <w:textAlignment w:val="center"/>
              <w:rPr>
                <w:rFonts w:ascii="方正小标宋_GBK" w:eastAsia="方正小标宋_GBK" w:hAnsi="方正小标宋_GBK"/>
                <w:sz w:val="24"/>
              </w:rPr>
            </w:pPr>
            <w:r>
              <w:rPr>
                <w:rFonts w:ascii="宋体" w:hAnsi="宋体"/>
                <w:b/>
                <w:sz w:val="24"/>
              </w:rPr>
              <w:t>现场资格审查详细地址</w:t>
            </w:r>
          </w:p>
        </w:tc>
      </w:tr>
      <w:tr w:rsidR="003F0893">
        <w:trPr>
          <w:trHeight w:val="456"/>
          <w:jc w:val="center"/>
        </w:trPr>
        <w:tc>
          <w:tcPr>
            <w:tcW w:w="2521" w:type="dxa"/>
            <w:vMerge w:val="restart"/>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三亚市教育局</w:t>
            </w:r>
          </w:p>
          <w:p w:rsidR="003F0893" w:rsidRDefault="003F0893">
            <w:pPr>
              <w:adjustRightInd w:val="0"/>
              <w:snapToGrid w:val="0"/>
              <w:spacing w:line="360" w:lineRule="exact"/>
              <w:jc w:val="center"/>
              <w:rPr>
                <w:rFonts w:ascii="宋体" w:hAnsi="宋体"/>
                <w:sz w:val="24"/>
              </w:rPr>
            </w:pPr>
          </w:p>
        </w:tc>
        <w:tc>
          <w:tcPr>
            <w:tcW w:w="1794"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冯俊华</w:t>
            </w:r>
          </w:p>
        </w:tc>
        <w:tc>
          <w:tcPr>
            <w:tcW w:w="1991"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0898-88657872</w:t>
            </w:r>
          </w:p>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0898-88953733</w:t>
            </w:r>
          </w:p>
        </w:tc>
        <w:tc>
          <w:tcPr>
            <w:tcW w:w="1936"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0898-88657805</w:t>
            </w:r>
          </w:p>
        </w:tc>
        <w:tc>
          <w:tcPr>
            <w:tcW w:w="6127" w:type="dxa"/>
            <w:vMerge w:val="restart"/>
            <w:vAlign w:val="center"/>
          </w:tcPr>
          <w:p w:rsidR="003F0893" w:rsidRDefault="00F443C0">
            <w:pPr>
              <w:adjustRightInd w:val="0"/>
              <w:snapToGrid w:val="0"/>
              <w:spacing w:line="360" w:lineRule="exact"/>
              <w:jc w:val="left"/>
              <w:rPr>
                <w:rFonts w:ascii="宋体" w:hAnsi="宋体"/>
                <w:sz w:val="24"/>
              </w:rPr>
            </w:pPr>
            <w:r>
              <w:rPr>
                <w:rFonts w:ascii="宋体" w:hAnsi="宋体" w:hint="eastAsia"/>
                <w:spacing w:val="-6"/>
                <w:sz w:val="24"/>
              </w:rPr>
              <w:t>三亚市河东路60号三亚市教育局人事科</w:t>
            </w:r>
          </w:p>
        </w:tc>
      </w:tr>
      <w:tr w:rsidR="003F0893">
        <w:trPr>
          <w:trHeight w:val="456"/>
          <w:jc w:val="center"/>
        </w:trPr>
        <w:tc>
          <w:tcPr>
            <w:tcW w:w="2521" w:type="dxa"/>
            <w:vMerge/>
            <w:vAlign w:val="center"/>
          </w:tcPr>
          <w:p w:rsidR="003F0893" w:rsidRDefault="003F0893">
            <w:pPr>
              <w:adjustRightInd w:val="0"/>
              <w:snapToGrid w:val="0"/>
              <w:spacing w:line="360" w:lineRule="exact"/>
              <w:jc w:val="center"/>
              <w:rPr>
                <w:rFonts w:ascii="宋体" w:hAnsi="宋体"/>
                <w:sz w:val="24"/>
              </w:rPr>
            </w:pPr>
          </w:p>
        </w:tc>
        <w:tc>
          <w:tcPr>
            <w:tcW w:w="1794"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麦苗苗</w:t>
            </w:r>
          </w:p>
        </w:tc>
        <w:tc>
          <w:tcPr>
            <w:tcW w:w="199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0898-88865152 或18789375399</w:t>
            </w:r>
          </w:p>
        </w:tc>
        <w:tc>
          <w:tcPr>
            <w:tcW w:w="1936"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0898-88865151</w:t>
            </w:r>
          </w:p>
        </w:tc>
        <w:tc>
          <w:tcPr>
            <w:tcW w:w="6127" w:type="dxa"/>
            <w:vMerge/>
            <w:vAlign w:val="center"/>
          </w:tcPr>
          <w:p w:rsidR="003F0893" w:rsidRDefault="003F0893">
            <w:pPr>
              <w:adjustRightInd w:val="0"/>
              <w:snapToGrid w:val="0"/>
              <w:spacing w:line="360" w:lineRule="exact"/>
              <w:jc w:val="center"/>
              <w:rPr>
                <w:rFonts w:ascii="宋体" w:hAnsi="宋体"/>
                <w:sz w:val="24"/>
              </w:rPr>
            </w:pPr>
          </w:p>
        </w:tc>
      </w:tr>
      <w:tr w:rsidR="003F0893">
        <w:trPr>
          <w:trHeight w:val="456"/>
          <w:jc w:val="center"/>
        </w:trPr>
        <w:tc>
          <w:tcPr>
            <w:tcW w:w="2521" w:type="dxa"/>
            <w:vMerge/>
            <w:vAlign w:val="center"/>
          </w:tcPr>
          <w:p w:rsidR="003F0893" w:rsidRDefault="003F0893">
            <w:pPr>
              <w:adjustRightInd w:val="0"/>
              <w:snapToGrid w:val="0"/>
              <w:spacing w:line="360" w:lineRule="exact"/>
              <w:jc w:val="center"/>
              <w:rPr>
                <w:rFonts w:ascii="宋体" w:hAnsi="宋体"/>
                <w:sz w:val="24"/>
              </w:rPr>
            </w:pPr>
          </w:p>
        </w:tc>
        <w:tc>
          <w:tcPr>
            <w:tcW w:w="1794"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孙令继</w:t>
            </w:r>
          </w:p>
        </w:tc>
        <w:tc>
          <w:tcPr>
            <w:tcW w:w="199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0898-88911863</w:t>
            </w:r>
          </w:p>
        </w:tc>
        <w:tc>
          <w:tcPr>
            <w:tcW w:w="1936" w:type="dxa"/>
            <w:vAlign w:val="center"/>
          </w:tcPr>
          <w:p w:rsidR="003F0893" w:rsidRDefault="003F0893">
            <w:pPr>
              <w:adjustRightInd w:val="0"/>
              <w:snapToGrid w:val="0"/>
              <w:spacing w:line="360" w:lineRule="exact"/>
              <w:jc w:val="center"/>
              <w:rPr>
                <w:rFonts w:ascii="宋体" w:hAnsi="宋体"/>
                <w:sz w:val="24"/>
              </w:rPr>
            </w:pPr>
          </w:p>
        </w:tc>
        <w:tc>
          <w:tcPr>
            <w:tcW w:w="6127" w:type="dxa"/>
            <w:vMerge/>
            <w:vAlign w:val="center"/>
          </w:tcPr>
          <w:p w:rsidR="003F0893" w:rsidRDefault="003F0893">
            <w:pPr>
              <w:adjustRightInd w:val="0"/>
              <w:snapToGrid w:val="0"/>
              <w:spacing w:line="360" w:lineRule="exact"/>
              <w:jc w:val="center"/>
              <w:rPr>
                <w:rFonts w:ascii="宋体" w:hAnsi="宋体"/>
                <w:sz w:val="24"/>
              </w:rPr>
            </w:pPr>
          </w:p>
        </w:tc>
      </w:tr>
      <w:tr w:rsidR="003F0893">
        <w:trPr>
          <w:trHeight w:val="456"/>
          <w:jc w:val="center"/>
        </w:trPr>
        <w:tc>
          <w:tcPr>
            <w:tcW w:w="252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儋州市教育局</w:t>
            </w:r>
          </w:p>
        </w:tc>
        <w:tc>
          <w:tcPr>
            <w:tcW w:w="1794" w:type="dxa"/>
            <w:vAlign w:val="center"/>
          </w:tcPr>
          <w:p w:rsidR="003F0893" w:rsidRDefault="006C31C6">
            <w:pPr>
              <w:adjustRightInd w:val="0"/>
              <w:snapToGrid w:val="0"/>
              <w:spacing w:line="360" w:lineRule="exact"/>
              <w:jc w:val="center"/>
              <w:rPr>
                <w:rFonts w:ascii="宋体" w:hAnsi="宋体"/>
                <w:sz w:val="24"/>
              </w:rPr>
            </w:pPr>
            <w:r>
              <w:rPr>
                <w:rFonts w:ascii="宋体" w:hAnsi="宋体" w:hint="eastAsia"/>
                <w:sz w:val="24"/>
              </w:rPr>
              <w:t>廖甜</w:t>
            </w:r>
          </w:p>
        </w:tc>
        <w:tc>
          <w:tcPr>
            <w:tcW w:w="199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0898-23334285</w:t>
            </w:r>
          </w:p>
        </w:tc>
        <w:tc>
          <w:tcPr>
            <w:tcW w:w="1936" w:type="dxa"/>
            <w:vAlign w:val="center"/>
          </w:tcPr>
          <w:p w:rsidR="003F0893" w:rsidRDefault="003F0893">
            <w:pPr>
              <w:adjustRightInd w:val="0"/>
              <w:snapToGrid w:val="0"/>
              <w:spacing w:line="360" w:lineRule="exact"/>
              <w:jc w:val="center"/>
              <w:rPr>
                <w:rFonts w:ascii="宋体" w:hAnsi="宋体"/>
                <w:sz w:val="24"/>
              </w:rPr>
            </w:pPr>
          </w:p>
        </w:tc>
        <w:tc>
          <w:tcPr>
            <w:tcW w:w="6127" w:type="dxa"/>
            <w:vAlign w:val="center"/>
          </w:tcPr>
          <w:p w:rsidR="003F0893" w:rsidRDefault="00F443C0">
            <w:pPr>
              <w:adjustRightInd w:val="0"/>
              <w:snapToGrid w:val="0"/>
              <w:spacing w:line="360" w:lineRule="exact"/>
              <w:rPr>
                <w:rFonts w:ascii="宋体" w:hAnsi="宋体"/>
                <w:sz w:val="24"/>
              </w:rPr>
            </w:pPr>
            <w:r>
              <w:rPr>
                <w:rFonts w:ascii="宋体" w:hAnsi="宋体" w:hint="eastAsia"/>
                <w:sz w:val="24"/>
              </w:rPr>
              <w:t>儋州市那大镇文化中路青少年校外活动中心二楼</w:t>
            </w:r>
          </w:p>
        </w:tc>
      </w:tr>
      <w:tr w:rsidR="003F0893">
        <w:trPr>
          <w:trHeight w:val="815"/>
          <w:jc w:val="center"/>
        </w:trPr>
        <w:tc>
          <w:tcPr>
            <w:tcW w:w="252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定安县教育局</w:t>
            </w:r>
          </w:p>
        </w:tc>
        <w:tc>
          <w:tcPr>
            <w:tcW w:w="1794"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周海瑾、刘力歌</w:t>
            </w:r>
          </w:p>
        </w:tc>
        <w:tc>
          <w:tcPr>
            <w:tcW w:w="1991"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0898-63831818</w:t>
            </w:r>
          </w:p>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0898-63831818</w:t>
            </w:r>
          </w:p>
        </w:tc>
        <w:tc>
          <w:tcPr>
            <w:tcW w:w="1936"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0898-63823672</w:t>
            </w:r>
          </w:p>
        </w:tc>
        <w:tc>
          <w:tcPr>
            <w:tcW w:w="6127" w:type="dxa"/>
            <w:vAlign w:val="center"/>
          </w:tcPr>
          <w:p w:rsidR="003F0893" w:rsidRDefault="00F443C0">
            <w:pPr>
              <w:adjustRightInd w:val="0"/>
              <w:snapToGrid w:val="0"/>
              <w:spacing w:line="360" w:lineRule="exact"/>
              <w:rPr>
                <w:rFonts w:ascii="宋体" w:hAnsi="宋体"/>
                <w:sz w:val="24"/>
              </w:rPr>
            </w:pPr>
            <w:r>
              <w:rPr>
                <w:rFonts w:ascii="宋体" w:hAnsi="宋体" w:hint="eastAsia"/>
                <w:spacing w:val="-6"/>
                <w:sz w:val="24"/>
              </w:rPr>
              <w:t>定安县定城镇见龙大道583号定安县教育局组织人事股</w:t>
            </w:r>
          </w:p>
        </w:tc>
      </w:tr>
      <w:tr w:rsidR="003F0893">
        <w:trPr>
          <w:trHeight w:val="744"/>
          <w:jc w:val="center"/>
        </w:trPr>
        <w:tc>
          <w:tcPr>
            <w:tcW w:w="252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屯昌县教育局</w:t>
            </w:r>
          </w:p>
        </w:tc>
        <w:tc>
          <w:tcPr>
            <w:tcW w:w="1794"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潘家帆</w:t>
            </w:r>
          </w:p>
        </w:tc>
        <w:tc>
          <w:tcPr>
            <w:tcW w:w="199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0898-67819116</w:t>
            </w:r>
          </w:p>
        </w:tc>
        <w:tc>
          <w:tcPr>
            <w:tcW w:w="1936"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0898-67815124</w:t>
            </w:r>
          </w:p>
        </w:tc>
        <w:tc>
          <w:tcPr>
            <w:tcW w:w="6127" w:type="dxa"/>
            <w:vAlign w:val="center"/>
          </w:tcPr>
          <w:p w:rsidR="003F0893" w:rsidRDefault="00F443C0">
            <w:pPr>
              <w:adjustRightInd w:val="0"/>
              <w:snapToGrid w:val="0"/>
              <w:spacing w:line="360" w:lineRule="exact"/>
              <w:rPr>
                <w:rFonts w:ascii="宋体" w:hAnsi="宋体"/>
                <w:sz w:val="24"/>
              </w:rPr>
            </w:pPr>
            <w:r>
              <w:rPr>
                <w:rFonts w:ascii="宋体" w:hAnsi="宋体" w:hint="eastAsia"/>
                <w:spacing w:val="-6"/>
                <w:sz w:val="24"/>
              </w:rPr>
              <w:t>屯昌县屯城镇文化路83号屯昌县教育局人事室</w:t>
            </w:r>
          </w:p>
        </w:tc>
      </w:tr>
      <w:tr w:rsidR="003F0893">
        <w:trPr>
          <w:trHeight w:val="543"/>
          <w:jc w:val="center"/>
        </w:trPr>
        <w:tc>
          <w:tcPr>
            <w:tcW w:w="252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澄迈县教育局</w:t>
            </w:r>
          </w:p>
        </w:tc>
        <w:tc>
          <w:tcPr>
            <w:tcW w:w="1794"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林志涛、万依凝</w:t>
            </w:r>
          </w:p>
        </w:tc>
        <w:tc>
          <w:tcPr>
            <w:tcW w:w="1991"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0898-67620580</w:t>
            </w:r>
          </w:p>
        </w:tc>
        <w:tc>
          <w:tcPr>
            <w:tcW w:w="1936"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z w:val="24"/>
              </w:rPr>
              <w:t>0898-67630806</w:t>
            </w:r>
          </w:p>
        </w:tc>
        <w:tc>
          <w:tcPr>
            <w:tcW w:w="6127" w:type="dxa"/>
            <w:vAlign w:val="center"/>
          </w:tcPr>
          <w:p w:rsidR="003F0893" w:rsidRDefault="00F443C0">
            <w:pPr>
              <w:adjustRightInd w:val="0"/>
              <w:snapToGrid w:val="0"/>
              <w:spacing w:line="360" w:lineRule="exact"/>
              <w:rPr>
                <w:rFonts w:ascii="宋体" w:hAnsi="宋体"/>
                <w:sz w:val="24"/>
              </w:rPr>
            </w:pPr>
            <w:r>
              <w:rPr>
                <w:rFonts w:ascii="宋体" w:hAnsi="宋体" w:hint="eastAsia"/>
                <w:sz w:val="24"/>
              </w:rPr>
              <w:t>澄迈县金江镇文明路211号</w:t>
            </w:r>
          </w:p>
        </w:tc>
      </w:tr>
      <w:tr w:rsidR="003F0893">
        <w:trPr>
          <w:trHeight w:val="562"/>
          <w:jc w:val="center"/>
        </w:trPr>
        <w:tc>
          <w:tcPr>
            <w:tcW w:w="2521" w:type="dxa"/>
            <w:vAlign w:val="center"/>
          </w:tcPr>
          <w:p w:rsidR="003F0893" w:rsidRDefault="00F443C0">
            <w:pPr>
              <w:adjustRightInd w:val="0"/>
              <w:snapToGrid w:val="0"/>
              <w:spacing w:line="360" w:lineRule="exact"/>
              <w:jc w:val="center"/>
              <w:rPr>
                <w:rFonts w:ascii="宋体" w:hAnsi="宋体"/>
                <w:szCs w:val="21"/>
              </w:rPr>
            </w:pPr>
            <w:r>
              <w:rPr>
                <w:rFonts w:ascii="宋体" w:hAnsi="宋体" w:hint="eastAsia"/>
                <w:sz w:val="24"/>
              </w:rPr>
              <w:t>临高县教育局</w:t>
            </w:r>
          </w:p>
        </w:tc>
        <w:tc>
          <w:tcPr>
            <w:tcW w:w="1794"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陈建群</w:t>
            </w:r>
          </w:p>
        </w:tc>
        <w:tc>
          <w:tcPr>
            <w:tcW w:w="1991"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0898-28262663</w:t>
            </w:r>
          </w:p>
        </w:tc>
        <w:tc>
          <w:tcPr>
            <w:tcW w:w="1936" w:type="dxa"/>
            <w:vAlign w:val="center"/>
          </w:tcPr>
          <w:p w:rsidR="003F0893" w:rsidRDefault="003F0893">
            <w:pPr>
              <w:adjustRightInd w:val="0"/>
              <w:snapToGrid w:val="0"/>
              <w:spacing w:line="360" w:lineRule="exact"/>
              <w:jc w:val="center"/>
              <w:rPr>
                <w:rFonts w:ascii="宋体" w:hAnsi="宋体"/>
                <w:sz w:val="24"/>
              </w:rPr>
            </w:pPr>
          </w:p>
        </w:tc>
        <w:tc>
          <w:tcPr>
            <w:tcW w:w="6127" w:type="dxa"/>
            <w:vAlign w:val="center"/>
          </w:tcPr>
          <w:p w:rsidR="003F0893" w:rsidRDefault="00F443C0">
            <w:pPr>
              <w:adjustRightInd w:val="0"/>
              <w:snapToGrid w:val="0"/>
              <w:spacing w:line="360" w:lineRule="exact"/>
              <w:rPr>
                <w:rFonts w:ascii="宋体" w:hAnsi="宋体"/>
                <w:spacing w:val="-6"/>
                <w:sz w:val="24"/>
              </w:rPr>
            </w:pPr>
            <w:r>
              <w:rPr>
                <w:rFonts w:ascii="宋体" w:hAnsi="宋体" w:hint="eastAsia"/>
                <w:spacing w:val="-6"/>
                <w:sz w:val="24"/>
              </w:rPr>
              <w:t>临高县临城镇江南路9号临高县教育局</w:t>
            </w:r>
          </w:p>
        </w:tc>
      </w:tr>
      <w:tr w:rsidR="003F0893">
        <w:trPr>
          <w:trHeight w:val="562"/>
          <w:jc w:val="center"/>
        </w:trPr>
        <w:tc>
          <w:tcPr>
            <w:tcW w:w="2521"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乐东县教育局</w:t>
            </w:r>
          </w:p>
        </w:tc>
        <w:tc>
          <w:tcPr>
            <w:tcW w:w="1794"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于文娟、陈丽丽</w:t>
            </w:r>
          </w:p>
        </w:tc>
        <w:tc>
          <w:tcPr>
            <w:tcW w:w="1991"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spacing w:val="-6"/>
                <w:sz w:val="24"/>
              </w:rPr>
              <w:t>0898-85529009</w:t>
            </w:r>
          </w:p>
        </w:tc>
        <w:tc>
          <w:tcPr>
            <w:tcW w:w="1936" w:type="dxa"/>
            <w:vAlign w:val="center"/>
          </w:tcPr>
          <w:p w:rsidR="003F0893" w:rsidRDefault="003F0893">
            <w:pPr>
              <w:adjustRightInd w:val="0"/>
              <w:snapToGrid w:val="0"/>
              <w:spacing w:line="360" w:lineRule="exact"/>
              <w:jc w:val="center"/>
              <w:rPr>
                <w:rFonts w:ascii="宋体" w:hAnsi="宋体"/>
                <w:sz w:val="24"/>
              </w:rPr>
            </w:pPr>
          </w:p>
        </w:tc>
        <w:tc>
          <w:tcPr>
            <w:tcW w:w="6127" w:type="dxa"/>
            <w:vAlign w:val="center"/>
          </w:tcPr>
          <w:p w:rsidR="003F0893" w:rsidRDefault="00F443C0">
            <w:pPr>
              <w:adjustRightInd w:val="0"/>
              <w:snapToGrid w:val="0"/>
              <w:spacing w:line="360" w:lineRule="exact"/>
              <w:jc w:val="left"/>
              <w:rPr>
                <w:rFonts w:ascii="宋体" w:hAnsi="宋体"/>
                <w:spacing w:val="-6"/>
                <w:sz w:val="24"/>
              </w:rPr>
            </w:pPr>
            <w:r>
              <w:rPr>
                <w:rFonts w:ascii="宋体" w:hAnsi="宋体" w:hint="eastAsia"/>
                <w:spacing w:val="-6"/>
                <w:sz w:val="24"/>
              </w:rPr>
              <w:t>乐东黎族自治县抱由镇江南四路</w:t>
            </w:r>
            <w:r>
              <w:rPr>
                <w:rFonts w:ascii="宋体" w:hAnsi="宋体"/>
                <w:spacing w:val="-6"/>
                <w:sz w:val="24"/>
              </w:rPr>
              <w:t>35</w:t>
            </w:r>
            <w:r>
              <w:rPr>
                <w:rFonts w:ascii="宋体" w:hAnsi="宋体" w:hint="eastAsia"/>
                <w:spacing w:val="-6"/>
                <w:sz w:val="24"/>
              </w:rPr>
              <w:t>号</w:t>
            </w:r>
          </w:p>
        </w:tc>
      </w:tr>
      <w:tr w:rsidR="003F0893">
        <w:trPr>
          <w:trHeight w:val="464"/>
          <w:jc w:val="center"/>
        </w:trPr>
        <w:tc>
          <w:tcPr>
            <w:tcW w:w="2521" w:type="dxa"/>
            <w:vAlign w:val="center"/>
          </w:tcPr>
          <w:p w:rsidR="003F0893" w:rsidRDefault="00F443C0">
            <w:pPr>
              <w:adjustRightInd w:val="0"/>
              <w:snapToGrid w:val="0"/>
              <w:spacing w:line="360" w:lineRule="exact"/>
              <w:jc w:val="center"/>
              <w:rPr>
                <w:rFonts w:ascii="宋体" w:hAnsi="宋体"/>
                <w:szCs w:val="21"/>
              </w:rPr>
            </w:pPr>
            <w:r>
              <w:rPr>
                <w:rFonts w:ascii="宋体" w:hAnsi="宋体"/>
                <w:sz w:val="24"/>
              </w:rPr>
              <w:t>白沙县教育局</w:t>
            </w:r>
          </w:p>
        </w:tc>
        <w:tc>
          <w:tcPr>
            <w:tcW w:w="1794"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spacing w:val="-6"/>
                <w:sz w:val="24"/>
              </w:rPr>
              <w:t>符</w:t>
            </w:r>
            <w:r>
              <w:rPr>
                <w:rFonts w:ascii="宋体" w:hAnsi="宋体" w:hint="eastAsia"/>
                <w:spacing w:val="-6"/>
                <w:sz w:val="24"/>
              </w:rPr>
              <w:t>国川</w:t>
            </w:r>
          </w:p>
        </w:tc>
        <w:tc>
          <w:tcPr>
            <w:tcW w:w="1991" w:type="dxa"/>
            <w:vAlign w:val="center"/>
          </w:tcPr>
          <w:p w:rsidR="003F0893" w:rsidRDefault="00F443C0">
            <w:pPr>
              <w:adjustRightInd w:val="0"/>
              <w:snapToGrid w:val="0"/>
              <w:spacing w:line="360" w:lineRule="exact"/>
              <w:jc w:val="center"/>
              <w:rPr>
                <w:rFonts w:ascii="宋体" w:hAnsi="宋体"/>
                <w:spacing w:val="-6"/>
                <w:sz w:val="24"/>
              </w:rPr>
            </w:pPr>
            <w:r>
              <w:rPr>
                <w:rFonts w:ascii="宋体" w:hAnsi="宋体" w:hint="eastAsia"/>
                <w:spacing w:val="-6"/>
                <w:sz w:val="24"/>
              </w:rPr>
              <w:t>0898-27726008</w:t>
            </w:r>
          </w:p>
        </w:tc>
        <w:tc>
          <w:tcPr>
            <w:tcW w:w="1936" w:type="dxa"/>
            <w:vAlign w:val="center"/>
          </w:tcPr>
          <w:p w:rsidR="003F0893" w:rsidRDefault="00F443C0">
            <w:pPr>
              <w:adjustRightInd w:val="0"/>
              <w:snapToGrid w:val="0"/>
              <w:spacing w:line="360" w:lineRule="exact"/>
              <w:jc w:val="center"/>
              <w:rPr>
                <w:rFonts w:ascii="宋体" w:hAnsi="宋体"/>
                <w:sz w:val="24"/>
              </w:rPr>
            </w:pPr>
            <w:r>
              <w:rPr>
                <w:rFonts w:ascii="宋体" w:hAnsi="宋体" w:hint="eastAsia"/>
                <w:spacing w:val="-6"/>
                <w:sz w:val="24"/>
              </w:rPr>
              <w:t>0898-27723123</w:t>
            </w:r>
          </w:p>
        </w:tc>
        <w:tc>
          <w:tcPr>
            <w:tcW w:w="6127" w:type="dxa"/>
            <w:vAlign w:val="center"/>
          </w:tcPr>
          <w:p w:rsidR="003F0893" w:rsidRDefault="00F443C0">
            <w:pPr>
              <w:adjustRightInd w:val="0"/>
              <w:snapToGrid w:val="0"/>
              <w:spacing w:line="360" w:lineRule="exact"/>
              <w:rPr>
                <w:rFonts w:ascii="宋体" w:hAnsi="宋体"/>
                <w:spacing w:val="-6"/>
                <w:sz w:val="24"/>
              </w:rPr>
            </w:pPr>
            <w:r>
              <w:rPr>
                <w:rFonts w:ascii="宋体" w:hAnsi="宋体" w:hint="eastAsia"/>
                <w:spacing w:val="-6"/>
                <w:sz w:val="24"/>
              </w:rPr>
              <w:t>白沙县牙叉镇滨河北路63号白沙县教育局</w:t>
            </w:r>
          </w:p>
        </w:tc>
      </w:tr>
    </w:tbl>
    <w:p w:rsidR="003F0893" w:rsidRDefault="003F0893">
      <w:pPr>
        <w:spacing w:line="20" w:lineRule="exact"/>
        <w:rPr>
          <w:rFonts w:ascii="方正小标宋_GBK" w:eastAsia="方正小标宋_GBK" w:hAnsi="方正小标宋_GBK"/>
          <w:spacing w:val="-6"/>
          <w:sz w:val="44"/>
        </w:rPr>
      </w:pPr>
    </w:p>
    <w:p w:rsidR="003F0893" w:rsidRDefault="003F0893">
      <w:pPr>
        <w:spacing w:line="20" w:lineRule="exact"/>
        <w:rPr>
          <w:rFonts w:ascii="仿宋_GB2312" w:eastAsia="仿宋_GB2312" w:hAnsi="仿宋_GB2312" w:cs="仿宋_GB2312"/>
          <w:sz w:val="32"/>
          <w:szCs w:val="32"/>
        </w:rPr>
        <w:sectPr w:rsidR="003F0893">
          <w:pgSz w:w="16838" w:h="11906" w:orient="landscape"/>
          <w:pgMar w:top="1814" w:right="1417" w:bottom="1440" w:left="1474" w:header="851" w:footer="964" w:gutter="0"/>
          <w:pgBorders>
            <w:top w:val="none" w:sz="0" w:space="1" w:color="auto"/>
            <w:left w:val="none" w:sz="0" w:space="4" w:color="auto"/>
            <w:bottom w:val="none" w:sz="0" w:space="1" w:color="auto"/>
            <w:right w:val="none" w:sz="0" w:space="4" w:color="auto"/>
          </w:pgBorders>
          <w:cols w:space="720"/>
          <w:docGrid w:type="lines" w:linePitch="332"/>
        </w:sectPr>
      </w:pPr>
    </w:p>
    <w:p w:rsidR="003F0893" w:rsidRDefault="00AB189C">
      <w:pPr>
        <w:spacing w:line="500" w:lineRule="exact"/>
        <w:rPr>
          <w:rFonts w:ascii="黑体" w:eastAsia="黑体" w:hAnsi="黑体" w:cs="黑体"/>
          <w:sz w:val="32"/>
          <w:szCs w:val="32"/>
        </w:rPr>
      </w:pPr>
      <w:r>
        <w:rPr>
          <w:rFonts w:ascii="黑体" w:eastAsia="黑体" w:hAnsi="黑体" w:cs="黑体" w:hint="eastAsia"/>
          <w:sz w:val="32"/>
          <w:szCs w:val="32"/>
        </w:rPr>
        <w:lastRenderedPageBreak/>
        <w:t>附件</w:t>
      </w:r>
      <w:r w:rsidR="00F443C0">
        <w:rPr>
          <w:rFonts w:ascii="黑体" w:eastAsia="黑体" w:hAnsi="黑体" w:cs="黑体" w:hint="eastAsia"/>
          <w:sz w:val="32"/>
          <w:szCs w:val="32"/>
        </w:rPr>
        <w:t>4</w:t>
      </w:r>
    </w:p>
    <w:p w:rsidR="003F0893" w:rsidRDefault="003F0893">
      <w:pPr>
        <w:spacing w:line="500" w:lineRule="exact"/>
        <w:rPr>
          <w:rFonts w:ascii="黑体" w:eastAsia="黑体" w:hAnsi="黑体" w:cs="黑体"/>
          <w:sz w:val="32"/>
          <w:szCs w:val="32"/>
        </w:rPr>
      </w:pPr>
    </w:p>
    <w:p w:rsidR="003F0893" w:rsidRDefault="00F443C0">
      <w:pPr>
        <w:pBdr>
          <w:top w:val="none" w:sz="0" w:space="0" w:color="000000"/>
          <w:left w:val="none" w:sz="0" w:space="0" w:color="000000"/>
          <w:bottom w:val="none" w:sz="0" w:space="0" w:color="000000"/>
          <w:right w:val="none" w:sz="0" w:space="0" w:color="000000"/>
        </w:pBdr>
        <w:shd w:val="solid" w:color="FFFFFF" w:fill="auto"/>
        <w:autoSpaceDN w:val="0"/>
        <w:spacing w:line="700" w:lineRule="exact"/>
        <w:jc w:val="center"/>
        <w:rPr>
          <w:rFonts w:ascii="方正小标宋_GBK" w:eastAsia="方正小标宋_GBK" w:hAnsi="方正小标宋_GBK" w:cs="方正小标宋_GBK"/>
          <w:bCs/>
          <w:sz w:val="44"/>
          <w:shd w:val="clear" w:color="auto" w:fill="FFFFFF"/>
        </w:rPr>
      </w:pPr>
      <w:r>
        <w:rPr>
          <w:rFonts w:ascii="方正小标宋_GBK" w:eastAsia="方正小标宋_GBK" w:hAnsi="方正小标宋_GBK" w:cs="方正小标宋_GBK" w:hint="eastAsia"/>
          <w:bCs/>
          <w:sz w:val="44"/>
          <w:shd w:val="clear" w:color="auto" w:fill="FFFFFF"/>
        </w:rPr>
        <w:t>2020届毕业生毕业证明</w:t>
      </w: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F443C0">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                         照片：</w:t>
      </w:r>
    </w:p>
    <w:p w:rsidR="003F0893" w:rsidRDefault="00F443C0">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性别：</w:t>
      </w:r>
    </w:p>
    <w:p w:rsidR="003F0893" w:rsidRDefault="00F443C0">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民族：</w:t>
      </w:r>
    </w:p>
    <w:p w:rsidR="003F0893" w:rsidRDefault="00F443C0">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p w:rsidR="003F0893" w:rsidRDefault="00F443C0">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学号：</w:t>
      </w:r>
    </w:p>
    <w:p w:rsidR="003F0893" w:rsidRDefault="00F443C0">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兹证明该生系我校学院          专业2020届毕业生，学历层次为        ，2020年     月将取得毕业证书。</w:t>
      </w:r>
    </w:p>
    <w:p w:rsidR="003F0893" w:rsidRDefault="00F443C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特此证明。</w:t>
      </w: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F443C0">
      <w:pPr>
        <w:spacing w:line="60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2020年   月   日</w:t>
      </w:r>
    </w:p>
    <w:p w:rsidR="003F0893" w:rsidRDefault="00F443C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（加盖学校或院系公章）</w:t>
      </w: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600" w:lineRule="exact"/>
        <w:ind w:firstLineChars="200" w:firstLine="640"/>
        <w:rPr>
          <w:rFonts w:ascii="仿宋_GB2312" w:eastAsia="仿宋_GB2312" w:hAnsi="仿宋_GB2312" w:cs="仿宋_GB2312"/>
          <w:sz w:val="32"/>
          <w:szCs w:val="32"/>
        </w:rPr>
      </w:pPr>
    </w:p>
    <w:p w:rsidR="003F0893" w:rsidRDefault="003F0893">
      <w:pPr>
        <w:spacing w:line="500" w:lineRule="exact"/>
        <w:rPr>
          <w:rFonts w:ascii="黑体" w:eastAsia="黑体" w:hAnsi="黑体" w:cs="黑体"/>
          <w:sz w:val="32"/>
          <w:szCs w:val="32"/>
        </w:rPr>
      </w:pPr>
    </w:p>
    <w:sectPr w:rsidR="003F0893">
      <w:pgSz w:w="11906" w:h="16838"/>
      <w:pgMar w:top="1814" w:right="1417" w:bottom="1474" w:left="1474" w:header="851" w:footer="964"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53" w:rsidRDefault="00486B53">
      <w:r>
        <w:separator/>
      </w:r>
    </w:p>
  </w:endnote>
  <w:endnote w:type="continuationSeparator" w:id="0">
    <w:p w:rsidR="00486B53" w:rsidRDefault="004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3" w:rsidRDefault="00486B53">
    <w:pPr>
      <w:pStyle w:val="a8"/>
      <w:jc w:val="center"/>
    </w:pPr>
    <w:r>
      <w:pict>
        <v:shapetype id="_x0000_t202" coordsize="21600,21600" o:spt="202" path="m,l,21600r21600,l21600,xe">
          <v:stroke joinstyle="miter"/>
          <v:path gradientshapeok="t" o:connecttype="rect"/>
        </v:shapetype>
        <v:shape id="文本框 2" o:spid="_x0000_s2051"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3F0893" w:rsidRDefault="00F443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78B4">
                  <w:rPr>
                    <w:noProof/>
                    <w:sz w:val="18"/>
                  </w:rPr>
                  <w:t>4</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3" w:rsidRDefault="00486B53">
    <w:pPr>
      <w:pStyle w:val="a8"/>
    </w:pPr>
    <w:r>
      <w:pict>
        <v:shapetype id="_x0000_t202" coordsize="21600,21600" o:spt="202" path="m,l,21600r21600,l21600,xe">
          <v:stroke joinstyle="miter"/>
          <v:path gradientshapeok="t" o:connecttype="rect"/>
        </v:shapetype>
        <v:shape id="文本框 1" o:spid="_x0000_s2052" type="#_x0000_t202" style="position:absolute;margin-left:0;margin-top:0;width:2in;height:2in;z-index:1;mso-wrap-style:none;mso-position-horizontal:center;mso-position-horizontal-relative:margin" o:preferrelative="t" filled="f" stroked="f">
          <v:textbox style="mso-fit-shape-to-text:t" inset="0,0,0,0">
            <w:txbxContent>
              <w:p w:rsidR="003F0893" w:rsidRDefault="00F443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78B4">
                  <w:rPr>
                    <w:noProof/>
                    <w:sz w:val="18"/>
                  </w:rPr>
                  <w:t>3</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3" w:rsidRDefault="00486B53">
    <w:pPr>
      <w:pStyle w:val="a8"/>
      <w:jc w:val="center"/>
      <w:rPr>
        <w:rFonts w:ascii="宋体"/>
        <w:sz w:val="28"/>
      </w:rPr>
    </w:pPr>
    <w:r>
      <w:rPr>
        <w:sz w:val="28"/>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4;mso-wrap-style:none;mso-position-horizontal:center;mso-position-horizontal-relative:margin" o:preferrelative="t" filled="f" stroked="f">
          <v:textbox style="mso-fit-shape-to-text:t" inset="0,0,0,0">
            <w:txbxContent>
              <w:p w:rsidR="003F0893" w:rsidRDefault="00F443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78B4">
                  <w:rPr>
                    <w:noProof/>
                    <w:sz w:val="18"/>
                  </w:rPr>
                  <w:t>20</w:t>
                </w:r>
                <w:r>
                  <w:rPr>
                    <w:rFonts w:hint="eastAsia"/>
                    <w:sz w:val="18"/>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3" w:rsidRDefault="00486B53">
    <w:pPr>
      <w:jc w:val="center"/>
      <w:rPr>
        <w:rFonts w:ascii="宋体" w:hAnsi="宋体"/>
        <w:sz w:val="28"/>
      </w:rPr>
    </w:pPr>
    <w:r>
      <w:rPr>
        <w:sz w:val="28"/>
      </w:rP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3;mso-wrap-style:none;mso-position-horizontal:center;mso-position-horizontal-relative:margin" o:preferrelative="t" filled="f" stroked="f">
          <v:textbox style="mso-fit-shape-to-text:t" inset="0,0,0,0">
            <w:txbxContent>
              <w:p w:rsidR="003F0893" w:rsidRDefault="00F443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78B4">
                  <w:rPr>
                    <w:noProof/>
                    <w:sz w:val="18"/>
                  </w:rPr>
                  <w:t>19</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53" w:rsidRDefault="00486B53">
      <w:r>
        <w:separator/>
      </w:r>
    </w:p>
  </w:footnote>
  <w:footnote w:type="continuationSeparator" w:id="0">
    <w:p w:rsidR="00486B53" w:rsidRDefault="00486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0"/>
  <w:drawingGridVerticalSpacing w:val="166"/>
  <w:displayHorizontalDrawingGridEvery w:val="2"/>
  <w:displayVerticalDrawingGridEvery w:val="2"/>
  <w:noPunctuationKerning/>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893"/>
    <w:rsid w:val="001E632E"/>
    <w:rsid w:val="002B78B4"/>
    <w:rsid w:val="003F0893"/>
    <w:rsid w:val="004634ED"/>
    <w:rsid w:val="00486B53"/>
    <w:rsid w:val="005F7DD9"/>
    <w:rsid w:val="006C31C6"/>
    <w:rsid w:val="00AB189C"/>
    <w:rsid w:val="00F4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99"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Salutation" w:semiHidden="0" w:unhideWhenUsed="0"/>
    <w:lsdException w:name="Date" w:semiHidden="0" w:unhideWhenUsed="0"/>
    <w:lsdException w:name="Body Text 2" w:semiHidden="0" w:unhideWhenUsed="0"/>
    <w:lsdException w:name="Body Text Indent 2" w:semiHidden="0" w:unhideWhenUsed="0"/>
    <w:lsdException w:name="Body Text Indent 3" w:semiHidden="0" w:unhideWhenUsed="0"/>
    <w:lsdException w:name="Hyperlink" w:semiHidden="0" w:unhideWhenUsed="0"/>
    <w:lsdException w:name="Strong" w:semiHidden="0"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600" w:lineRule="exact"/>
      <w:ind w:firstLineChars="200" w:firstLine="640"/>
      <w:outlineLvl w:val="0"/>
    </w:pPr>
    <w:rPr>
      <w:rFonts w:ascii="仿宋_GB2312" w:eastAsia="仿宋_GB2312"/>
      <w:sz w:val="32"/>
    </w:rPr>
  </w:style>
  <w:style w:type="paragraph" w:styleId="3">
    <w:name w:val="heading 3"/>
    <w:basedOn w:val="a"/>
    <w:next w:val="a"/>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仿宋_GB2312" w:eastAsia="仿宋_GB2312"/>
      <w:sz w:val="32"/>
    </w:rPr>
  </w:style>
  <w:style w:type="paragraph" w:styleId="a4">
    <w:name w:val="Body Text"/>
    <w:basedOn w:val="a"/>
    <w:pPr>
      <w:spacing w:line="600" w:lineRule="exact"/>
    </w:pPr>
    <w:rPr>
      <w:rFonts w:eastAsia="仿宋_GB2312"/>
      <w:sz w:val="32"/>
    </w:rPr>
  </w:style>
  <w:style w:type="paragraph" w:styleId="a5">
    <w:name w:val="Body Text Indent"/>
    <w:basedOn w:val="a"/>
    <w:pPr>
      <w:ind w:left="1500" w:hanging="1500"/>
    </w:pPr>
    <w:rPr>
      <w:rFonts w:eastAsia="方正小标宋简体"/>
      <w:sz w:val="44"/>
    </w:rPr>
  </w:style>
  <w:style w:type="paragraph" w:styleId="a6">
    <w:name w:val="Plain Text"/>
    <w:basedOn w:val="a"/>
    <w:rPr>
      <w:rFonts w:ascii="宋体" w:hAnsi="Courier New" w:hint="eastAsia"/>
      <w:sz w:val="24"/>
      <w:szCs w:val="20"/>
    </w:rPr>
  </w:style>
  <w:style w:type="paragraph" w:styleId="a7">
    <w:name w:val="Date"/>
    <w:basedOn w:val="a"/>
    <w:next w:val="a"/>
    <w:rPr>
      <w:rFonts w:eastAsia="仿宋_GB2312"/>
      <w:sz w:val="32"/>
    </w:rPr>
  </w:style>
  <w:style w:type="paragraph" w:styleId="2">
    <w:name w:val="Body Text Indent 2"/>
    <w:basedOn w:val="a"/>
    <w:pPr>
      <w:spacing w:line="560" w:lineRule="exact"/>
      <w:ind w:firstLine="640"/>
    </w:pPr>
    <w:rPr>
      <w:rFonts w:ascii="仿宋_GB2312" w:eastAsia="仿宋_GB2312"/>
      <w:sz w:val="32"/>
    </w:rPr>
  </w:style>
  <w:style w:type="paragraph" w:styleId="a8">
    <w:name w:val="footer"/>
    <w:basedOn w:val="a"/>
    <w:link w:val="Char"/>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30">
    <w:name w:val="Body Text Indent 3"/>
    <w:basedOn w:val="a"/>
    <w:pPr>
      <w:spacing w:line="400" w:lineRule="exact"/>
      <w:ind w:firstLine="645"/>
      <w:outlineLvl w:val="0"/>
    </w:pPr>
    <w:rPr>
      <w:rFonts w:ascii="仿宋_GB2312" w:eastAsia="仿宋_GB2312"/>
      <w:sz w:val="32"/>
    </w:rPr>
  </w:style>
  <w:style w:type="paragraph" w:styleId="20">
    <w:name w:val="Body Text 2"/>
    <w:basedOn w:val="a"/>
    <w:pPr>
      <w:spacing w:line="800" w:lineRule="exact"/>
      <w:jc w:val="center"/>
    </w:pPr>
    <w:rPr>
      <w:rFonts w:eastAsia="方正小标宋简体"/>
      <w:sz w:val="44"/>
      <w:szCs w:val="20"/>
    </w:rPr>
  </w:style>
  <w:style w:type="paragraph" w:styleId="aa">
    <w:name w:val="Normal (Web)"/>
    <w:basedOn w:val="a"/>
    <w:pPr>
      <w:ind w:firstLineChars="200" w:firstLine="200"/>
    </w:pPr>
    <w:rPr>
      <w:rFonts w:eastAsia="仿宋_GB2312"/>
      <w:sz w:val="24"/>
    </w:rPr>
  </w:style>
  <w:style w:type="character" w:styleId="ab">
    <w:name w:val="Strong"/>
    <w:qFormat/>
    <w:rPr>
      <w:b/>
      <w:bCs/>
    </w:rPr>
  </w:style>
  <w:style w:type="character" w:styleId="ac">
    <w:name w:val="page number"/>
    <w:basedOn w:val="a0"/>
  </w:style>
  <w:style w:type="character" w:styleId="ad">
    <w:name w:val="Hyperlink"/>
    <w:rPr>
      <w:color w:val="000000"/>
      <w:u w:val="none"/>
    </w:rPr>
  </w:style>
  <w:style w:type="paragraph" w:customStyle="1" w:styleId="CharCharCharChar">
    <w:name w:val="Char Char Char Char"/>
    <w:basedOn w:val="a"/>
    <w:pPr>
      <w:widowControl/>
      <w:spacing w:after="160" w:line="240" w:lineRule="exact"/>
      <w:jc w:val="left"/>
    </w:pPr>
  </w:style>
  <w:style w:type="paragraph" w:customStyle="1" w:styleId="1CharCharChar">
    <w:name w:val="正文1 Char Char Char"/>
    <w:basedOn w:val="a"/>
    <w:pPr>
      <w:spacing w:line="360" w:lineRule="auto"/>
      <w:ind w:firstLineChars="200" w:firstLine="200"/>
    </w:pPr>
  </w:style>
  <w:style w:type="paragraph" w:customStyle="1" w:styleId="10">
    <w:name w:val="列出段落1"/>
    <w:basedOn w:val="a"/>
    <w:pPr>
      <w:ind w:firstLineChars="200" w:firstLine="420"/>
    </w:pPr>
    <w:rPr>
      <w:rFonts w:ascii="Calibri" w:hAnsi="Calibri"/>
      <w:szCs w:val="22"/>
    </w:rPr>
  </w:style>
  <w:style w:type="paragraph" w:customStyle="1" w:styleId="p0">
    <w:name w:val="p0"/>
    <w:basedOn w:val="a"/>
    <w:pPr>
      <w:widowControl/>
    </w:pPr>
    <w:rPr>
      <w:kern w:val="0"/>
      <w:szCs w:val="21"/>
    </w:rPr>
  </w:style>
  <w:style w:type="paragraph" w:customStyle="1" w:styleId="CharCharCharCharCharChar1Char">
    <w:name w:val="Char Char Char Char Char Char1 Char"/>
    <w:basedOn w:val="a"/>
  </w:style>
  <w:style w:type="paragraph" w:customStyle="1" w:styleId="Standard">
    <w:name w:val="Standard"/>
    <w:pPr>
      <w:suppressAutoHyphens/>
      <w:autoSpaceDN w:val="0"/>
      <w:spacing w:line="360" w:lineRule="atLeast"/>
      <w:ind w:firstLine="482"/>
      <w:textAlignment w:val="baseline"/>
    </w:pPr>
    <w:rPr>
      <w:kern w:val="3"/>
      <w:sz w:val="24"/>
      <w:szCs w:val="24"/>
      <w:lang w:eastAsia="en-US" w:bidi="en-US"/>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21">
    <w:name w:val="列出段落2"/>
    <w:basedOn w:val="a"/>
    <w:qFormat/>
    <w:pPr>
      <w:ind w:firstLineChars="200" w:firstLine="420"/>
    </w:pPr>
    <w:rPr>
      <w:rFonts w:ascii="Calibri" w:hAnsi="Calibri"/>
      <w:szCs w:val="22"/>
    </w:rPr>
  </w:style>
  <w:style w:type="paragraph" w:customStyle="1" w:styleId="CharCharCharCharCharCharCharCharChar">
    <w:name w:val="Char Char Char Char Char Char Char Char Char"/>
    <w:basedOn w:val="a"/>
    <w:pPr>
      <w:adjustRightInd w:val="0"/>
      <w:spacing w:line="360" w:lineRule="atLeast"/>
      <w:textAlignment w:val="baseline"/>
    </w:pPr>
  </w:style>
  <w:style w:type="paragraph" w:customStyle="1" w:styleId="Default">
    <w:name w:val="Default"/>
    <w:pPr>
      <w:widowControl w:val="0"/>
      <w:autoSpaceDE w:val="0"/>
      <w:autoSpaceDN w:val="0"/>
      <w:adjustRightInd w:val="0"/>
    </w:pPr>
    <w:rPr>
      <w:rFonts w:ascii="黑体" w:eastAsia="黑体"/>
      <w:color w:val="000000"/>
      <w:sz w:val="24"/>
    </w:rPr>
  </w:style>
  <w:style w:type="paragraph" w:customStyle="1" w:styleId="Char0">
    <w:name w:val="Char"/>
    <w:basedOn w:val="a"/>
    <w:pPr>
      <w:widowControl/>
      <w:spacing w:after="160" w:line="240" w:lineRule="exact"/>
      <w:jc w:val="left"/>
    </w:pPr>
  </w:style>
  <w:style w:type="paragraph" w:customStyle="1" w:styleId="Char1CharCharChar">
    <w:name w:val="Char1 Char Char Char"/>
    <w:basedOn w:val="a"/>
    <w:pPr>
      <w:snapToGrid w:val="0"/>
      <w:spacing w:line="360" w:lineRule="auto"/>
      <w:ind w:firstLineChars="200" w:firstLine="200"/>
    </w:pPr>
  </w:style>
  <w:style w:type="paragraph" w:customStyle="1" w:styleId="Char1">
    <w:name w:val="Char1"/>
    <w:basedOn w:val="a"/>
    <w:pPr>
      <w:widowControl/>
      <w:spacing w:before="100" w:beforeAutospacing="1" w:after="100" w:afterAutospacing="1" w:line="360" w:lineRule="auto"/>
      <w:ind w:left="360" w:firstLine="624"/>
      <w:jc w:val="left"/>
    </w:pPr>
  </w:style>
  <w:style w:type="paragraph" w:customStyle="1" w:styleId="11">
    <w:name w:val="样式1"/>
    <w:basedOn w:val="a"/>
    <w:pPr>
      <w:spacing w:before="60" w:line="580" w:lineRule="exact"/>
      <w:ind w:firstLineChars="200" w:firstLine="640"/>
    </w:pPr>
    <w:rPr>
      <w:rFonts w:ascii="仿宋_GB2312" w:eastAsia="仿宋_GB2312"/>
      <w:color w:val="000000"/>
      <w:sz w:val="32"/>
    </w:rPr>
  </w:style>
  <w:style w:type="paragraph" w:customStyle="1" w:styleId="12">
    <w:name w:val="无间隔1"/>
    <w:qFormat/>
    <w:pPr>
      <w:widowControl w:val="0"/>
      <w:jc w:val="both"/>
    </w:pPr>
    <w:rPr>
      <w:kern w:val="2"/>
      <w:sz w:val="21"/>
    </w:rPr>
  </w:style>
  <w:style w:type="character" w:customStyle="1" w:styleId="Char">
    <w:name w:val="页脚 Char"/>
    <w:link w:val="a8"/>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1507</Words>
  <Characters>8591</Characters>
  <Application>Microsoft Office Word</Application>
  <DocSecurity>0</DocSecurity>
  <Lines>71</Lines>
  <Paragraphs>20</Paragraphs>
  <ScaleCrop>false</ScaleCrop>
  <Company>hbn</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琼教函〔2002〕107号</dc:title>
  <dc:creator>aiyan</dc:creator>
  <cp:lastModifiedBy>未定义</cp:lastModifiedBy>
  <cp:revision>4</cp:revision>
  <cp:lastPrinted>2020-05-27T07:48:00Z</cp:lastPrinted>
  <dcterms:created xsi:type="dcterms:W3CDTF">2020-05-26T00:24:00Z</dcterms:created>
  <dcterms:modified xsi:type="dcterms:W3CDTF">2020-05-29T02:44:00Z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