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951" w:rsidRPr="00C87F62" w:rsidRDefault="007D6951" w:rsidP="007D6951">
      <w:pPr>
        <w:widowControl/>
        <w:jc w:val="left"/>
        <w:rPr>
          <w:rFonts w:ascii="宋体" w:hAnsi="宋体" w:cs="宋体" w:hint="eastAsia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附件</w:t>
      </w:r>
      <w:r>
        <w:rPr>
          <w:rFonts w:ascii="宋体" w:hAnsi="宋体" w:cs="宋体"/>
          <w:b/>
          <w:kern w:val="0"/>
          <w:sz w:val="28"/>
          <w:szCs w:val="28"/>
        </w:rPr>
        <w:t>2</w:t>
      </w:r>
      <w:r w:rsidR="00932C3F">
        <w:rPr>
          <w:rFonts w:ascii="宋体" w:hAnsi="宋体" w:cs="宋体" w:hint="eastAsia"/>
          <w:b/>
          <w:kern w:val="0"/>
          <w:sz w:val="28"/>
          <w:szCs w:val="28"/>
        </w:rPr>
        <w:t>：</w:t>
      </w:r>
      <w:r>
        <w:rPr>
          <w:rFonts w:ascii="宋体" w:hAnsi="宋体" w:cs="宋体"/>
          <w:b/>
          <w:kern w:val="0"/>
          <w:sz w:val="28"/>
          <w:szCs w:val="28"/>
        </w:rPr>
        <w:t xml:space="preserve"> </w:t>
      </w:r>
      <w:r w:rsidRPr="00C87F62">
        <w:rPr>
          <w:rFonts w:ascii="宋体" w:hAnsi="宋体" w:cs="宋体" w:hint="eastAsia"/>
          <w:b/>
          <w:kern w:val="0"/>
          <w:sz w:val="28"/>
          <w:szCs w:val="28"/>
        </w:rPr>
        <w:t>“双一流”建设高校名单</w:t>
      </w:r>
    </w:p>
    <w:p w:rsidR="007D6951" w:rsidRPr="009A0C5F" w:rsidRDefault="007D6951" w:rsidP="007D6951">
      <w:pPr>
        <w:widowControl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9A0C5F">
        <w:rPr>
          <w:rFonts w:ascii="宋体" w:hAnsi="宋体" w:cs="宋体" w:hint="eastAsia"/>
          <w:kern w:val="0"/>
          <w:sz w:val="28"/>
          <w:szCs w:val="28"/>
        </w:rPr>
        <w:t>一、一流大学建设高校42所</w:t>
      </w:r>
    </w:p>
    <w:p w:rsidR="007D6951" w:rsidRPr="009A0C5F" w:rsidRDefault="007D6951" w:rsidP="007D6951">
      <w:pPr>
        <w:widowControl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9A0C5F">
        <w:rPr>
          <w:rFonts w:ascii="宋体" w:hAnsi="宋体" w:cs="宋体" w:hint="eastAsia"/>
          <w:kern w:val="0"/>
          <w:sz w:val="28"/>
          <w:szCs w:val="28"/>
        </w:rPr>
        <w:t>1. A类36所</w:t>
      </w:r>
    </w:p>
    <w:p w:rsidR="007D6951" w:rsidRPr="009A0C5F" w:rsidRDefault="007D6951" w:rsidP="007D6951">
      <w:pPr>
        <w:widowControl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9A0C5F">
        <w:rPr>
          <w:rFonts w:ascii="宋体" w:hAnsi="宋体" w:cs="宋体" w:hint="eastAsia"/>
          <w:kern w:val="0"/>
          <w:sz w:val="28"/>
          <w:szCs w:val="28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 w:rsidR="007D6951" w:rsidRPr="009A0C5F" w:rsidRDefault="007D6951" w:rsidP="007D6951">
      <w:pPr>
        <w:widowControl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9A0C5F">
        <w:rPr>
          <w:rFonts w:ascii="宋体" w:hAnsi="宋体" w:cs="宋体" w:hint="eastAsia"/>
          <w:kern w:val="0"/>
          <w:sz w:val="28"/>
          <w:szCs w:val="28"/>
        </w:rPr>
        <w:t>2. B类6所</w:t>
      </w:r>
    </w:p>
    <w:p w:rsidR="007D6951" w:rsidRPr="009A0C5F" w:rsidRDefault="007D6951" w:rsidP="007D6951">
      <w:pPr>
        <w:widowControl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9A0C5F">
        <w:rPr>
          <w:rFonts w:ascii="宋体" w:hAnsi="宋体" w:cs="宋体" w:hint="eastAsia"/>
          <w:kern w:val="0"/>
          <w:sz w:val="28"/>
          <w:szCs w:val="28"/>
        </w:rPr>
        <w:t>东北大学、郑州大学、湖南大学、云南大学、西北农林科技大学、新疆大学</w:t>
      </w:r>
    </w:p>
    <w:p w:rsidR="007D6951" w:rsidRPr="009A0C5F" w:rsidRDefault="007D6951" w:rsidP="007D6951">
      <w:pPr>
        <w:widowControl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9A0C5F">
        <w:rPr>
          <w:rFonts w:ascii="宋体" w:hAnsi="宋体" w:cs="宋体" w:hint="eastAsia"/>
          <w:kern w:val="0"/>
          <w:sz w:val="28"/>
          <w:szCs w:val="28"/>
        </w:rPr>
        <w:t>二、一流学科建设高校95所</w:t>
      </w:r>
    </w:p>
    <w:p w:rsidR="007D6951" w:rsidRPr="009A0C5F" w:rsidRDefault="007D6951" w:rsidP="007D6951">
      <w:pPr>
        <w:widowControl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9A0C5F">
        <w:rPr>
          <w:rFonts w:ascii="宋体" w:hAnsi="宋体" w:cs="宋体" w:hint="eastAsia"/>
          <w:kern w:val="0"/>
          <w:sz w:val="28"/>
          <w:szCs w:val="28"/>
        </w:rPr>
        <w:t>北京交通大学、北京工业大学、北京科技大学、北京化工大学、北京邮电大学、北京林业大学、北京协和医学院、北京中医药大学、首都师范大学、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太原理工大学、内蒙古大学、辽宁大学、大连</w:t>
      </w:r>
      <w:r w:rsidRPr="009A0C5F">
        <w:rPr>
          <w:rFonts w:ascii="宋体" w:hAnsi="宋体" w:cs="宋体" w:hint="eastAsia"/>
          <w:kern w:val="0"/>
          <w:sz w:val="28"/>
          <w:szCs w:val="28"/>
        </w:rPr>
        <w:lastRenderedPageBreak/>
        <w:t>海事大学、延边大学、东北师范大学、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南京中医药大学、中国药科大学、南京师范大学、中国美术学院、安徽大学、合肥工业大学、福州大学、南昌大学、河南大学、中国地质大学、武汉理工大学、华中农业大学、华中师范大学、中南财经政法大学、湖南师范大学、暨南大学、广州中医药大学、华南师范大学、海南大学、广西大学、西南交通大学、西南石油大学、成都理工大学、四川农业大学、成都中医药大学、西南大学、西南财经大学、贵州大学、西藏大学、西北大学、西安电子科技大学、长安大学、陕西师范大学、青海大学、宁夏大学、石河子大学、中国石油大学、宁波大学、中国科学院大学、第二军医大学、第四军医大学</w:t>
      </w:r>
    </w:p>
    <w:p w:rsidR="00A97885" w:rsidRPr="007D6951" w:rsidRDefault="00A97885"/>
    <w:sectPr w:rsidR="00A97885" w:rsidRPr="007D6951" w:rsidSect="00A978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D6951"/>
    <w:rsid w:val="00052A3E"/>
    <w:rsid w:val="007D6951"/>
    <w:rsid w:val="00932C3F"/>
    <w:rsid w:val="00A97885"/>
    <w:rsid w:val="00C70142"/>
    <w:rsid w:val="00E01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tLeast"/>
        <w:ind w:firstLine="57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951"/>
    <w:pPr>
      <w:widowControl w:val="0"/>
      <w:spacing w:line="240" w:lineRule="auto"/>
      <w:ind w:firstLine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513</Characters>
  <Application>Microsoft Office Word</Application>
  <DocSecurity>0</DocSecurity>
  <Lines>39</Lines>
  <Paragraphs>38</Paragraphs>
  <ScaleCrop>false</ScaleCrop>
  <Company>Hewlett-Packard Company</Company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2019-03-26T06:49:00Z</dcterms:created>
  <dcterms:modified xsi:type="dcterms:W3CDTF">2019-03-26T06:50:00Z</dcterms:modified>
</cp:coreProperties>
</file>