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880" w:type="dxa"/>
        <w:jc w:val="center"/>
        <w:shd w:val="clear" w:color="auto" w:fill="auto"/>
        <w:tblLayout w:type="fixed"/>
        <w:tblCellMar>
          <w:top w:w="0" w:type="dxa"/>
          <w:left w:w="0" w:type="dxa"/>
          <w:bottom w:w="0" w:type="dxa"/>
          <w:right w:w="0" w:type="dxa"/>
        </w:tblCellMar>
      </w:tblPr>
      <w:tblGrid>
        <w:gridCol w:w="1170"/>
        <w:gridCol w:w="712"/>
        <w:gridCol w:w="628"/>
        <w:gridCol w:w="643"/>
        <w:gridCol w:w="598"/>
        <w:gridCol w:w="615"/>
        <w:gridCol w:w="1283"/>
        <w:gridCol w:w="867"/>
        <w:gridCol w:w="658"/>
        <w:gridCol w:w="1240"/>
        <w:gridCol w:w="1525"/>
        <w:gridCol w:w="5941"/>
      </w:tblGrid>
      <w:tr>
        <w:tblPrEx>
          <w:shd w:val="clear" w:color="auto" w:fill="auto"/>
          <w:tblCellMar>
            <w:top w:w="0" w:type="dxa"/>
            <w:left w:w="0" w:type="dxa"/>
            <w:bottom w:w="0" w:type="dxa"/>
            <w:right w:w="0" w:type="dxa"/>
          </w:tblCellMar>
        </w:tblPrEx>
        <w:trPr>
          <w:trHeight w:val="1694" w:hRule="atLeast"/>
          <w:jc w:val="center"/>
        </w:trPr>
        <w:tc>
          <w:tcPr>
            <w:tcW w:w="15880"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center"/>
              <w:rPr>
                <w:rFonts w:hint="default"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b/>
                <w:i w:val="0"/>
                <w:color w:val="000000"/>
                <w:sz w:val="24"/>
                <w:szCs w:val="24"/>
                <w:u w:val="none"/>
              </w:rPr>
            </w:pPr>
            <w:r>
              <w:rPr>
                <w:rFonts w:hint="eastAsia" w:ascii="方正小标宋_GBK" w:hAnsi="方正小标宋_GBK" w:eastAsia="方正小标宋_GBK" w:cs="方正小标宋_GBK"/>
                <w:b w:val="0"/>
                <w:bCs/>
                <w:i w:val="0"/>
                <w:color w:val="000000"/>
                <w:kern w:val="0"/>
                <w:sz w:val="44"/>
                <w:szCs w:val="44"/>
                <w:u w:val="none"/>
                <w:lang w:val="en-US" w:eastAsia="zh-CN" w:bidi="ar"/>
              </w:rPr>
              <w:t>许昌市市直学校2020年公开招聘教师计划</w:t>
            </w:r>
          </w:p>
        </w:tc>
      </w:tr>
      <w:tr>
        <w:tblPrEx>
          <w:tblCellMar>
            <w:top w:w="0" w:type="dxa"/>
            <w:left w:w="0" w:type="dxa"/>
            <w:bottom w:w="0" w:type="dxa"/>
            <w:right w:w="0" w:type="dxa"/>
          </w:tblCellMar>
        </w:tblPrEx>
        <w:trPr>
          <w:trHeight w:val="1514" w:hRule="atLeast"/>
          <w:jc w:val="center"/>
        </w:trPr>
        <w:tc>
          <w:tcPr>
            <w:tcW w:w="11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招聘单位</w:t>
            </w:r>
          </w:p>
        </w:tc>
        <w:tc>
          <w:tcPr>
            <w:tcW w:w="7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报名单位代码</w:t>
            </w:r>
          </w:p>
        </w:tc>
        <w:tc>
          <w:tcPr>
            <w:tcW w:w="62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报考岗位代码</w:t>
            </w:r>
          </w:p>
        </w:tc>
        <w:tc>
          <w:tcPr>
            <w:tcW w:w="64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拟招聘人数</w:t>
            </w:r>
          </w:p>
        </w:tc>
        <w:tc>
          <w:tcPr>
            <w:tcW w:w="59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招聘</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岗位</w:t>
            </w:r>
          </w:p>
        </w:tc>
        <w:tc>
          <w:tcPr>
            <w:tcW w:w="61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岗位数量</w:t>
            </w:r>
          </w:p>
        </w:tc>
        <w:tc>
          <w:tcPr>
            <w:tcW w:w="128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学科</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（专业）</w:t>
            </w:r>
          </w:p>
        </w:tc>
        <w:tc>
          <w:tcPr>
            <w:tcW w:w="8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学历</w:t>
            </w:r>
          </w:p>
        </w:tc>
        <w:tc>
          <w:tcPr>
            <w:tcW w:w="65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年龄</w:t>
            </w:r>
          </w:p>
        </w:tc>
        <w:tc>
          <w:tcPr>
            <w:tcW w:w="12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其他条件</w:t>
            </w:r>
          </w:p>
        </w:tc>
        <w:tc>
          <w:tcPr>
            <w:tcW w:w="15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专业知识</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考试内容</w:t>
            </w:r>
          </w:p>
        </w:tc>
        <w:tc>
          <w:tcPr>
            <w:tcW w:w="59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备    注</w:t>
            </w:r>
          </w:p>
        </w:tc>
      </w:tr>
      <w:tr>
        <w:tblPrEx>
          <w:tblCellMar>
            <w:top w:w="0" w:type="dxa"/>
            <w:left w:w="0" w:type="dxa"/>
            <w:bottom w:w="0" w:type="dxa"/>
            <w:right w:w="0" w:type="dxa"/>
          </w:tblCellMar>
        </w:tblPrEx>
        <w:trPr>
          <w:trHeight w:val="90"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许昌市第一中学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许昌市第一中学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许昌市第一中学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SZ01</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SZ01</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SZ01</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8</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汉语言文学、学科教学(语文)、中国现当代文学、中国古代文学、文艺学、古典文献学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shd w:val="clear" w:color="auto" w:fill="auto"/>
          <w:tblCellMar>
            <w:top w:w="0" w:type="dxa"/>
            <w:left w:w="0" w:type="dxa"/>
            <w:bottom w:w="0" w:type="dxa"/>
            <w:right w:w="0" w:type="dxa"/>
          </w:tblCellMar>
        </w:tblPrEx>
        <w:trPr>
          <w:trHeight w:val="1770"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数学与应用数学、基础数学、计算数学、应用数学、学科教学（数学）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503"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英语、英语语言文学、学科教学（英语）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62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网络工程、网络空间安全、计算机科学与技术</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23"/>
                <w:kern w:val="0"/>
                <w:sz w:val="24"/>
                <w:szCs w:val="24"/>
                <w:u w:val="none"/>
                <w:lang w:val="en-US" w:eastAsia="zh-CN" w:bidi="ar"/>
              </w:rPr>
              <w:t>计算机学科所需专业知识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546"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05</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物理学、应用物理、学科教学（物理）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物理学科所需专业知识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759"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06</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化学、应用化学、学科教学（化学）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化学学科所需专业知识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67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07</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生物科学、生物技术、生物工程、学科教学（生物）</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生物学科所需专业知识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421"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许昌市第二中学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许昌市第二中学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SZ02</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SZ02</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5</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90"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639"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政治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政治学科所需专业知识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43"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化学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化学学科所需专业知识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39"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05</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体育（足球方向）</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需提供原始学籍档案材料，或二级及以上足球运动员证）；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622"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许昌市第三中学</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SZ03</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85"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许昌市第六中学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许昌市第六中学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SZ04</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SZ04</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物理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物理学科所需专业知识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700"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政治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政治学科所需专业知识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062"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体育（足球方向）</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需提供原始学籍档案材料，或二级及以上足球运动员证）；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872"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许昌市第八中学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(高中）</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SZ05</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91"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许昌市第九中学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许昌市第九中学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SZ06</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SZ06</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美术</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美术学科所需专业知识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70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化学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化</w:t>
            </w:r>
            <w:r>
              <w:rPr>
                <w:rFonts w:hint="eastAsia" w:ascii="仿宋_GB2312" w:hAnsi="仿宋_GB2312" w:eastAsia="仿宋_GB2312" w:cs="仿宋_GB2312"/>
                <w:b w:val="0"/>
                <w:bCs/>
                <w:i w:val="0"/>
                <w:color w:val="000000"/>
                <w:spacing w:val="-11"/>
                <w:kern w:val="0"/>
                <w:sz w:val="24"/>
                <w:szCs w:val="24"/>
                <w:u w:val="none"/>
                <w:lang w:val="en-US" w:eastAsia="zh-CN" w:bidi="ar"/>
              </w:rPr>
              <w:t>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52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物理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物理学科所需专业知识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478"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许昌市第十二中学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许昌市第十二中学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许昌市第十二中学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SZ07</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SZ07</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SZ07</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11</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588"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500"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物理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物理学科所需专业知识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440"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地理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地理学科所需专业知识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609"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05</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政治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政治学科所需专业知识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93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06</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生物</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生物学科所需专业知识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77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07</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72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08</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历史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历史学科所需专业知识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86"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许昌实验中学   （初中部）</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许昌实验中学   （初中部）</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SZ08</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SZ08</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959"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物理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物理学科所需专业知识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8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政治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政治学科所需专业知识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033"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许昌实验小学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SZ09</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5</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汉语言文学、汉语言文字学、中国古代文学、学科教学（语文）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0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数学与应用数学、基础数学、学科教学（数学）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909"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许昌市毓秀路小学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SZ10</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008"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35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许昌第二实验幼儿园</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SZ11</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学前教育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幼教学科所需专业知识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35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许昌市人民政府机关幼儿园</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SZ12</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学前教育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幼教学科所需专业知识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35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许昌市特殊教育学校</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SZ13</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特殊教育、特殊教育（康复方向）</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康复学科所需专业知识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具有相应教师资格证，2020年高校毕业生、2018年和2019年毕业且在择业期内未落实工作单位的高校毕业生，可暂不提供教师资格证；所学专业与报考专业须一致或相近（报考康复方向的，需提供原始学籍档案材料）</w:t>
            </w:r>
            <w:bookmarkStart w:id="0" w:name="_GoBack"/>
            <w:bookmarkEnd w:id="0"/>
            <w:r>
              <w:rPr>
                <w:rFonts w:hint="eastAsia" w:ascii="仿宋_GB2312" w:hAnsi="仿宋_GB2312" w:eastAsia="仿宋_GB2312" w:cs="仿宋_GB2312"/>
                <w:b w:val="0"/>
                <w:bCs/>
                <w:i w:val="0"/>
                <w:color w:val="000000"/>
                <w:kern w:val="0"/>
                <w:sz w:val="24"/>
                <w:szCs w:val="24"/>
                <w:u w:val="none"/>
                <w:lang w:val="en-US" w:eastAsia="zh-CN" w:bidi="ar"/>
              </w:rPr>
              <w:t>；研究生学历报考人员，需具有研究生学历证书和学位证书，同时须全日制普通高等院校本科毕业且本硕专业一致或相近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55"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许昌市第三高级中学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许昌市第三高级中学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许昌市第三高级中学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许昌市第三高级中学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SZ14</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SZ14</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SZ14</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SZ14</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20</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汉语言文学、学科教学（语文）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8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数学与应用数学、学科教学（数学）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8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英语、学科教学（英语）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8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政治学、思想政治教育、学科教学（思政）</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政治学科所需专业知识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3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05</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历史学、学科教学（历史）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历史学科所需专业知识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32"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06</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地理科学、学科教学（地理）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地理学科所需专业知识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8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07</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物理学、学科教学（物理）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物理学科所需专业知识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5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08</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化学、学科教学（化学）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化学学科所需专业知识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5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09</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生物科学、学科教学（生物）</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生物学科所需专业知识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52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10</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体育（排球方向）</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需提供原始学籍档案材料，或二级及以上排球运动员证）；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55"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许昌市第五高级中学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许昌市第五高级中学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许昌市第五高级中学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SZ15</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SZ15</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SZ15</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16</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中国语言文学、学科教学（语文）、汉语国际教育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30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数学类、学科教学（数学）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3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英语、英语语言文学、学科教学（英语）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5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历史学类、学科教学（历史）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历史学科所需专业知识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所，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51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05</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机械设计制造及其自动化</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机械设计制造及其自动化学科所需专业知识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21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06</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软件工程、计算机软件与理论</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7"/>
                <w:kern w:val="0"/>
                <w:sz w:val="24"/>
                <w:szCs w:val="24"/>
                <w:u w:val="none"/>
                <w:lang w:val="en-US" w:eastAsia="zh-CN" w:bidi="ar"/>
              </w:rPr>
              <w:t>计算机学科所需专业知识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29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07</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计算机科学与技术类、网络工程</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7"/>
                <w:kern w:val="0"/>
                <w:sz w:val="24"/>
                <w:szCs w:val="24"/>
                <w:u w:val="none"/>
                <w:lang w:val="en-US" w:eastAsia="zh-CN" w:bidi="ar"/>
              </w:rPr>
              <w:t>计算机学科所需专业知识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21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08</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电气工程类、电气工程及其自动化</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电气工程学科所需专业知识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21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09</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控制科学与工程类、自动化</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7"/>
                <w:kern w:val="0"/>
                <w:sz w:val="24"/>
                <w:szCs w:val="24"/>
                <w:u w:val="none"/>
                <w:lang w:val="en-US" w:eastAsia="zh-CN" w:bidi="ar"/>
              </w:rPr>
              <w:t>自动化学科所需专业知识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21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10</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车辆工程</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车辆工程学科所需专业知识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217"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许昌幼儿师范学校</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许昌幼儿师范学校</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许昌幼儿师范学校</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许昌幼儿师范学校</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许昌幼儿师范学校</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SZ16</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SZ16</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SZ16</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SZ16</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SZ16</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21</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音乐表演（声乐方向）</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音乐学科所需专业知识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所学专业与报考专业须一致（需提供原始学籍档案材料）；研究生学历报考人员，需具有研究生学历证书和学位证书，同时须全日制普通高等院校本科毕业且本硕专业一致或相近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21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播音与主持艺术</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播音与主持艺术学科所需专业知识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21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音乐表演（钢琴方向）</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音乐学科所需专业知识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所学专业与报考专业须一致（需提供原始学籍档案材料）；研究生学历报考人员，需具有研究生学历证书和学位证书，同时须全日制普通高等院校本科毕业且本硕专业一致或相近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3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音乐学、音乐教育学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音乐学科所需专业知识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3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05</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美术学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美术学科所需专业知识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3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06</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绘画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美术学科所需专业知识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5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07</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历史学、学科教学（历史）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历史学科所需专业知识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所，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5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08</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思想政治教育、学科教学（思想政治）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政治学科所需专业知识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所，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478"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09</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06"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10</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学前教育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幼教学科所需专业知识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35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11</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心理学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心理学学科所需专业知识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5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教育学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教育学学科所需专业知识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06"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汉语言文学、学科教学（语文）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810"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许昌工商管理学校</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许昌工商管理学校</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许昌工商管理学校</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许昌工商管理学校</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SZ17</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SZ17</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SZ17</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SZ17</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14</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40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93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8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政治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政治学科所需专业知识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25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05</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计算机类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计算机学科所需专业知识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29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06</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电子商务</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电子商务所需专业知识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29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07</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会计学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会计学科所需专业知识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41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08</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戏曲表演</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戏曲表演学科所需专业知识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242"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09</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旅游管理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旅游管理学科所需专业知识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21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10</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酒店管理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饭店管理学科所需专业知识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34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11</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飞行器设计与工程</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无人机应用学科所需专业知识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29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人工智能</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工业机器人学科所需专业知识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316"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行政管理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行政管理学科所需专业知识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934"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许昌市建安区长村张街道办事处中心学校</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许昌市建安区长村张街道办事处中心学校</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SZ18</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SZ18</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9</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959"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历史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历史学科所需专业知识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98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政治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政治学科所需专业知识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25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32"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05</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音乐</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音乐学科所需专业知识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835"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许昌市瑞昌路小学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许昌市瑞昌路小学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许昌市瑞昌路小学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SZ19</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SZ19</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SZ19</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13</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5</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8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25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06"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计算机类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计算机学科所需专业知识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88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05</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科学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科学学科所需专业知识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8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06</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政治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政治学科所需专业知识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106"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07</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音乐</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音乐学科所需专业知识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885"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许昌市建安区长村张街道办事处屯北小学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许昌市建安区长村张街道办事处屯北小学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SZ20</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SZ20</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25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92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计算机类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计算机学科所需专业知识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860"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许昌市建安区长村张街道办事处长村刘小学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许昌市建安区长村张街道办事处长村刘小学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SZ21</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SZ21</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5</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10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959"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06"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音乐</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音乐学科所需专业知识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835"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许昌市建安区长村张街道办事处洼孙小学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许昌市建安区长村张街道办事处洼孙小学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SZ22</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SZ22</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15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885"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许昌市建安区长村张街道办事处干戈李小学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SZ23</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206"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美术</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美术学科所需专业知识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959"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许昌市建安区长村张街道办事处大路陈小学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SZ24</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206"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美术</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美术学科所需专业知识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8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音乐</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音乐学科所需专业知识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514"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许昌市新东街学校（小学部）</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许昌市新东街学校（小学部）</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SZ25</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SZ25</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13</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6</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51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40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体育（足球方向）</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需提供原始学籍档案材料，或二级及以上足球运动员证）；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0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0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05</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0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06</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音乐(舞蹈方向)</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音乐学科所需专业知识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需提供原始学籍档案材料）；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0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07</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音乐</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音乐学科所需专业知识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626"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许昌市新东街学校（中学部</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许昌市新东街学校（中学部）</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许昌市新东街学校（中学部）</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SZ26</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SZ26</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SZ26</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18</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汉语言文学、学科教学(语文)、中国现当代文学、中国古代文学、文艺学、汉浯言文字学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51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10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6</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40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体育（排球方向）</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需提供原始学籍档案材料，或二级及以上排球运动员证）；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88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05</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历史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spacing w:val="-11"/>
                <w:kern w:val="0"/>
                <w:sz w:val="24"/>
                <w:szCs w:val="24"/>
                <w:u w:val="none"/>
                <w:lang w:val="en-US" w:eastAsia="zh-CN" w:bidi="ar"/>
              </w:rPr>
              <w:t>历史学科所需专业知识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8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06</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地理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地理学科所需专业知识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8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07</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生物</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生物学科所需专业知识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8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08</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物理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物理学科所需专业知识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10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09</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计算机类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计算机学科所需专业知识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514"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许昌市紫云路小学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许昌市紫云路小学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SZ27</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SZ27</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6</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51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940"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体育（武术方向）</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需提供原始学籍档案材料，或二级及以上武术运动员证）；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92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音乐(舞蹈方向)</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音乐学科所需专业知识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需提供原始学籍档案材料）；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0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05</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美术</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美术学科相关专业知识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579"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许昌市许州路小学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SZ28</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13</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6</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汉语言文学、学科教学(语文)、中国现当代文学、中国古代文学、文艺学、汉浯言文字学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023"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5</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372"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计算机科学与技术、软件工程</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计算机学科所需专业知识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0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626"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许昌市东城区实验学校（中学部）</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许昌市东城区实验学校（中学部）</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SZ29</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SZ29</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8</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汉语言文学、学科教学(语文)、中国现当代文学、中国古代文学、文艺学、汉浯言文字学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51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10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478"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化学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化学学科所需专业知识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8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05</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政治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政治学科所需专业知识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8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06</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地理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地理学科所需专业知识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10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07</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美术</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美术学科所需专业知识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32"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许昌市东城区实验学校（小学部）</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SZ30</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65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体育（足球方向）</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需提供原始学籍档案材料，或二级及以上足球运动员证）；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626"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许昌市学府街小学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许昌市学府街小学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SZ31</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SZ31</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6</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汉语言文学、学科教学(语文)、中国现当代文学、中国古代文学、文艺学、汉浯言文字学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82"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882"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体育（足球方向）</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需提供原始学籍档案材料，或二级及以上足球运动员证）；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886"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948"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许昌学院附属中学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SZ32</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5</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34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42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450"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物理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物理学科所需专业知识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8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05</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地理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地理学科所需专业知识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514"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许昌市兴业路小学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SZ33</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6</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51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90"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计算机类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计算机学科所需专业知识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49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243"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许昌市文峰路小学</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SZ34</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459"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许昌市建安区邓庄街道办事处李庄小学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SZ35</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8</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专科学历报考人员限师范类专业；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76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专科学历报考人员限师范类专业；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529"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专科学历报考人员限师范类专业；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603"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美术</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美术学科所需专业知识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专科学历报考人员限师范类专业；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626"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许昌市许都路小学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许昌市许都路小学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SZ36</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SZ36</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14</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7</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汉语言文学、学科教学(语文)、中国现当代文学、中国古代文学、文艺学、汉浯言文字学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626"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数学与应用数学、基础数学、计算数学、概率论与数理统计、应用数学、运筹学与控制论</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80"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846"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体育(足球方向）</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需提供原始学籍档案材料，或二级及以上足球运动员证）；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67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05</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绘画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美术学</w:t>
            </w:r>
            <w:r>
              <w:rPr>
                <w:rFonts w:hint="eastAsia" w:ascii="仿宋_GB2312" w:hAnsi="仿宋_GB2312" w:eastAsia="仿宋_GB2312" w:cs="仿宋_GB2312"/>
                <w:b w:val="0"/>
                <w:bCs/>
                <w:i w:val="0"/>
                <w:color w:val="000000"/>
                <w:spacing w:val="-11"/>
                <w:kern w:val="0"/>
                <w:sz w:val="24"/>
                <w:szCs w:val="24"/>
                <w:u w:val="none"/>
                <w:lang w:val="en-US" w:eastAsia="zh-CN" w:bidi="ar"/>
              </w:rPr>
              <w:t>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590"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许昌市南海街小学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许昌市南海街小学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许昌市南海街小学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许昌市南海街小学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SZ37</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SZ37</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SZ37</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SZ37</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30</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93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5</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596"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77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793"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05</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体育（武术方向）</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需提供原始学籍档案材料，或二级及以上武术运动员证）；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52"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06</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体育（排球方向）</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体育学科所需专业知识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需提供原始学籍档案材料，或二级及以上排球运动员证）；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25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07</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美术</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美术学科所需专业知识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8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08</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音乐（器乐方向）</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音乐学科所需专业知识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需提供原始学籍档案材料）；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15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09</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物理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物理学科所需专业知识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25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10</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心理健康</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心理学学科所需专业知识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330"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11</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计算机类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计算机学科所需专业知识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934"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许昌市城乡一体化示范区实验学校（小学部）</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许昌市城乡一体化示范区实验学校（小学部）</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SZ38</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SZ38</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231"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514"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85"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许昌市城乡一体化示范区实验学校（中学部）</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许昌市城乡一体化示范区实验学校（中学部）</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SZ39</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SZ39</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化学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化学学科所需专业知识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8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地理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地理学科所需专业知识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885"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物理</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物理学科所需专业知识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2231"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许昌市建安区</w:t>
            </w:r>
            <w:r>
              <w:rPr>
                <w:rFonts w:hint="eastAsia" w:ascii="仿宋_GB2312" w:hAnsi="仿宋_GB2312" w:eastAsia="仿宋_GB2312" w:cs="仿宋_GB2312"/>
                <w:b w:val="0"/>
                <w:bCs/>
                <w:i w:val="0"/>
                <w:color w:val="000000"/>
                <w:kern w:val="0"/>
                <w:sz w:val="24"/>
                <w:szCs w:val="24"/>
                <w:u w:val="none"/>
                <w:lang w:val="en-US" w:eastAsia="zh-CN" w:bidi="ar"/>
              </w:rPr>
              <w:br w:type="textWrapping"/>
            </w:r>
            <w:r>
              <w:rPr>
                <w:rFonts w:hint="eastAsia" w:ascii="仿宋_GB2312" w:hAnsi="仿宋_GB2312" w:eastAsia="仿宋_GB2312" w:cs="仿宋_GB2312"/>
                <w:b w:val="0"/>
                <w:bCs/>
                <w:i w:val="0"/>
                <w:color w:val="000000"/>
                <w:kern w:val="0"/>
                <w:sz w:val="24"/>
                <w:szCs w:val="24"/>
                <w:u w:val="none"/>
                <w:lang w:val="en-US" w:eastAsia="zh-CN" w:bidi="ar"/>
              </w:rPr>
              <w:t>小召乡前冯小学</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SZ40</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计算机类</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计算机学科所需专业知识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237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许昌市城乡一体化示范区尚东小学</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SZ41</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汉语言文学 、中国现当代文学、中国古代文学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243"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许昌市兰亭路小学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SZ42</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语文</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语文学科所需专业知识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032"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430"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188"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04</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美术</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美术学科所需专业知识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294"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许昌市建安区</w:t>
            </w:r>
            <w:r>
              <w:rPr>
                <w:rFonts w:hint="eastAsia" w:ascii="仿宋_GB2312" w:hAnsi="仿宋_GB2312" w:eastAsia="仿宋_GB2312" w:cs="仿宋_GB2312"/>
                <w:b w:val="0"/>
                <w:bCs/>
                <w:i w:val="0"/>
                <w:color w:val="000000"/>
                <w:kern w:val="0"/>
                <w:sz w:val="24"/>
                <w:szCs w:val="24"/>
                <w:u w:val="none"/>
                <w:lang w:val="en-US" w:eastAsia="zh-CN" w:bidi="ar"/>
              </w:rPr>
              <w:br w:type="textWrapping"/>
            </w:r>
            <w:r>
              <w:rPr>
                <w:rFonts w:hint="eastAsia" w:ascii="仿宋_GB2312" w:hAnsi="仿宋_GB2312" w:eastAsia="仿宋_GB2312" w:cs="仿宋_GB2312"/>
                <w:b w:val="0"/>
                <w:bCs/>
                <w:i w:val="0"/>
                <w:color w:val="000000"/>
                <w:kern w:val="0"/>
                <w:sz w:val="24"/>
                <w:szCs w:val="24"/>
                <w:u w:val="none"/>
                <w:lang w:val="en-US" w:eastAsia="zh-CN" w:bidi="ar"/>
              </w:rPr>
              <w:t>小召乡韩村小学</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许昌市建安区</w:t>
            </w:r>
            <w:r>
              <w:rPr>
                <w:rFonts w:hint="eastAsia" w:ascii="仿宋_GB2312" w:hAnsi="仿宋_GB2312" w:eastAsia="仿宋_GB2312" w:cs="仿宋_GB2312"/>
                <w:b w:val="0"/>
                <w:bCs/>
                <w:i w:val="0"/>
                <w:color w:val="000000"/>
                <w:kern w:val="0"/>
                <w:sz w:val="24"/>
                <w:szCs w:val="24"/>
                <w:u w:val="none"/>
                <w:lang w:val="en-US" w:eastAsia="zh-CN" w:bidi="ar"/>
              </w:rPr>
              <w:br w:type="textWrapping"/>
            </w:r>
            <w:r>
              <w:rPr>
                <w:rFonts w:hint="eastAsia" w:ascii="仿宋_GB2312" w:hAnsi="仿宋_GB2312" w:eastAsia="仿宋_GB2312" w:cs="仿宋_GB2312"/>
                <w:b w:val="0"/>
                <w:bCs/>
                <w:i w:val="0"/>
                <w:color w:val="000000"/>
                <w:kern w:val="0"/>
                <w:sz w:val="24"/>
                <w:szCs w:val="24"/>
                <w:u w:val="none"/>
                <w:lang w:val="en-US" w:eastAsia="zh-CN" w:bidi="ar"/>
              </w:rPr>
              <w:t>小召乡韩村小学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SZ43</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SZ43</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53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音乐</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音乐学科所需专业知识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90"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许昌市建安区邓庄乡蒋店小学</w:t>
            </w:r>
          </w:p>
        </w:tc>
        <w:tc>
          <w:tcPr>
            <w:tcW w:w="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SZ44</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美术</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美术学科所需专业知识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339"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许昌市建安区邓庄乡前韩小学</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SZ45</w:t>
            </w: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01</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数学</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数学学科所需专业知识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限2020年高校毕业生、2018年和2019年毕业且在择业期内未落实工作单位的高校毕业生报名，且可暂不提供教师资格证；研究生学历报考人员，需具有研究生学历证书和学位证书，同时须全日制普通高等院校本科毕业</w:t>
            </w:r>
          </w:p>
        </w:tc>
      </w:tr>
      <w:tr>
        <w:tblPrEx>
          <w:tblCellMar>
            <w:top w:w="0" w:type="dxa"/>
            <w:left w:w="0" w:type="dxa"/>
            <w:bottom w:w="0" w:type="dxa"/>
            <w:right w:w="0" w:type="dxa"/>
          </w:tblCellMar>
        </w:tblPrEx>
        <w:trPr>
          <w:trHeight w:val="1527"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02</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音乐</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音乐学科所需专业知识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r>
        <w:tblPrEx>
          <w:tblCellMar>
            <w:top w:w="0" w:type="dxa"/>
            <w:left w:w="0" w:type="dxa"/>
            <w:bottom w:w="0" w:type="dxa"/>
            <w:right w:w="0" w:type="dxa"/>
          </w:tblCellMar>
        </w:tblPrEx>
        <w:trPr>
          <w:trHeight w:val="1730"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03</w:t>
            </w:r>
          </w:p>
        </w:tc>
        <w:tc>
          <w:tcPr>
            <w:tcW w:w="6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i w:val="0"/>
                <w:color w:val="000000"/>
                <w:sz w:val="24"/>
                <w:szCs w:val="24"/>
                <w:u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专业技术岗位</w:t>
            </w:r>
          </w:p>
        </w:tc>
        <w:tc>
          <w:tcPr>
            <w:tcW w:w="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英语</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本科及以上</w:t>
            </w:r>
          </w:p>
        </w:tc>
        <w:tc>
          <w:tcPr>
            <w:tcW w:w="6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35周岁及以下</w:t>
            </w:r>
          </w:p>
        </w:tc>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本科学历限全日制普通高校毕业生</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i w:val="0"/>
                <w:color w:val="000000"/>
                <w:spacing w:val="-11"/>
                <w:kern w:val="0"/>
                <w:sz w:val="24"/>
                <w:szCs w:val="24"/>
                <w:u w:val="none"/>
                <w:lang w:val="en-US" w:eastAsia="zh-CN" w:bidi="ar"/>
              </w:rPr>
            </w:pPr>
            <w:r>
              <w:rPr>
                <w:rFonts w:hint="eastAsia" w:ascii="仿宋_GB2312" w:hAnsi="仿宋_GB2312" w:eastAsia="仿宋_GB2312" w:cs="仿宋_GB2312"/>
                <w:b w:val="0"/>
                <w:bCs/>
                <w:i w:val="0"/>
                <w:color w:val="000000"/>
                <w:spacing w:val="-11"/>
                <w:kern w:val="0"/>
                <w:sz w:val="24"/>
                <w:szCs w:val="24"/>
                <w:u w:val="none"/>
                <w:lang w:val="en-US" w:eastAsia="zh-CN" w:bidi="ar"/>
              </w:rPr>
              <w:t>英语学科所需专业知识</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限2020年高校毕业生、2018年和2019年毕业且在择业期内未落实工作单位的高校毕业生报名，且可暂不提供教师资格证；所学专业与报考专业须一致或相近；研究生学历报考人员，需具有研究生学历证书和学位证书，同时须全日制普通高等院校本科毕业且本硕专业一致或相近</w:t>
            </w:r>
          </w:p>
        </w:tc>
      </w:tr>
    </w:tbl>
    <w:p/>
    <w:sectPr>
      <w:footerReference r:id="rId3" w:type="default"/>
      <w:pgSz w:w="16783" w:h="11850" w:orient="landscape"/>
      <w:pgMar w:top="2098" w:right="1474" w:bottom="1984" w:left="1587" w:header="851" w:footer="992" w:gutter="0"/>
      <w:pgNumType w:fmt="numberInDash"/>
      <w:cols w:space="0" w:num="1"/>
      <w:rtlGutter w:val="0"/>
      <w:docGrid w:type="lines" w:linePitch="3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7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A3344"/>
    <w:rsid w:val="00FC5E51"/>
    <w:rsid w:val="0B265C8D"/>
    <w:rsid w:val="0C7F17D8"/>
    <w:rsid w:val="0E6C5F99"/>
    <w:rsid w:val="1140675F"/>
    <w:rsid w:val="14BA3344"/>
    <w:rsid w:val="18C25BDD"/>
    <w:rsid w:val="1AE32E81"/>
    <w:rsid w:val="23670840"/>
    <w:rsid w:val="2A5F1DC2"/>
    <w:rsid w:val="347C56D0"/>
    <w:rsid w:val="35D7358C"/>
    <w:rsid w:val="37191AE6"/>
    <w:rsid w:val="3DA864C6"/>
    <w:rsid w:val="41737527"/>
    <w:rsid w:val="44F46DC5"/>
    <w:rsid w:val="46B953A3"/>
    <w:rsid w:val="4D8916C7"/>
    <w:rsid w:val="5A70300E"/>
    <w:rsid w:val="5C215D31"/>
    <w:rsid w:val="5CA92C83"/>
    <w:rsid w:val="63811E8A"/>
    <w:rsid w:val="6A20788D"/>
    <w:rsid w:val="709D7D65"/>
    <w:rsid w:val="728C7DA6"/>
    <w:rsid w:val="76555A8B"/>
    <w:rsid w:val="7A765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2020-06-08T07:26:00Z</dcterms:created>
  <dc:creator>Administrator</dc:creator>
  <cp:lastModifiedBy>绿萝</cp:lastModifiedBy>
  <dcterms:modified xsi:type="dcterms:W3CDTF">2020-06-09T10:35:06Z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2052-11.1.0.9748</vt:lpwstr>
  </property>
</Properties>
</file>