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right="800" w:firstLine="640" w:firstLineChars="200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附件1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16"/>
        <w:gridCol w:w="1316"/>
        <w:gridCol w:w="2702"/>
        <w:gridCol w:w="805"/>
        <w:gridCol w:w="26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30"/>
              </w:rPr>
              <w:t>2020年岳麓区公开招聘中小学、幼儿园教师岗位及计划数表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南雅湘江中学岗位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学校类型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学科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专业及其他要求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物理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地理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限声乐或舞蹈专业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莲花实验中学岗位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学校类型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学科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专业及其他要求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农村初中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农村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博才雨敞坪学校岗位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学校类型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学科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专业及其他要求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农村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农村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其他学校岗位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学校类型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学科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专业及其他要求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城区高中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城区高中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城区高中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美术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物理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物理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历史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历史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地理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地理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美术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语文（一）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语文（二）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语文（一）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语文（二）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语文（三）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数学（一）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数学（二）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数学（一）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数学（二）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数学（三）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美术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美术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科学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科学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科学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城区幼儿园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幼师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在职或高校毕业生岗位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城区幼儿园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幼师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城区幼儿园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幼师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农村幼儿园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幼师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在职教师岗位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农村幼儿园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幼师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城区学校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研究生学历限会计、会计学专业，全日制本科学历限会计学、财务管理、审计学专业，另在职人员应具备助理会计师及以上职称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在职或高校毕业生岗位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ascii="宋体" w:hAnsi="宋体"/>
          <w:kern w:val="0"/>
        </w:rPr>
      </w:pPr>
    </w:p>
    <w:p/>
    <w:p>
      <w:r>
        <w:rPr>
          <w:rFonts w:hint="eastAsia"/>
        </w:rPr>
        <w:t>说明：</w:t>
      </w:r>
      <w:r>
        <w:rPr>
          <w:rFonts w:hint="eastAsia" w:ascii="仿宋_GB2312" w:hAnsi="宋体" w:eastAsia="仿宋_GB2312"/>
          <w:kern w:val="0"/>
        </w:rPr>
        <w:t>小学语文、数学岗位因招聘计划数较多，分多个组别进行考试，组别间无差别，由考生自主选择报考。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D76EC"/>
    <w:rsid w:val="1BBD6548"/>
    <w:rsid w:val="3C6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2020-06-15T11:26:00Z</dcterms:created>
  <dc:creator>小奕子佗</dc:creator>
  <cp:lastModifiedBy>需要强心脏的Miss.Z</cp:lastModifiedBy>
  <dcterms:modified xsi:type="dcterms:W3CDTF">2020-06-16T03:47:07Z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