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20" w:lineRule="exact"/>
        <w:rPr>
          <w:rFonts w:hint="eastAsia" w:ascii="仿宋_GB2312" w:hAns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/>
          <w:lang w:val="en-US" w:eastAsia="zh-CN" w:bidi="ar"/>
        </w:rPr>
        <w:t>2020年新泰市幼儿园、职业学校公开招聘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/>
          <w:lang w:val="en-US" w:eastAsia="zh-CN" w:bidi="ar"/>
        </w:rPr>
        <w:t>人员控制总量备案管理教师报名须知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24"/>
        <w:jc w:val="center"/>
        <w:rPr>
          <w:rFonts w:ascii="仿宋_GB2312" w:hAnsi="宋体" w:eastAsia="仿宋_GB2312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30" w:firstLineChars="196"/>
        <w:rPr>
          <w:rFonts w:ascii="楷体_GB2312" w:eastAsia="楷体_GB2312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1.哪些人员可以应聘？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按照事业单位公开招聘的相关规定，凡符合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《2020年新泰市幼儿园、职业学校公开招聘人员控制总量备案管理教师简章》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（以下简称《简章》）规定的条件及招聘岗位资格条件者，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均可应聘。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为保证考生身体健康，根据新冠肺炎常态化疫情防控有关规定，考生应出示山东省电子健康通行码（绿码）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持非绿码的考生，须提供考试前7天内在我省检测机构检测后新冠病毒核酸检测阴性证明。考生要主动接受体温测量，对体温连续三次测量超过 37.3℃以上，或出现发热、咳嗽、咽痛、胸闷、呼吸困难、乏力、恶心、呕吐、腹泻、结膜炎、肌肉酸痛等可疑症状考生停止笔试或面试。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30" w:firstLineChars="196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</w:rPr>
        <w:t>2.哪些人员不能应聘？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（1）在读全日制普通高校非应届毕业生；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（2）现役军人；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（3）曾受过刑事处罚和曾被开除公职的人员；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（4）法律法规规定不得聘用的其他情形的人员。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应聘人员不得报考与本人有应回避亲属关系的岗位。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有工作单位的和定向、委培应届毕业生报考，须征得工作单位或定向、委培单位同意。</w:t>
      </w:r>
      <w:r>
        <w:rPr>
          <w:rFonts w:hint="eastAsia" w:ascii="仿宋_GB2312" w:eastAsia="仿宋_GB2312" w:hAnsiTheme="minorHAnsi" w:cstheme="minorBidi"/>
          <w:color w:val="auto"/>
          <w:sz w:val="32"/>
          <w:szCs w:val="32"/>
          <w:highlight w:val="none"/>
        </w:rPr>
        <w:t>应聘</w:t>
      </w:r>
      <w:r>
        <w:rPr>
          <w:rFonts w:hint="eastAsia" w:ascii="仿宋_GB2312" w:eastAsia="仿宋_GB2312"/>
          <w:color w:val="auto"/>
          <w:sz w:val="32"/>
          <w:highlight w:val="none"/>
        </w:rPr>
        <w:t>人员不得报考与本人有应回避亲属关系的岗位。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30" w:firstLineChars="196"/>
        <w:rPr>
          <w:rFonts w:ascii="楷体_GB2312" w:eastAsia="楷体_GB2312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3.留学回国人员应聘需要提供哪些材料？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留学回国人员应聘的，除需提供《简章》中规定的相关材料外，还要提供国家教育部门的学历认证。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报考人员登录教育部留学服务中心网站（http://www.cscse.edu.cn）查询认证的有关要求和程序。</w:t>
      </w:r>
      <w:r>
        <w:rPr>
          <w:rFonts w:hint="eastAsia" w:ascii="仿宋_GB2312" w:eastAsia="仿宋_GB2312"/>
          <w:color w:val="auto"/>
          <w:sz w:val="32"/>
          <w:highlight w:val="none"/>
        </w:rPr>
        <w:t>在资格审查时与其他材料一并提交审核。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4.“应届毕业生”如何界定？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eastAsia="zh-CN"/>
        </w:rPr>
        <w:t>“高校毕业生”如何界定？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《简章》及本须知中提到的“应届毕业生”，是指国内普通高等学校或承担研究生教育任务的科学研究机构中，国家统一招生且就读期间个人档案保管在毕业院校的2020年毕业生。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《</w:t>
      </w:r>
      <w:r>
        <w:rPr>
          <w:rFonts w:hint="eastAsia" w:ascii="仿宋_GB2312" w:eastAsia="仿宋_GB2312"/>
          <w:color w:val="auto"/>
          <w:sz w:val="32"/>
          <w:highlight w:val="none"/>
        </w:rPr>
        <w:t>简章》及本须知中提到的实施“先上岗、再考证”阶段性措施的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highlight w:val="none"/>
        </w:rPr>
        <w:t>高校毕业生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highlight w:val="none"/>
        </w:rPr>
        <w:t>，系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指</w:t>
      </w:r>
      <w:r>
        <w:rPr>
          <w:rFonts w:hint="eastAsia" w:ascii="仿宋_GB2312" w:eastAsia="仿宋_GB2312"/>
          <w:color w:val="auto"/>
          <w:sz w:val="32"/>
          <w:highlight w:val="none"/>
        </w:rPr>
        <w:t>2020年应届毕业生及择业期内（2018、2019两年毕业）未落实工作单位的</w:t>
      </w:r>
      <w:r>
        <w:rPr>
          <w:rFonts w:hint="eastAsia" w:ascii="仿宋_GB2312" w:eastAsia="仿宋_GB2312"/>
          <w:color w:val="0000FF"/>
          <w:sz w:val="32"/>
          <w:highlight w:val="none"/>
        </w:rPr>
        <w:t>高校毕业生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“先上岗、再考证”阶段性措施有哪些？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对2020年应届毕业生及择业期内（2018、2019两年毕业）未落实工作单位的高校毕业生，其教师资格实施“先上岗、再考证”阶段性措施，凡符合教师资格考试报名条件和教师资格认定关于思想政治素质、普通话水平、身体条件等要求的高校毕业生，可以先上岗从事教育教学相关工作，再参加考试并取得相应教师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对实施“先上岗、再考证”阶段性措施的高校毕业生，签订聘用合同时，按规定约定1年试用期；无教师资格证实施“先上岗、再考证”阶段性措施的高校毕业生，应当在1年试用期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内提交教师资格证原件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highlight w:val="none"/>
        </w:rPr>
        <w:t>试用期内未取得相应教师资格证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原件</w:t>
      </w:r>
      <w:r>
        <w:rPr>
          <w:rFonts w:hint="eastAsia" w:ascii="仿宋_GB2312" w:eastAsia="仿宋_GB2312"/>
          <w:color w:val="auto"/>
          <w:sz w:val="32"/>
          <w:highlight w:val="none"/>
        </w:rPr>
        <w:t>的，应当依法解除聘用合同。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6.对学历证书取得时间有什么要求？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2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应届高校毕业生学历证书须在2020年7月31日前取得，其他人员应聘的，须在2020年7月4日前取得。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7.如何界定“师范专业”？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考生按照“师范专业”报考的，其有效学历证书或报到证上应注明“师范类”字样，或所学专业带有“教育”字样。从有效学历证书或报到证上均无法界定是否为师范专业的，须提供高校毕业生档案，学籍（或成绩）材料上显示有“教育学”、“心理学”、“学科教材教法”、“教育实习”，且均为必修或考试的，方能以师范专业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.在读全日制普通高校非应届毕业生，能否按已取得的学历应聘?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在读全日制普通高校非应届毕业生不能按已取得的学历应聘。如：专科升本科，现本科在读，不能应聘;本科考上研究生，现研究生在读，不能应聘。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9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.学历高于岗位要求的人员能否应聘？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学历高于岗位要求，专业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条件符合岗位规定的可以应聘。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.填写相关表格、信息时需注意什么?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(1)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 xml:space="preserve"> 应聘人员在仔细阅读并理解《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2020年新泰市幼儿园、职业学校公开招聘人员控制总量备案管理教师简章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》及《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2020年新泰市幼儿园、职业学校公开招聘人员控制总量备案管理教师岗位计划表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eastAsia="zh-CN"/>
        </w:rPr>
        <w:t>等其他附件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</w:rPr>
        <w:t>的要求后，再通过新泰市人民政府门户网站进行网上报名。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(2)个人信息要填写完整、真实、准确，个人信息填报不实的，按弄虚作假处理;信息填报不全导致未通过资格审查的，责任由应聘人员自负。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(3)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</w:rPr>
        <w:t>应聘人员所学专业应以毕业证书上注明的专业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为准。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sz w:val="32"/>
          <w:szCs w:val="32"/>
          <w:highlight w:val="none"/>
        </w:rPr>
        <w:t>(4)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没有工作单位的填“无”，有工作单位的要写明单位全称。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27" w:firstLineChars="196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(5)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联系方式：电话务必填写正确的电话号码（联系电话、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紧急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联系电话），并在招聘期间保证通讯畅通。应聘人员如果更换联系方式，请及时与招聘主管部门联系。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“紧急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填写考生其他联系方式（或亲属联系方式）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，须区别于联系电话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，在紧急情况下，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联系不上考生时备用。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jc w:val="left"/>
        <w:rPr>
          <w:rFonts w:ascii="仿宋_GB2312" w:eastAsia="仿宋_GB2312" w:hAnsiTheme="minorHAnsi" w:cstheme="minorBidi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)应聘人员在网上报名时提供的照片，必须是1寸近期免冠正面照片，并且与进入面试后资格审查所提供的照片同一底版。应聘人员在网上报名时必须提供符合规定要求的照片，否则无法通过报名资格审核。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27" w:firstLineChars="196"/>
        <w:jc w:val="left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)教师资格证种类填写：职业学校、高中、初中、小学、幼儿园，学科必须与证书一致。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)每人限报一个岗位，如报考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职业学校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语文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岗位，“岗位名称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”填写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职业学校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语文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师，“岗位代码”填写“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001”。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学习工作简历：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学习工作经历从高中开始填写，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工作经历是指与企业签订正式劳动合同或被公务员录用、事业单位聘用后的工作经历。毕业生在校期间的社会实践、实习、兼职等不能作为工作经历。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学习工作简历须连续且填写至今，有签订劳动合同（聘用合同、人事代理合同、劳动保障合同）、缴纳保险的，务必严格参照填写样例注明，如实准确填写，如因个人填写不实或不完善给自己造成的后果由考生自己承担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填写样例：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2004.09—2007.07 新泰市第一中学学生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2007.09—2011.07 山东大学管理学院行政管理专业学生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2011.07—2012.09 ******企业临时工（未签合同，未缴保险）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80" w:hanging="196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2012.09—2013.07 ******企业工作（其间:2012.09-2013.07签订劳动合同、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2012.11-2013.07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缴纳保险）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80" w:hanging="1960" w:hanging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2013.07—201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 新泰市******职介中心劳务派遣至***局工作（其间：2013.09—2015.07山东大学管理学院行政管理专业在职研究生班学习；2013.07-201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.12签订劳务派遣合同、缴纳保险）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.12—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.07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11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.进入面试的应聘人员需提交哪些证明材料？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进入面试的应聘人员，需在资格审查通知规定的时间，按招聘岗位要求，提交《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2020年新泰市幼儿园、职业学校公开招聘人员控制总量备案管理教师</w:t>
      </w:r>
      <w:r>
        <w:rPr>
          <w:rFonts w:hint="eastAsia" w:ascii="仿宋_GB2312" w:eastAsia="仿宋_GB2312"/>
          <w:color w:val="auto"/>
          <w:sz w:val="32"/>
          <w:highlight w:val="none"/>
        </w:rPr>
        <w:t>报名登记表》、《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2020年新泰市幼儿园、职业学校公开招聘人员控制总量备案管理教师</w:t>
      </w:r>
      <w:r>
        <w:rPr>
          <w:rFonts w:hint="eastAsia" w:ascii="仿宋_GB2312" w:eastAsia="仿宋_GB2312"/>
          <w:color w:val="auto"/>
          <w:sz w:val="32"/>
          <w:highlight w:val="none"/>
        </w:rPr>
        <w:t>笔试准考证》、《诚信承诺书》、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《2020年新泰市幼儿园、职业学校公开招聘人员控制总量备案管理教师容缺报名个人承诺书》、</w:t>
      </w:r>
      <w:r>
        <w:rPr>
          <w:rFonts w:hint="eastAsia" w:ascii="仿宋_GB2312" w:eastAsia="仿宋_GB2312"/>
          <w:color w:val="auto"/>
          <w:sz w:val="32"/>
          <w:highlight w:val="none"/>
        </w:rPr>
        <w:t>学历证书原件及复印件、身份证原件及复印件、教师资格证原件及复印件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（中职专业课除外）</w:t>
      </w:r>
      <w:r>
        <w:rPr>
          <w:rFonts w:hint="eastAsia" w:ascii="仿宋_GB2312" w:eastAsia="仿宋_GB2312"/>
          <w:color w:val="auto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45"/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对2020年应届毕业生及择业期内（2018、2019两年毕业）未落实工作单位的高校毕业生，其教师资格实施“先上岗、再考证”阶段性措施，凡符合教师资格考试报名条件和教师资格认定关于思想政治素质、普通话水平、身体条件等要求的高校毕业生，可以先上岗从事教育教学相关工作，再参加考试并取</w:t>
      </w:r>
      <w:r>
        <w:rPr>
          <w:rFonts w:hint="eastAsia" w:ascii="仿宋_GB2312" w:eastAsia="仿宋_GB2312"/>
          <w:color w:val="auto"/>
          <w:sz w:val="32"/>
          <w:highlight w:val="none"/>
        </w:rPr>
        <w:t>得相应教师资格证。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无教师资格证实施“先上岗、再考证”阶段性措施的高校毕业生，应当在1年试用期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内提交教师资格证原件。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在职人员应聘的，还须提交有用人权限部门或单位出具的同意报考证明信，由单位主要负责人签字并加盖单位公章；在编教师应聘的，除所在单位同意报考外，须经县级以上教育行政部门同意。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highlight w:val="none"/>
        </w:rPr>
        <w:t>年应届毕业生已经与用人单位签订就业协议的，须由用人单位出具主要负责人签字、加盖单位公章的同意报考的证明信。同意报考证明信的时间应在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本次</w:t>
      </w:r>
      <w:r>
        <w:rPr>
          <w:rFonts w:hint="eastAsia" w:ascii="仿宋_GB2312" w:eastAsia="仿宋_GB2312"/>
          <w:color w:val="auto"/>
          <w:sz w:val="32"/>
          <w:highlight w:val="none"/>
        </w:rPr>
        <w:t>公开招聘报名截止日期之前。如不能按时提供单位同意报考证明信，视为自动放弃。留学回国人员应聘的，还需出具国家教育部门的学历认证材料。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30" w:firstLineChars="196"/>
        <w:jc w:val="left"/>
        <w:rPr>
          <w:rFonts w:ascii="楷体_GB2312" w:eastAsia="楷体_GB2312"/>
          <w:b/>
          <w:color w:val="auto"/>
          <w:sz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highlight w:val="none"/>
          <w:lang w:val="en-US" w:eastAsia="zh-CN"/>
        </w:rPr>
        <w:t>12</w:t>
      </w:r>
      <w:r>
        <w:rPr>
          <w:rFonts w:hint="eastAsia" w:ascii="楷体_GB2312" w:eastAsia="楷体_GB2312"/>
          <w:b/>
          <w:color w:val="auto"/>
          <w:sz w:val="32"/>
          <w:highlight w:val="none"/>
        </w:rPr>
        <w:t>.应聘人员是否可以改报其他岗位？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每人限报一个岗位，兼报者取消应聘资格。报名人员在资格初审前多次登录修改报考信息的，后一次填报修改自动替换前一次信息。报名资格一经初审通过，报名信息不能更改。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没有通过资格审查的应聘人员，在报名时间截止前可改报其他岗位。通过资格审查的应聘人员，系统自动禁止该应聘人员改报其他岗位。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24"/>
        <w:jc w:val="left"/>
        <w:rPr>
          <w:rFonts w:ascii="楷体" w:hAnsi="楷体" w:eastAsia="楷体" w:cstheme="minorBidi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 w:cstheme="minorBidi"/>
          <w:b/>
          <w:color w:val="auto"/>
          <w:sz w:val="32"/>
          <w:szCs w:val="32"/>
          <w:highlight w:val="none"/>
        </w:rPr>
        <w:t>.如何缴费？减免考务费如何办理？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40" w:firstLineChars="200"/>
        <w:rPr>
          <w:rFonts w:ascii="仿宋_GB2312" w:hAnsi="华文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应聘人员在资格初审通过后，可以通过网络进行缴费。缴费时间为：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2020年7月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日11:00—7月8日9:00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。此次招聘笔试考务费不实行现场缴费，请应聘人员务必使用网络缴费形式进行缴费，逾期未缴费的，视为自动放弃。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拟享受减免考务费用的农村特困大学生和城市低保人员，不实行网上缴费，应聘人员资格初审通过后，于</w:t>
      </w: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highlight w:val="none"/>
        </w:rPr>
        <w:t>2020年7月5日上午8:30—11:30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持本人身份证及有关证明材料到市教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  <w:lang w:eastAsia="zh-CN"/>
        </w:rPr>
        <w:t>体</w:t>
      </w:r>
      <w:r>
        <w:rPr>
          <w:rFonts w:hint="eastAsia" w:ascii="仿宋_GB2312" w:hAnsi="华文仿宋" w:eastAsia="仿宋_GB2312" w:cs="Times New Roman"/>
          <w:color w:val="auto"/>
          <w:sz w:val="32"/>
          <w:szCs w:val="32"/>
          <w:highlight w:val="none"/>
        </w:rPr>
        <w:t>局政工科（新泰市青云路961号）办理减免手续。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超过审核认定时间的不再受理。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24"/>
        <w:jc w:val="left"/>
        <w:rPr>
          <w:rFonts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楷体_GB2312" w:hAnsi="宋体" w:eastAsia="楷体_GB2312" w:cs="宋体"/>
          <w:b/>
          <w:color w:val="auto"/>
          <w:kern w:val="0"/>
          <w:sz w:val="32"/>
          <w:szCs w:val="32"/>
          <w:highlight w:val="none"/>
        </w:rPr>
        <w:t>何时打印报名材料以及笔试准考证？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27" w:firstLineChars="196"/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缴费成功人员于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日11:00—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:00下载打印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2020年新泰市幼儿园、职业学校公开招聘人员控制总量备案管理教师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报名登记表》和《诚信承诺书》，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供面试前资格审查时使用，并于2020年7月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日8:00—8月1日9:00登录该网站下载、打印准考证。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.应聘人员提供伪造、涂改证件、证明等报名材料或有其它违纪违规行为的如何处理?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40" w:firstLineChars="200"/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应聘人员提供伪造、涂改证件、证明等报名材料或有其它违纪违规行为的，查实后按照《事业单位公开招聘违纪违规行为处理规定》（人社部令第35号）的有关规定处理。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.应聘取消招聘计划岗位的人员能否改报其他岗位？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应聘取消招聘计划岗位的人员，经本人同意，可在规定时间内改报其他符合条件的岗位。</w:t>
      </w:r>
    </w:p>
    <w:p>
      <w:pPr>
        <w:snapToGrid w:val="0"/>
        <w:spacing w:line="580" w:lineRule="exact"/>
        <w:ind w:firstLine="630" w:firstLineChars="196"/>
        <w:rPr>
          <w:rFonts w:hint="eastAsia" w:ascii="楷体_GB2312" w:eastAsia="楷体_GB2312"/>
          <w:b/>
          <w:color w:val="auto"/>
          <w:sz w:val="32"/>
          <w:szCs w:val="22"/>
          <w:highlight w:val="none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22"/>
          <w:highlight w:val="none"/>
          <w:lang w:val="en-US" w:eastAsia="zh-CN"/>
        </w:rPr>
        <w:t>17.笔试疫情防控注意事项有哪些？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（1）为保证考生身体健康，根据新冠肺炎常态化疫情防控有关规定，考生进入笔试考点参加笔试，应当主动出示山东省电子健康通行码（绿码），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为节约健康码验证时间，避免拥挤，各位考生必须提前打印彩色且在有效期内的“山东省电子健康通行码”，在考试时上交，须在打印件上签名和按手印。</w:t>
      </w: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按要求主动接受体温测量。持非绿码的考生，须提供笔试前7天内在我省检测机构检测后新冠病毒核酸检测阴性证明。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（2）无法提供健康证明的，以及经现场卫生防疫专业人员确认有可疑症状（体温37.3℃以上，出现持续干咳、乏力、呼吸困难等症状）的考生，不得进入考场。上述人员自8月3日起，联系新泰市教育和体育局政工科（联系电话：0538-7224687）办理考试退费手续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（3）请考生注意个人防护，自备医用外科口罩，除核验考生身份时按要求及时摘戴口罩外，进入笔试考点、参加笔试应当全程佩戴口罩。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（4）来新泰市前14天内有国内中、高风险地区或国（境）外旅居史的人员，疫情中、高风险地区本次疫情传播链首例病例确诊前14天内来新泰市的人员和其他疫情重点地区来新泰市的人员，应于7月7日前向新泰市疾控中心对接申报，按照疫情防控有关规定，自觉接受隔离观察、健康管理和核酸检测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（5）因7月8日后旅居地疫情风险等级调整为中、高风险而无法来新泰市的考生，可依据当地村居（社区）出具的情况说明，联系新泰市教育和体育局政工科（联系电话：0538-7224687）办理考试退费手续。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  <w:t>请广大考生近期注意做好自我健康管理，以免影响考试。凡违反我省常态化疫情防控有关规定，隐瞒、虚报旅居史、接触史、健康状况等疫情防控重点信息的，将依法依规追究责任。</w:t>
      </w:r>
    </w:p>
    <w:p>
      <w:pPr>
        <w:numPr>
          <w:ilvl w:val="0"/>
          <w:numId w:val="2"/>
        </w:numPr>
        <w:adjustRightInd w:val="0"/>
        <w:snapToGrid w:val="0"/>
        <w:ind w:firstLine="643" w:firstLineChars="200"/>
        <w:jc w:val="left"/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身份证丢失怎么办？</w:t>
      </w:r>
    </w:p>
    <w:p>
      <w:pPr>
        <w:numPr>
          <w:ilvl w:val="0"/>
          <w:numId w:val="0"/>
        </w:numPr>
        <w:adjustRightInd w:val="0"/>
        <w:snapToGrid w:val="0"/>
        <w:ind w:firstLine="640" w:firstLineChars="200"/>
        <w:jc w:val="left"/>
        <w:rPr>
          <w:rFonts w:hint="eastAsia" w:ascii="仿宋_GB2312" w:hAnsi="Courier New" w:eastAsia="仿宋_GB2312"/>
          <w:color w:val="auto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身份证丢失可凭公安机关核发的临时身份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户籍所在地派出所出具的加盖公章带照片的户籍证明参加考试，退伍证、学生证、驾驶证、户口簿等其他证件均不能代替身份证作为考试凭证。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3" w:firstLineChars="200"/>
        <w:jc w:val="left"/>
        <w:rPr>
          <w:rFonts w:ascii="楷体" w:hAnsi="楷体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  <w:lang w:val="en-US" w:eastAsia="zh-CN"/>
        </w:rPr>
        <w:t>19.</w:t>
      </w:r>
      <w:r>
        <w:rPr>
          <w:rFonts w:hint="eastAsia" w:ascii="楷体" w:hAnsi="楷体" w:eastAsia="楷体"/>
          <w:b/>
          <w:color w:val="auto"/>
          <w:sz w:val="32"/>
          <w:szCs w:val="32"/>
          <w:highlight w:val="none"/>
        </w:rPr>
        <w:t>是否有指定的辅导用书和辅导培训班?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本次新泰市公开招聘教师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考试不指定辅导用书，不举办也不授权或委托任何机构举办考试辅导培训班。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752" w:bottom="1440" w:left="1752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36241"/>
    <w:multiLevelType w:val="singleLevel"/>
    <w:tmpl w:val="F8936241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B0BC8F"/>
    <w:multiLevelType w:val="singleLevel"/>
    <w:tmpl w:val="3FB0BC8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CA"/>
    <w:rsid w:val="0000024B"/>
    <w:rsid w:val="00017AEB"/>
    <w:rsid w:val="00082FF9"/>
    <w:rsid w:val="00083FB8"/>
    <w:rsid w:val="000A06FA"/>
    <w:rsid w:val="000C19DF"/>
    <w:rsid w:val="000D6C37"/>
    <w:rsid w:val="000F7EC0"/>
    <w:rsid w:val="00112D49"/>
    <w:rsid w:val="001301ED"/>
    <w:rsid w:val="001813B5"/>
    <w:rsid w:val="001A1A3A"/>
    <w:rsid w:val="001E2155"/>
    <w:rsid w:val="00217674"/>
    <w:rsid w:val="00224B33"/>
    <w:rsid w:val="0024613D"/>
    <w:rsid w:val="00260F45"/>
    <w:rsid w:val="00276DC5"/>
    <w:rsid w:val="002C13EF"/>
    <w:rsid w:val="002C52FB"/>
    <w:rsid w:val="002C5AE4"/>
    <w:rsid w:val="002E54EA"/>
    <w:rsid w:val="002F2587"/>
    <w:rsid w:val="0030076E"/>
    <w:rsid w:val="00350C5B"/>
    <w:rsid w:val="0036701E"/>
    <w:rsid w:val="00384F08"/>
    <w:rsid w:val="003A2746"/>
    <w:rsid w:val="003C53F5"/>
    <w:rsid w:val="003F6DFE"/>
    <w:rsid w:val="004102A9"/>
    <w:rsid w:val="00426618"/>
    <w:rsid w:val="00441AA9"/>
    <w:rsid w:val="00447924"/>
    <w:rsid w:val="004649EF"/>
    <w:rsid w:val="0047347E"/>
    <w:rsid w:val="00473710"/>
    <w:rsid w:val="004773DE"/>
    <w:rsid w:val="0049061C"/>
    <w:rsid w:val="004932ED"/>
    <w:rsid w:val="004A2CE2"/>
    <w:rsid w:val="004B68B4"/>
    <w:rsid w:val="004B7E53"/>
    <w:rsid w:val="004D42B4"/>
    <w:rsid w:val="004E7FE7"/>
    <w:rsid w:val="00523D83"/>
    <w:rsid w:val="005316F7"/>
    <w:rsid w:val="005321BA"/>
    <w:rsid w:val="005408DF"/>
    <w:rsid w:val="00561614"/>
    <w:rsid w:val="005B14AD"/>
    <w:rsid w:val="005E2BC2"/>
    <w:rsid w:val="005E65E2"/>
    <w:rsid w:val="005F5CED"/>
    <w:rsid w:val="00600894"/>
    <w:rsid w:val="00606016"/>
    <w:rsid w:val="00620166"/>
    <w:rsid w:val="00622F6C"/>
    <w:rsid w:val="00630118"/>
    <w:rsid w:val="00636280"/>
    <w:rsid w:val="00640C24"/>
    <w:rsid w:val="006541AF"/>
    <w:rsid w:val="0065646F"/>
    <w:rsid w:val="00657B4C"/>
    <w:rsid w:val="00684D3D"/>
    <w:rsid w:val="006C50B5"/>
    <w:rsid w:val="006D4A57"/>
    <w:rsid w:val="006E108B"/>
    <w:rsid w:val="006E45E8"/>
    <w:rsid w:val="006F7CDF"/>
    <w:rsid w:val="00702ACE"/>
    <w:rsid w:val="00710F15"/>
    <w:rsid w:val="00711D8F"/>
    <w:rsid w:val="00713F5D"/>
    <w:rsid w:val="00743C58"/>
    <w:rsid w:val="00745586"/>
    <w:rsid w:val="00753E18"/>
    <w:rsid w:val="00767506"/>
    <w:rsid w:val="00773F75"/>
    <w:rsid w:val="007D525C"/>
    <w:rsid w:val="007E0F50"/>
    <w:rsid w:val="00802788"/>
    <w:rsid w:val="00803395"/>
    <w:rsid w:val="00810610"/>
    <w:rsid w:val="00815711"/>
    <w:rsid w:val="008179F7"/>
    <w:rsid w:val="00824964"/>
    <w:rsid w:val="008341BF"/>
    <w:rsid w:val="0083762E"/>
    <w:rsid w:val="0084599D"/>
    <w:rsid w:val="00845FCE"/>
    <w:rsid w:val="008534F9"/>
    <w:rsid w:val="00872019"/>
    <w:rsid w:val="0088579A"/>
    <w:rsid w:val="008914C0"/>
    <w:rsid w:val="00892E75"/>
    <w:rsid w:val="008A038F"/>
    <w:rsid w:val="008B62DC"/>
    <w:rsid w:val="008F7F3F"/>
    <w:rsid w:val="00912602"/>
    <w:rsid w:val="00915587"/>
    <w:rsid w:val="0091575A"/>
    <w:rsid w:val="00923F37"/>
    <w:rsid w:val="00943E4A"/>
    <w:rsid w:val="00946C2E"/>
    <w:rsid w:val="00950DCA"/>
    <w:rsid w:val="00957F75"/>
    <w:rsid w:val="009706B1"/>
    <w:rsid w:val="009928BE"/>
    <w:rsid w:val="009C2439"/>
    <w:rsid w:val="009D39B5"/>
    <w:rsid w:val="009D452A"/>
    <w:rsid w:val="00A13D05"/>
    <w:rsid w:val="00A33C7F"/>
    <w:rsid w:val="00A4423F"/>
    <w:rsid w:val="00A477BA"/>
    <w:rsid w:val="00A75CB3"/>
    <w:rsid w:val="00A873BA"/>
    <w:rsid w:val="00A87A07"/>
    <w:rsid w:val="00A94F36"/>
    <w:rsid w:val="00AB41C9"/>
    <w:rsid w:val="00AF3217"/>
    <w:rsid w:val="00B14CA7"/>
    <w:rsid w:val="00B35435"/>
    <w:rsid w:val="00B454D6"/>
    <w:rsid w:val="00B659FA"/>
    <w:rsid w:val="00B6649D"/>
    <w:rsid w:val="00B86329"/>
    <w:rsid w:val="00B87F67"/>
    <w:rsid w:val="00B96C63"/>
    <w:rsid w:val="00BB09FA"/>
    <w:rsid w:val="00BD72C0"/>
    <w:rsid w:val="00C165AA"/>
    <w:rsid w:val="00C45F91"/>
    <w:rsid w:val="00C46079"/>
    <w:rsid w:val="00C461BF"/>
    <w:rsid w:val="00C51E34"/>
    <w:rsid w:val="00C65862"/>
    <w:rsid w:val="00C90B84"/>
    <w:rsid w:val="00C92C8E"/>
    <w:rsid w:val="00CA5EC7"/>
    <w:rsid w:val="00CB225F"/>
    <w:rsid w:val="00CC1C8F"/>
    <w:rsid w:val="00CC3441"/>
    <w:rsid w:val="00CF035B"/>
    <w:rsid w:val="00CF2D39"/>
    <w:rsid w:val="00D01DBE"/>
    <w:rsid w:val="00D0245A"/>
    <w:rsid w:val="00D056C7"/>
    <w:rsid w:val="00D07A3A"/>
    <w:rsid w:val="00D24626"/>
    <w:rsid w:val="00D24B9A"/>
    <w:rsid w:val="00D305D2"/>
    <w:rsid w:val="00D417BA"/>
    <w:rsid w:val="00D47381"/>
    <w:rsid w:val="00D55E16"/>
    <w:rsid w:val="00D57F8E"/>
    <w:rsid w:val="00D60C1D"/>
    <w:rsid w:val="00D61623"/>
    <w:rsid w:val="00D91E65"/>
    <w:rsid w:val="00D972A3"/>
    <w:rsid w:val="00DB553C"/>
    <w:rsid w:val="00DC0B5C"/>
    <w:rsid w:val="00DC735B"/>
    <w:rsid w:val="00DE4E46"/>
    <w:rsid w:val="00DE7632"/>
    <w:rsid w:val="00DF05B2"/>
    <w:rsid w:val="00DF19BA"/>
    <w:rsid w:val="00E12B33"/>
    <w:rsid w:val="00E2021A"/>
    <w:rsid w:val="00E25EF0"/>
    <w:rsid w:val="00E65253"/>
    <w:rsid w:val="00E756CE"/>
    <w:rsid w:val="00E81B53"/>
    <w:rsid w:val="00E93FC1"/>
    <w:rsid w:val="00EC2AE8"/>
    <w:rsid w:val="00EF3D54"/>
    <w:rsid w:val="00EF7A03"/>
    <w:rsid w:val="00F1624F"/>
    <w:rsid w:val="00F241FC"/>
    <w:rsid w:val="00F3771A"/>
    <w:rsid w:val="00F61FBA"/>
    <w:rsid w:val="00F73415"/>
    <w:rsid w:val="00F80C57"/>
    <w:rsid w:val="00F905E6"/>
    <w:rsid w:val="00FA4BE2"/>
    <w:rsid w:val="01E03ED6"/>
    <w:rsid w:val="02A14EF0"/>
    <w:rsid w:val="048806AB"/>
    <w:rsid w:val="055E6766"/>
    <w:rsid w:val="064E7498"/>
    <w:rsid w:val="07A003E3"/>
    <w:rsid w:val="07E229AB"/>
    <w:rsid w:val="0B426D6E"/>
    <w:rsid w:val="0B7E6EBD"/>
    <w:rsid w:val="0D2A0437"/>
    <w:rsid w:val="0E6921F8"/>
    <w:rsid w:val="0FD4594F"/>
    <w:rsid w:val="105E29D6"/>
    <w:rsid w:val="11664525"/>
    <w:rsid w:val="118A2B5A"/>
    <w:rsid w:val="19F11E6F"/>
    <w:rsid w:val="1BA96DAB"/>
    <w:rsid w:val="1D5F3366"/>
    <w:rsid w:val="1FCC3908"/>
    <w:rsid w:val="20E82CFC"/>
    <w:rsid w:val="21D2607B"/>
    <w:rsid w:val="22B63754"/>
    <w:rsid w:val="22CF215D"/>
    <w:rsid w:val="24520D28"/>
    <w:rsid w:val="24941E72"/>
    <w:rsid w:val="24EA7F6B"/>
    <w:rsid w:val="26360DF3"/>
    <w:rsid w:val="26DA4FDE"/>
    <w:rsid w:val="274A1E70"/>
    <w:rsid w:val="27C67CAE"/>
    <w:rsid w:val="28C321D2"/>
    <w:rsid w:val="2A0E5063"/>
    <w:rsid w:val="2B13705F"/>
    <w:rsid w:val="2D5B5E63"/>
    <w:rsid w:val="2DBB0356"/>
    <w:rsid w:val="2EB06CCC"/>
    <w:rsid w:val="2FB95232"/>
    <w:rsid w:val="2FC92785"/>
    <w:rsid w:val="301D5C21"/>
    <w:rsid w:val="326E7682"/>
    <w:rsid w:val="337D2D4D"/>
    <w:rsid w:val="341D347A"/>
    <w:rsid w:val="345955D9"/>
    <w:rsid w:val="34D129BC"/>
    <w:rsid w:val="35660FC5"/>
    <w:rsid w:val="36715C68"/>
    <w:rsid w:val="3976702A"/>
    <w:rsid w:val="3A8A0D1F"/>
    <w:rsid w:val="3AAC6EC8"/>
    <w:rsid w:val="3F7C5E96"/>
    <w:rsid w:val="3F914DF9"/>
    <w:rsid w:val="401A097A"/>
    <w:rsid w:val="408B2C10"/>
    <w:rsid w:val="41375CE4"/>
    <w:rsid w:val="43FC65DD"/>
    <w:rsid w:val="454B7346"/>
    <w:rsid w:val="468913E5"/>
    <w:rsid w:val="47B67360"/>
    <w:rsid w:val="494B39DB"/>
    <w:rsid w:val="49737D8A"/>
    <w:rsid w:val="4A1000BF"/>
    <w:rsid w:val="4A8F1010"/>
    <w:rsid w:val="4D1F7376"/>
    <w:rsid w:val="4D2D5F03"/>
    <w:rsid w:val="4D74413E"/>
    <w:rsid w:val="4EFD7817"/>
    <w:rsid w:val="4F340CEA"/>
    <w:rsid w:val="4F354720"/>
    <w:rsid w:val="4F8E4A33"/>
    <w:rsid w:val="505B381C"/>
    <w:rsid w:val="52F00C00"/>
    <w:rsid w:val="53F427A9"/>
    <w:rsid w:val="5417567F"/>
    <w:rsid w:val="54333E98"/>
    <w:rsid w:val="54B223ED"/>
    <w:rsid w:val="562E1FB1"/>
    <w:rsid w:val="5639085C"/>
    <w:rsid w:val="576553E7"/>
    <w:rsid w:val="58E3031B"/>
    <w:rsid w:val="59E246AF"/>
    <w:rsid w:val="5AC6737D"/>
    <w:rsid w:val="5B224BEE"/>
    <w:rsid w:val="5D6346CC"/>
    <w:rsid w:val="5DCD11AC"/>
    <w:rsid w:val="5E975310"/>
    <w:rsid w:val="602268A0"/>
    <w:rsid w:val="613A619B"/>
    <w:rsid w:val="631D3DE9"/>
    <w:rsid w:val="63943366"/>
    <w:rsid w:val="652872BB"/>
    <w:rsid w:val="664020B2"/>
    <w:rsid w:val="679323CA"/>
    <w:rsid w:val="695B67F9"/>
    <w:rsid w:val="69CF70C6"/>
    <w:rsid w:val="73435FB1"/>
    <w:rsid w:val="75413433"/>
    <w:rsid w:val="765B47B8"/>
    <w:rsid w:val="7758196E"/>
    <w:rsid w:val="79AF093A"/>
    <w:rsid w:val="7BD058AA"/>
    <w:rsid w:val="7CB11F88"/>
    <w:rsid w:val="7D38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 w:cs="Century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character" w:customStyle="1" w:styleId="11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Char"/>
    <w:basedOn w:val="8"/>
    <w:link w:val="3"/>
    <w:qFormat/>
    <w:uiPriority w:val="0"/>
    <w:rPr>
      <w:rFonts w:ascii="宋体" w:hAnsi="Courier New" w:eastAsia="宋体" w:cs="Century"/>
      <w:szCs w:val="21"/>
    </w:rPr>
  </w:style>
  <w:style w:type="character" w:customStyle="1" w:styleId="13">
    <w:name w:val="页眉 Char"/>
    <w:basedOn w:val="8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纯文本2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6">
    <w:name w:val="纯文本3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7">
    <w:name w:val="纯文本4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  <w:style w:type="paragraph" w:customStyle="1" w:styleId="18">
    <w:name w:val="纯文本5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319</Words>
  <Characters>1821</Characters>
  <Lines>15</Lines>
  <Paragraphs>4</Paragraphs>
  <TotalTime>22</TotalTime>
  <ScaleCrop>false</ScaleCrop>
  <LinksUpToDate>false</LinksUpToDate>
  <CharactersWithSpaces>2136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2018-04-13T02:59:00Z</dcterms:created>
  <dc:creator>own</dc:creator>
  <cp:lastModifiedBy>兵</cp:lastModifiedBy>
  <cp:lastPrinted>2020-06-28T11:24:53Z</cp:lastPrinted>
  <dcterms:modified xsi:type="dcterms:W3CDTF">2020-06-28T11:25:50Z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