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615" w:type="dxa"/>
        <w:tblInd w:w="93" w:type="dxa"/>
        <w:tblLayout w:type="fixed"/>
        <w:tblCellMar>
          <w:top w:w="0" w:type="dxa"/>
          <w:left w:w="108" w:type="dxa"/>
          <w:bottom w:w="0" w:type="dxa"/>
          <w:right w:w="108" w:type="dxa"/>
        </w:tblCellMar>
      </w:tblPr>
      <w:tblGrid>
        <w:gridCol w:w="2425"/>
        <w:gridCol w:w="1418"/>
        <w:gridCol w:w="1840"/>
        <w:gridCol w:w="820"/>
        <w:gridCol w:w="2579"/>
        <w:gridCol w:w="2693"/>
        <w:gridCol w:w="1840"/>
      </w:tblGrid>
      <w:tr>
        <w:tblPrEx>
          <w:tblLayout w:type="fixed"/>
          <w:tblCellMar>
            <w:top w:w="0" w:type="dxa"/>
            <w:left w:w="108" w:type="dxa"/>
            <w:bottom w:w="0" w:type="dxa"/>
            <w:right w:w="108" w:type="dxa"/>
          </w:tblCellMar>
        </w:tblPrEx>
        <w:trPr>
          <w:trHeight w:val="705" w:hRule="atLeast"/>
        </w:trPr>
        <w:tc>
          <w:tcPr>
            <w:tcW w:w="13615" w:type="dxa"/>
            <w:gridSpan w:val="7"/>
            <w:tcBorders>
              <w:top w:val="nil"/>
              <w:left w:val="nil"/>
              <w:bottom w:val="nil"/>
              <w:right w:val="nil"/>
            </w:tcBorders>
            <w:shd w:val="clear" w:color="auto" w:fill="auto"/>
            <w:noWrap/>
            <w:vAlign w:val="center"/>
          </w:tcPr>
          <w:p>
            <w:pPr>
              <w:widowControl/>
              <w:spacing w:after="156" w:afterLines="50"/>
              <w:rPr>
                <w:rFonts w:hint="eastAsia" w:ascii="黑体" w:hAnsi="宋体" w:eastAsia="黑体" w:cs="宋体"/>
                <w:bCs/>
                <w:color w:val="000000"/>
                <w:kern w:val="0"/>
                <w:sz w:val="32"/>
                <w:szCs w:val="32"/>
              </w:rPr>
            </w:pPr>
            <w:r>
              <w:rPr>
                <w:rFonts w:hint="eastAsia" w:ascii="黑体" w:hAnsi="宋体" w:eastAsia="黑体" w:cs="宋体"/>
                <w:bCs/>
                <w:color w:val="000000"/>
                <w:kern w:val="0"/>
                <w:sz w:val="32"/>
                <w:szCs w:val="32"/>
              </w:rPr>
              <w:t>附表1</w:t>
            </w:r>
          </w:p>
          <w:p>
            <w:pPr>
              <w:widowControl/>
              <w:jc w:val="center"/>
              <w:rPr>
                <w:rFonts w:hint="eastAsia" w:ascii="方正小标宋简体" w:hAnsi="宋体" w:eastAsia="方正小标宋简体" w:cs="宋体"/>
                <w:bCs/>
                <w:color w:val="000000"/>
                <w:kern w:val="0"/>
                <w:sz w:val="40"/>
                <w:szCs w:val="40"/>
              </w:rPr>
            </w:pPr>
            <w:r>
              <w:rPr>
                <w:rFonts w:hint="eastAsia" w:ascii="方正小标宋简体" w:hAnsi="宋体" w:eastAsia="方正小标宋简体" w:cs="宋体"/>
                <w:bCs/>
                <w:color w:val="000000"/>
                <w:kern w:val="0"/>
                <w:sz w:val="40"/>
                <w:szCs w:val="40"/>
              </w:rPr>
              <w:t>2020年开封市教育体育局局属单位公开招聘教师计划表</w:t>
            </w:r>
          </w:p>
        </w:tc>
      </w:tr>
      <w:tr>
        <w:tblPrEx>
          <w:tblLayout w:type="fixed"/>
          <w:tblCellMar>
            <w:top w:w="0" w:type="dxa"/>
            <w:left w:w="108" w:type="dxa"/>
            <w:bottom w:w="0" w:type="dxa"/>
            <w:right w:w="108" w:type="dxa"/>
          </w:tblCellMar>
        </w:tblPrEx>
        <w:trPr>
          <w:trHeight w:val="765" w:hRule="atLeast"/>
        </w:trPr>
        <w:tc>
          <w:tcPr>
            <w:tcW w:w="242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单位名称</w:t>
            </w:r>
          </w:p>
        </w:tc>
        <w:tc>
          <w:tcPr>
            <w:tcW w:w="1418" w:type="dxa"/>
            <w:tcBorders>
              <w:top w:val="single" w:color="auto" w:sz="4" w:space="0"/>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岗位代码</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专业</w:t>
            </w:r>
          </w:p>
        </w:tc>
        <w:tc>
          <w:tcPr>
            <w:tcW w:w="8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人数</w:t>
            </w:r>
          </w:p>
        </w:tc>
        <w:tc>
          <w:tcPr>
            <w:tcW w:w="2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学历及学位</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其他要求</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拟聘岗位</w:t>
            </w:r>
          </w:p>
        </w:tc>
      </w:tr>
      <w:tr>
        <w:tblPrEx>
          <w:tblLayout w:type="fixed"/>
          <w:tblCellMar>
            <w:top w:w="0" w:type="dxa"/>
            <w:left w:w="108" w:type="dxa"/>
            <w:bottom w:w="0" w:type="dxa"/>
            <w:right w:w="108" w:type="dxa"/>
          </w:tblCellMar>
        </w:tblPrEx>
        <w:trPr>
          <w:trHeight w:val="464" w:hRule="atLeast"/>
        </w:trPr>
        <w:tc>
          <w:tcPr>
            <w:tcW w:w="2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开封市文化旅游学校</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0101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烹饪</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本科及以上学历，学士及以上学位</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具有高中或中等职业学校教师资格证且专业须与所学专业和报考岗位一致</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0102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面点</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0103</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汽修</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242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0104</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体育</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（足球）</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0105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心理健康</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开封市第一职业中等专业学校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0201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会计</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具有高中或中等职业学校教师资格证且专业须与所学专业</w:t>
            </w:r>
            <w:bookmarkStart w:id="0" w:name="_GoBack"/>
            <w:bookmarkEnd w:id="0"/>
            <w:r>
              <w:rPr>
                <w:rFonts w:hint="eastAsia" w:ascii="仿宋_GB2312" w:hAnsi="宋体" w:eastAsia="仿宋_GB2312" w:cs="宋体"/>
                <w:color w:val="000000"/>
                <w:kern w:val="0"/>
                <w:sz w:val="22"/>
                <w:szCs w:val="22"/>
              </w:rPr>
              <w:t>和报考岗位一致</w:t>
            </w:r>
          </w:p>
        </w:tc>
        <w:tc>
          <w:tcPr>
            <w:tcW w:w="18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0202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计算机应用技术</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0203</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英语</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0204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音乐</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河南省开封高级中学</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0301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高中语文</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要求第一学历为本科一批师范类院校</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0302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高中数学</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0303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高中政治</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0304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高中历史</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735"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开封市第二实验高级中学</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0401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高中数学</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本科及以上学历，学士及以上学位</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开封市第五中学</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0501</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高中政治</w:t>
            </w:r>
          </w:p>
        </w:tc>
        <w:tc>
          <w:tcPr>
            <w:tcW w:w="8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本科及以上学历，学士及以上学位</w:t>
            </w:r>
          </w:p>
        </w:tc>
        <w:tc>
          <w:tcPr>
            <w:tcW w:w="269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所学专业要求为师范类专业</w:t>
            </w:r>
          </w:p>
        </w:tc>
        <w:tc>
          <w:tcPr>
            <w:tcW w:w="1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0502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高中历史</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0503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高中地理</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0504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高中语文</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0505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高中数学</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0506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高中生物</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开封市第七中学</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0601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高中政治</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本科及以上学历，学士及以上学位</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0602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高中历史</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开封市第十中学</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0701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高中物理</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0702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高中语文</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开封市第十七中学</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0801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高中政治</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开封市回民中学</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0901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高中数学</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本科及以上学历，学士及以上学位</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0902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高中语文</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开封八中</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1001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初中政治</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开封市金明中学</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初中语文</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初中数学</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开封市第十三中学</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1201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初中体育</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(篮球)</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本科及以上学历，学士及以上学位</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具有国家级篮球二级运动员证书，同时具有国家篮球二级裁判员证书</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开封市第十四中学</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1301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初中语文</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本科及以上学历，学士及以上学位</w:t>
            </w:r>
          </w:p>
        </w:tc>
        <w:tc>
          <w:tcPr>
            <w:tcW w:w="26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1302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初中数学</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1303</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初中化学</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1304</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初中生物</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1305</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初中政治</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1306</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初中历史</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1307</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初中信息技术</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1308</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初中地理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1309</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初中美术</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807"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1310</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初中体育</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本科及以上学历，学士及以上学位</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所学专业为体育运动训练专业篮球或田径方向</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开封市第三十三中学</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初中语文</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本科及以上学历，学士及以上学位</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初中数学</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初中英语</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化建中学</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（三十五中）</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1501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初中语文</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本科及以上学历，学士及以上学位</w:t>
            </w:r>
          </w:p>
        </w:tc>
        <w:tc>
          <w:tcPr>
            <w:tcW w:w="26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初中数学</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初中英语</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初中政治</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1122" w:hRule="atLeast"/>
        </w:trPr>
        <w:tc>
          <w:tcPr>
            <w:tcW w:w="24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开封市火电中学</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小学数学</w:t>
            </w:r>
          </w:p>
        </w:tc>
        <w:tc>
          <w:tcPr>
            <w:tcW w:w="820" w:type="dxa"/>
            <w:tcBorders>
              <w:top w:val="nil"/>
              <w:left w:val="nil"/>
              <w:bottom w:val="nil"/>
              <w:right w:val="nil"/>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具有小学及以上教师资格证且专业或任职资格证专业须与报考学科一致</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初中信息技术</w:t>
            </w:r>
          </w:p>
        </w:tc>
        <w:tc>
          <w:tcPr>
            <w:tcW w:w="8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1603</w:t>
            </w:r>
          </w:p>
        </w:tc>
        <w:tc>
          <w:tcPr>
            <w:tcW w:w="1840" w:type="dxa"/>
            <w:tcBorders>
              <w:top w:val="nil"/>
              <w:left w:val="nil"/>
              <w:bottom w:val="nil"/>
              <w:right w:val="nil"/>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初中政治</w:t>
            </w:r>
          </w:p>
        </w:tc>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1604</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初中历史</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开封市六四六中学</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1701</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初中语文</w:t>
            </w:r>
          </w:p>
        </w:tc>
        <w:tc>
          <w:tcPr>
            <w:tcW w:w="8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师范类专业毕业生</w:t>
            </w:r>
          </w:p>
        </w:tc>
        <w:tc>
          <w:tcPr>
            <w:tcW w:w="1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初中英语</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初中物理</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初中政治</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初中地理</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初中生物</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1707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初中历史</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2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开封市集英中学</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1801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初中体育</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（足球）</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本科及以上学历，学士及以上学位</w:t>
            </w:r>
          </w:p>
        </w:tc>
        <w:tc>
          <w:tcPr>
            <w:tcW w:w="2693"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师范类专业应届毕业生，具有省级足球二级及以上运动员证书</w:t>
            </w:r>
          </w:p>
        </w:tc>
        <w:tc>
          <w:tcPr>
            <w:tcW w:w="1840"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510"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初中化学</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本科及以上学历，学士及以上学位</w:t>
            </w:r>
          </w:p>
        </w:tc>
        <w:tc>
          <w:tcPr>
            <w:tcW w:w="269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师范类专业应届毕业生</w:t>
            </w:r>
          </w:p>
        </w:tc>
        <w:tc>
          <w:tcPr>
            <w:tcW w:w="1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510" w:hRule="atLeast"/>
        </w:trPr>
        <w:tc>
          <w:tcPr>
            <w:tcW w:w="24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1803</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初中英语</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24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开封市开封县街小学</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小学语文</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25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具有小学及以上教师资格证且专业或任职资格证专业须与报考学科一致</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510"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1902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小学数学</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小学英语</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小学美术</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1125"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1905</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小学体育</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（田径）</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具有小学及以上教师资格证且专业或任职资格证专业须与报考学科一致；具有国家田径二级及以上运动员证书</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开封市第一师范附属小学</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2001</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小学语文</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257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具有小学及以上教师资格证且专业或任职资格证专业须与报考学科一致</w:t>
            </w:r>
          </w:p>
        </w:tc>
        <w:tc>
          <w:tcPr>
            <w:tcW w:w="1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小学数学</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小学英语</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2004</w:t>
            </w:r>
          </w:p>
        </w:tc>
        <w:tc>
          <w:tcPr>
            <w:tcW w:w="1840" w:type="dxa"/>
            <w:tcBorders>
              <w:top w:val="nil"/>
              <w:left w:val="nil"/>
              <w:bottom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小学音乐</w:t>
            </w:r>
          </w:p>
        </w:tc>
        <w:tc>
          <w:tcPr>
            <w:tcW w:w="820" w:type="dxa"/>
            <w:tcBorders>
              <w:top w:val="nil"/>
              <w:left w:val="nil"/>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2005</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小学美术</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小学体育</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2007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小学科学</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2008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小学信息技术</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开封市第二师范附属小学</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小学语文</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257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具有小学及以上教师资格证且专业或任职资格证专业须与报考学科一致</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小学数学</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小学英语</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小学音乐</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小学美术</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小学体育</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1140"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2107</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小学体育</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（篮球）</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具有小学及以上教师资格证且专业或任职资格证专业须与报考学科一致；具有篮球省级二级运动员及以上证书</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开封市金明小学</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小学音乐</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具有小学及以上教师资格证且专业或任职资格证专业须与报考学科一致</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小学语文</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小学英语</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2204</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小学数学</w:t>
            </w:r>
          </w:p>
        </w:tc>
        <w:tc>
          <w:tcPr>
            <w:tcW w:w="8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小学书法</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小学信息技术</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2207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小学体育</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825"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2208</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小学体育</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（田径）</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具有小学及以上教师资格证且专业或任职资格证专业须与报考学科一致；所学专业为运动训练专业田径方向</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开封市实验小学</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2301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小学语文</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具有小学及以上教师资格证且专业与所学专业和报考岗位一致</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2302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小学数学</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2303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小学英语</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2304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小学美术</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825" w:hRule="atLeast"/>
        </w:trPr>
        <w:tc>
          <w:tcPr>
            <w:tcW w:w="24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2305</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小学体育</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（篮球）</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具有小学及以上教师资格证且专业与所学专业和报考岗位一致；具有篮球国家级二级运动员及以上证书</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开封市特殊教育学校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2401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高中英语</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nil"/>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40"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810"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开封市群英幼儿园</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2501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学前教育</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专科及以上学历</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所学专业为学前教育专业；在省级示范幼儿园1年及以上工作经历</w:t>
            </w:r>
          </w:p>
        </w:tc>
        <w:tc>
          <w:tcPr>
            <w:tcW w:w="1840"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81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开封市实验幼儿园</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2601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学前教育</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专科及以上学历</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所学专业为学前教育专业；在省级示范幼儿园1年及以上工作经历</w:t>
            </w:r>
          </w:p>
        </w:tc>
        <w:tc>
          <w:tcPr>
            <w:tcW w:w="1840"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810"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开封市教育系统幼儿园</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2701</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学前教育</w:t>
            </w:r>
          </w:p>
        </w:tc>
        <w:tc>
          <w:tcPr>
            <w:tcW w:w="8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专科及以上学历</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所学专业为学前教育专业；在省级示范幼儿园1年及以上工作经历</w:t>
            </w:r>
          </w:p>
        </w:tc>
        <w:tc>
          <w:tcPr>
            <w:tcW w:w="1840"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81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开封市金明幼儿园</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2801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学前教育</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专科及以上学历</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所学专业为学前教育专业；在省级示范幼儿园1年及以上工作经历</w:t>
            </w:r>
          </w:p>
        </w:tc>
        <w:tc>
          <w:tcPr>
            <w:tcW w:w="1840"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60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开封市电化教育馆</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2901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初中信息技术</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本科及以上学历</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具有初中及以上教师资格证且专业须与所学专业和报考岗位一致</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开封市中小学校外活动中心</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学前教育</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25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专科及以上学历</w:t>
            </w:r>
          </w:p>
        </w:tc>
        <w:tc>
          <w:tcPr>
            <w:tcW w:w="26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kern w:val="0"/>
                <w:sz w:val="22"/>
                <w:szCs w:val="22"/>
              </w:rPr>
              <w:t>所学专业为学前教育专业</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专业技术十二级</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DA"/>
    <w:rsid w:val="003B4ADA"/>
    <w:rsid w:val="004C4B2C"/>
    <w:rsid w:val="00AD5E20"/>
    <w:rsid w:val="00DC7EAB"/>
    <w:rsid w:val="423A7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1444</Words>
  <Characters>2051</Characters>
  <Lines>683</Lines>
  <Paragraphs>873</Paragraphs>
  <TotalTime>1</TotalTime>
  <ScaleCrop>false</ScaleCrop>
  <LinksUpToDate>false</LinksUpToDate>
  <CharactersWithSpaces>2622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2020-07-03T08:00:00Z</dcterms:created>
  <dc:creator>系统管理员</dc:creator>
  <cp:lastModifiedBy>Administrator</cp:lastModifiedBy>
  <dcterms:modified xsi:type="dcterms:W3CDTF">2020-07-03T13:15:31Z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