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after="30" w:afterAutospacing="0" w:line="750" w:lineRule="atLeast"/>
        <w:jc w:val="center"/>
        <w:rPr>
          <w:rFonts w:ascii="Helvetica" w:hAnsi="Helvetica" w:eastAsia="Helvetica" w:cs="Helvetica"/>
          <w:b/>
          <w:color w:val="333333"/>
          <w:sz w:val="37"/>
          <w:szCs w:val="37"/>
        </w:rPr>
      </w:pPr>
      <w:r>
        <w:rPr>
          <w:rFonts w:hint="default" w:ascii="Helvetica" w:hAnsi="Helvetica" w:eastAsia="Helvetica" w:cs="Helvetica"/>
          <w:b/>
          <w:color w:val="333333"/>
          <w:kern w:val="0"/>
          <w:sz w:val="37"/>
          <w:szCs w:val="37"/>
          <w:bdr w:val="none" w:color="auto" w:sz="0" w:space="0"/>
          <w:lang w:val="en-US" w:eastAsia="zh-CN" w:bidi="ar"/>
        </w:rPr>
        <w:t xml:space="preserve">方城县2020年公开招聘小学教师工作实施方案 </w:t>
      </w:r>
    </w:p>
    <w:p>
      <w:pPr>
        <w:pStyle w:val="2"/>
        <w:keepNext w:val="0"/>
        <w:keepLines w:val="0"/>
        <w:widowControl/>
        <w:suppressLineNumbers w:val="0"/>
        <w:shd w:val="clear" w:fill="FFFFFF"/>
        <w:spacing w:line="360" w:lineRule="auto"/>
        <w:ind w:left="0" w:firstLine="420"/>
        <w:jc w:val="left"/>
        <w:rPr>
          <w:color w:val="5F5F5F"/>
          <w:sz w:val="24"/>
          <w:szCs w:val="24"/>
        </w:rPr>
      </w:pPr>
      <w:r>
        <w:rPr>
          <w:rFonts w:ascii="仿宋" w:hAnsi="仿宋" w:eastAsia="仿宋" w:cs="仿宋"/>
          <w:color w:val="5F5F5F"/>
          <w:sz w:val="24"/>
          <w:szCs w:val="24"/>
          <w:bdr w:val="none" w:color="auto" w:sz="0" w:space="0"/>
          <w:shd w:val="clear" w:fill="FFFFFF"/>
        </w:rPr>
        <w:t>根据《事业单位公开招聘人员暂行规定》（人事部第6号令）、《关于事业单位新进人员实行公开招聘工作的意见》(豫人[2007]55号)、《关于建立和完善中小学教师补充长效机制的意见》（宛政办[2010]122号）和《方城县教师队伍管理暂行办法》（方政办[2015]5号）精神，结合我县2020年秋期教师需求情况，经县政府研究批准，决定</w:t>
      </w:r>
      <w:r>
        <w:rPr>
          <w:rFonts w:hint="eastAsia" w:ascii="仿宋" w:hAnsi="仿宋" w:eastAsia="仿宋" w:cs="仿宋"/>
          <w:color w:val="5F5F5F"/>
          <w:sz w:val="24"/>
          <w:szCs w:val="24"/>
          <w:bdr w:val="none" w:color="auto" w:sz="0" w:space="0"/>
          <w:shd w:val="clear" w:fill="FFFFFF"/>
        </w:rPr>
        <w:t>按照“聘用制教师”招聘形式面向社会公开招聘小学教师300名。现就做好教师招聘工作制定如下实施方案：</w:t>
      </w:r>
    </w:p>
    <w:p>
      <w:pPr>
        <w:pStyle w:val="2"/>
        <w:keepNext w:val="0"/>
        <w:keepLines w:val="0"/>
        <w:widowControl/>
        <w:suppressLineNumbers w:val="0"/>
        <w:shd w:val="clear" w:fill="FFFFFF"/>
        <w:spacing w:line="360" w:lineRule="auto"/>
        <w:ind w:left="0" w:firstLine="420"/>
        <w:jc w:val="left"/>
        <w:rPr>
          <w:color w:val="5F5F5F"/>
          <w:sz w:val="24"/>
          <w:szCs w:val="24"/>
        </w:rPr>
      </w:pPr>
      <w:r>
        <w:rPr>
          <w:rFonts w:ascii="黑体" w:hAnsi="宋体" w:eastAsia="黑体" w:cs="黑体"/>
          <w:color w:val="5F5F5F"/>
          <w:sz w:val="24"/>
          <w:szCs w:val="24"/>
          <w:bdr w:val="none" w:color="auto" w:sz="0" w:space="0"/>
          <w:shd w:val="clear" w:fill="FFFFFF"/>
        </w:rPr>
        <w:t>一、招聘原则</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1、坚持德才兼备</w:t>
      </w:r>
      <w:bookmarkStart w:id="0" w:name="_GoBack"/>
      <w:bookmarkEnd w:id="0"/>
      <w:r>
        <w:rPr>
          <w:rFonts w:hint="eastAsia" w:ascii="仿宋" w:hAnsi="仿宋" w:eastAsia="仿宋" w:cs="仿宋"/>
          <w:color w:val="5F5F5F"/>
          <w:sz w:val="24"/>
          <w:szCs w:val="24"/>
          <w:bdr w:val="none" w:color="auto" w:sz="0" w:space="0"/>
          <w:shd w:val="clear" w:fill="FFFFFF"/>
        </w:rPr>
        <w:t>的原则；</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2、坚持公开、平等、竞争、择优的原则；</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3、小学教师实行定岗招聘。招聘计划直接确定到乡镇、到学科，采取按岗报考，按岗划定分数线；</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4、实行考试和考核相结合的办法，根据考试、体检和考核结果择优聘用。</w:t>
      </w:r>
    </w:p>
    <w:p>
      <w:pPr>
        <w:pStyle w:val="2"/>
        <w:keepNext w:val="0"/>
        <w:keepLines w:val="0"/>
        <w:widowControl/>
        <w:suppressLineNumbers w:val="0"/>
        <w:spacing w:line="360" w:lineRule="auto"/>
        <w:ind w:left="0" w:firstLine="420"/>
        <w:jc w:val="left"/>
        <w:rPr>
          <w:color w:val="5F5F5F"/>
          <w:sz w:val="24"/>
          <w:szCs w:val="24"/>
        </w:rPr>
      </w:pPr>
      <w:r>
        <w:rPr>
          <w:rFonts w:hint="eastAsia" w:ascii="黑体" w:hAnsi="宋体" w:eastAsia="黑体" w:cs="黑体"/>
          <w:color w:val="5F5F5F"/>
          <w:sz w:val="24"/>
          <w:szCs w:val="24"/>
          <w:bdr w:val="none" w:color="auto" w:sz="0" w:space="0"/>
        </w:rPr>
        <w:t>二、招聘范围</w:t>
      </w:r>
    </w:p>
    <w:p>
      <w:pPr>
        <w:pStyle w:val="2"/>
        <w:keepNext w:val="0"/>
        <w:keepLines w:val="0"/>
        <w:widowControl/>
        <w:suppressLineNumbers w:val="0"/>
        <w:spacing w:line="360" w:lineRule="auto"/>
        <w:ind w:left="0" w:firstLine="420"/>
        <w:jc w:val="both"/>
        <w:rPr>
          <w:color w:val="5F5F5F"/>
          <w:sz w:val="24"/>
          <w:szCs w:val="24"/>
        </w:rPr>
      </w:pPr>
      <w:r>
        <w:rPr>
          <w:rFonts w:hint="eastAsia" w:ascii="仿宋" w:hAnsi="仿宋" w:eastAsia="仿宋" w:cs="仿宋"/>
          <w:color w:val="5F5F5F"/>
          <w:sz w:val="24"/>
          <w:szCs w:val="24"/>
          <w:bdr w:val="none" w:color="auto" w:sz="0" w:space="0"/>
        </w:rPr>
        <w:t>面向社会公开招聘。</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黑体" w:hAnsi="宋体" w:eastAsia="黑体" w:cs="黑体"/>
          <w:color w:val="5F5F5F"/>
          <w:sz w:val="24"/>
          <w:szCs w:val="24"/>
          <w:bdr w:val="none" w:color="auto" w:sz="0" w:space="0"/>
          <w:shd w:val="clear" w:fill="FFFFFF"/>
        </w:rPr>
        <w:t>三、招聘岗位及数量</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招聘岗位由乡镇中心学校具体定岗到乡镇政府所在地以外的缺岗的小学。（具体招聘岗位及数量详见附件一方城县2020年公开招聘小学教师岗位一览表）</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黑体" w:hAnsi="宋体" w:eastAsia="黑体" w:cs="黑体"/>
          <w:color w:val="5F5F5F"/>
          <w:sz w:val="24"/>
          <w:szCs w:val="24"/>
          <w:bdr w:val="none" w:color="auto" w:sz="0" w:space="0"/>
          <w:shd w:val="clear" w:fill="FFFFFF"/>
        </w:rPr>
        <w:t>四、招聘条件</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ascii="楷体" w:hAnsi="楷体" w:eastAsia="楷体" w:cs="楷体"/>
          <w:b/>
          <w:color w:val="5F5F5F"/>
          <w:sz w:val="24"/>
          <w:szCs w:val="24"/>
          <w:bdr w:val="none" w:color="auto" w:sz="0" w:space="0"/>
          <w:shd w:val="clear" w:fill="FFFFFF"/>
        </w:rPr>
        <w:t>（一）基本条件</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1、具有中华人民共和国国籍。</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2、遵守宪法和法律，具有良好的政治素养和道德品行。</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3、热爱方城教育事业，服从组织分配，遵守单位工作纪律。</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4、具有全面扎实的学科理论知识，具备招聘岗位要求的专业知识和工作能力。</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5、身心健康，五官端正。</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    6、年龄在30周岁以下（1990年1月1日以后出生）,硕士研究生年龄可以放宽到35周岁以下（1985年1月1日以后出生）。</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7、未正式就业人员。</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（二）学历、专业及教师资格证条件</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1、学历条件：应聘小学教师须具有全日制普通高等院校专科及以上学历。</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2、资格条件：2018年之前的毕业生应持有小学及以上教师资格证，2020年应届毕业生及2018、2019届尚未落实工作单位的高校毕业生报考时教师资格证不做要求，须在一年内取得相应教师资格证，到期未取得教师资格证者不予聘用。报考英语、体育、美术、音乐、计算机学科的，原则上与所学专业一致。</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（三）对有下列情形之一的，不得报考</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1、刑事处罚期限未满或者涉嫌违法犯罪正在接受调查的人员；</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2、尚未解除党纪、政纪处分或正在接受纪律审查的人员；</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3、曾因犯罪受过刑事处罚的人员和曾被开除公职的人员;</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4、现役军人、普通高等院校在读的非2020年应届毕业生、我县的特岗教师；</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5、近5年内在各级招考中被认定有舞弊等严重违反纪律行为的人员;</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6、报考人员不得报考聘用后即构成回避关系的招聘职位;</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7、法律法规规定不得聘用的其他情形。</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黑体" w:hAnsi="宋体" w:eastAsia="黑体" w:cs="黑体"/>
          <w:color w:val="5F5F5F"/>
          <w:sz w:val="24"/>
          <w:szCs w:val="24"/>
          <w:bdr w:val="none" w:color="auto" w:sz="0" w:space="0"/>
          <w:shd w:val="clear" w:fill="FFFFFF"/>
        </w:rPr>
        <w:t>五、招聘程序</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（一）发布公告</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考试信息、其他有关事项、公告等招聘信息</w:t>
      </w:r>
      <w:r>
        <w:rPr>
          <w:rFonts w:hint="eastAsia" w:ascii="仿宋" w:hAnsi="仿宋" w:eastAsia="仿宋" w:cs="仿宋"/>
          <w:color w:val="5F5F5F"/>
          <w:spacing w:val="-15"/>
          <w:sz w:val="24"/>
          <w:szCs w:val="24"/>
          <w:bdr w:val="none" w:color="auto" w:sz="0" w:space="0"/>
          <w:shd w:val="clear" w:fill="FFFFFF"/>
        </w:rPr>
        <w:t>在方城县人力资源和社会保障局网站（</w:t>
      </w:r>
      <w:r>
        <w:rPr>
          <w:rFonts w:ascii="Helvetica" w:hAnsi="Helvetica" w:eastAsia="Helvetica" w:cs="Helvetica"/>
          <w:color w:val="337AB7"/>
          <w:sz w:val="24"/>
          <w:szCs w:val="24"/>
          <w:u w:val="none"/>
          <w:bdr w:val="none" w:color="auto" w:sz="0" w:space="0"/>
          <w:shd w:val="clear" w:fill="FFFFFF"/>
        </w:rPr>
        <w:fldChar w:fldCharType="begin"/>
      </w:r>
      <w:r>
        <w:rPr>
          <w:rFonts w:ascii="Helvetica" w:hAnsi="Helvetica" w:eastAsia="Helvetica" w:cs="Helvetica"/>
          <w:color w:val="337AB7"/>
          <w:sz w:val="24"/>
          <w:szCs w:val="24"/>
          <w:u w:val="none"/>
          <w:bdr w:val="none" w:color="auto" w:sz="0" w:space="0"/>
          <w:shd w:val="clear" w:fill="FFFFFF"/>
        </w:rPr>
        <w:instrText xml:space="preserve"> HYPERLINK "http://rsj.fangcheng.gov.cn/" </w:instrText>
      </w:r>
      <w:r>
        <w:rPr>
          <w:rFonts w:ascii="Helvetica" w:hAnsi="Helvetica" w:eastAsia="Helvetica" w:cs="Helvetica"/>
          <w:color w:val="337AB7"/>
          <w:sz w:val="24"/>
          <w:szCs w:val="24"/>
          <w:u w:val="none"/>
          <w:bdr w:val="none" w:color="auto" w:sz="0" w:space="0"/>
          <w:shd w:val="clear" w:fill="FFFFFF"/>
        </w:rPr>
        <w:fldChar w:fldCharType="separate"/>
      </w:r>
      <w:r>
        <w:rPr>
          <w:rStyle w:val="8"/>
          <w:rFonts w:hint="eastAsia" w:ascii="宋体" w:hAnsi="宋体" w:eastAsia="宋体" w:cs="宋体"/>
          <w:color w:val="5F5F5F"/>
          <w:spacing w:val="-15"/>
          <w:sz w:val="24"/>
          <w:szCs w:val="24"/>
          <w:u w:val="none"/>
          <w:bdr w:val="none" w:color="auto" w:sz="0" w:space="0"/>
          <w:shd w:val="clear" w:fill="FFFFFF"/>
        </w:rPr>
        <w:t>http://rsj.fangcheng.gov.cn/</w:t>
      </w:r>
      <w:r>
        <w:rPr>
          <w:rFonts w:hint="default" w:ascii="Helvetica" w:hAnsi="Helvetica" w:eastAsia="Helvetica" w:cs="Helvetica"/>
          <w:color w:val="337AB7"/>
          <w:sz w:val="24"/>
          <w:szCs w:val="24"/>
          <w:u w:val="none"/>
          <w:bdr w:val="none" w:color="auto" w:sz="0" w:space="0"/>
          <w:shd w:val="clear" w:fill="FFFFFF"/>
        </w:rPr>
        <w:fldChar w:fldCharType="end"/>
      </w:r>
      <w:r>
        <w:rPr>
          <w:rFonts w:hint="eastAsia" w:ascii="仿宋" w:hAnsi="仿宋" w:eastAsia="仿宋" w:cs="仿宋"/>
          <w:color w:val="5F5F5F"/>
          <w:spacing w:val="-15"/>
          <w:sz w:val="24"/>
          <w:szCs w:val="24"/>
          <w:bdr w:val="none" w:color="auto" w:sz="0" w:space="0"/>
          <w:shd w:val="clear" w:fill="FFFFFF"/>
        </w:rPr>
        <w:t>）</w:t>
      </w:r>
      <w:r>
        <w:rPr>
          <w:rFonts w:hint="eastAsia" w:ascii="仿宋" w:hAnsi="仿宋" w:eastAsia="仿宋" w:cs="仿宋"/>
          <w:color w:val="5F5F5F"/>
          <w:sz w:val="24"/>
          <w:szCs w:val="24"/>
          <w:bdr w:val="none" w:color="auto" w:sz="0" w:space="0"/>
          <w:shd w:val="clear" w:fill="FFFFFF"/>
        </w:rPr>
        <w:t>、河南省人力资源服务平台（</w:t>
      </w:r>
      <w:r>
        <w:rPr>
          <w:rFonts w:hint="default" w:ascii="Helvetica" w:hAnsi="Helvetica" w:eastAsia="Helvetica" w:cs="Helvetica"/>
          <w:color w:val="337AB7"/>
          <w:sz w:val="24"/>
          <w:szCs w:val="24"/>
          <w:u w:val="none"/>
          <w:bdr w:val="none" w:color="auto" w:sz="0" w:space="0"/>
          <w:shd w:val="clear" w:fill="FFFFFF"/>
        </w:rPr>
        <w:fldChar w:fldCharType="begin"/>
      </w:r>
      <w:r>
        <w:rPr>
          <w:rFonts w:hint="default" w:ascii="Helvetica" w:hAnsi="Helvetica" w:eastAsia="Helvetica" w:cs="Helvetica"/>
          <w:color w:val="337AB7"/>
          <w:sz w:val="24"/>
          <w:szCs w:val="24"/>
          <w:u w:val="none"/>
          <w:bdr w:val="none" w:color="auto" w:sz="0" w:space="0"/>
          <w:shd w:val="clear" w:fill="FFFFFF"/>
        </w:rPr>
        <w:instrText xml:space="preserve"> HYPERLINK "http://411322.zgacc.com/" </w:instrText>
      </w:r>
      <w:r>
        <w:rPr>
          <w:rFonts w:hint="default" w:ascii="Helvetica" w:hAnsi="Helvetica" w:eastAsia="Helvetica" w:cs="Helvetica"/>
          <w:color w:val="337AB7"/>
          <w:sz w:val="24"/>
          <w:szCs w:val="24"/>
          <w:u w:val="none"/>
          <w:bdr w:val="none" w:color="auto" w:sz="0" w:space="0"/>
          <w:shd w:val="clear" w:fill="FFFFFF"/>
        </w:rPr>
        <w:fldChar w:fldCharType="separate"/>
      </w:r>
      <w:r>
        <w:rPr>
          <w:rStyle w:val="8"/>
          <w:rFonts w:hint="eastAsia" w:ascii="宋体" w:hAnsi="宋体" w:eastAsia="宋体" w:cs="宋体"/>
          <w:color w:val="5F5F5F"/>
          <w:sz w:val="24"/>
          <w:szCs w:val="24"/>
          <w:u w:val="none"/>
          <w:bdr w:val="none" w:color="auto" w:sz="0" w:space="0"/>
          <w:shd w:val="clear" w:fill="FFFFFF"/>
        </w:rPr>
        <w:t>http://411322.zgacc.com/</w:t>
      </w:r>
      <w:r>
        <w:rPr>
          <w:rFonts w:hint="default" w:ascii="Helvetica" w:hAnsi="Helvetica" w:eastAsia="Helvetica" w:cs="Helvetica"/>
          <w:color w:val="337AB7"/>
          <w:sz w:val="24"/>
          <w:szCs w:val="24"/>
          <w:u w:val="none"/>
          <w:bdr w:val="none" w:color="auto" w:sz="0" w:space="0"/>
          <w:shd w:val="clear" w:fill="FFFFFF"/>
        </w:rPr>
        <w:fldChar w:fldCharType="end"/>
      </w:r>
      <w:r>
        <w:rPr>
          <w:rFonts w:hint="eastAsia" w:ascii="仿宋" w:hAnsi="仿宋" w:eastAsia="仿宋" w:cs="仿宋"/>
          <w:color w:val="5F5F5F"/>
          <w:sz w:val="24"/>
          <w:szCs w:val="24"/>
          <w:bdr w:val="none" w:color="auto" w:sz="0" w:space="0"/>
          <w:shd w:val="clear" w:fill="FFFFFF"/>
        </w:rPr>
        <w:t>）发布，请及时关注。</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（二）报名与资格审查</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1、网上报名</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本次招聘采取网上报名的方式进行。</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报名方式：分为电脑端报名和手机端报名。</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报名时间：</w:t>
      </w:r>
      <w:r>
        <w:rPr>
          <w:rStyle w:val="5"/>
          <w:rFonts w:hint="eastAsia" w:ascii="仿宋" w:hAnsi="仿宋" w:eastAsia="仿宋" w:cs="仿宋"/>
          <w:b/>
          <w:color w:val="5F5F5F"/>
          <w:spacing w:val="-15"/>
          <w:sz w:val="24"/>
          <w:szCs w:val="24"/>
          <w:bdr w:val="none" w:color="auto" w:sz="0" w:space="0"/>
          <w:shd w:val="clear" w:fill="FFFFFF"/>
        </w:rPr>
        <w:t>2020年8月6日8∶00至2020年8月8日18∶00。</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（1）电脑端网上报名</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①应聘人员请登录方城县人力资源和社会保障局网站，点击方城县2020年公开招聘小学教师报名入口链接（也可在浏览器地址栏中输入报名网址</w:t>
      </w:r>
      <w:r>
        <w:rPr>
          <w:rFonts w:hint="default" w:ascii="Helvetica" w:hAnsi="Helvetica" w:eastAsia="Helvetica" w:cs="Helvetica"/>
          <w:color w:val="337AB7"/>
          <w:sz w:val="24"/>
          <w:szCs w:val="24"/>
          <w:u w:val="none"/>
          <w:bdr w:val="none" w:color="auto" w:sz="0" w:space="0"/>
          <w:shd w:val="clear" w:fill="FFFFFF"/>
        </w:rPr>
        <w:fldChar w:fldCharType="begin"/>
      </w:r>
      <w:r>
        <w:rPr>
          <w:rFonts w:hint="default" w:ascii="Helvetica" w:hAnsi="Helvetica" w:eastAsia="Helvetica" w:cs="Helvetica"/>
          <w:color w:val="337AB7"/>
          <w:sz w:val="24"/>
          <w:szCs w:val="24"/>
          <w:u w:val="none"/>
          <w:bdr w:val="none" w:color="auto" w:sz="0" w:space="0"/>
          <w:shd w:val="clear" w:fill="FFFFFF"/>
        </w:rPr>
        <w:instrText xml:space="preserve"> HYPERLINK "http://411322.zgacc.com/" </w:instrText>
      </w:r>
      <w:r>
        <w:rPr>
          <w:rFonts w:hint="default" w:ascii="Helvetica" w:hAnsi="Helvetica" w:eastAsia="Helvetica" w:cs="Helvetica"/>
          <w:color w:val="337AB7"/>
          <w:sz w:val="24"/>
          <w:szCs w:val="24"/>
          <w:u w:val="none"/>
          <w:bdr w:val="none" w:color="auto" w:sz="0" w:space="0"/>
          <w:shd w:val="clear" w:fill="FFFFFF"/>
        </w:rPr>
        <w:fldChar w:fldCharType="separate"/>
      </w:r>
      <w:r>
        <w:rPr>
          <w:rStyle w:val="8"/>
          <w:rFonts w:hint="eastAsia" w:ascii="宋体" w:hAnsi="宋体" w:eastAsia="宋体" w:cs="宋体"/>
          <w:color w:val="5F5F5F"/>
          <w:sz w:val="24"/>
          <w:szCs w:val="24"/>
          <w:u w:val="none"/>
          <w:bdr w:val="none" w:color="auto" w:sz="0" w:space="0"/>
          <w:shd w:val="clear" w:fill="FFFFFF"/>
        </w:rPr>
        <w:t>http://411322.zgacc.com/</w:t>
      </w:r>
      <w:r>
        <w:rPr>
          <w:rFonts w:hint="default" w:ascii="Helvetica" w:hAnsi="Helvetica" w:eastAsia="Helvetica" w:cs="Helvetica"/>
          <w:color w:val="337AB7"/>
          <w:sz w:val="24"/>
          <w:szCs w:val="24"/>
          <w:u w:val="none"/>
          <w:bdr w:val="none" w:color="auto" w:sz="0" w:space="0"/>
          <w:shd w:val="clear" w:fill="FFFFFF"/>
        </w:rPr>
        <w:fldChar w:fldCharType="end"/>
      </w:r>
      <w:r>
        <w:rPr>
          <w:rFonts w:hint="eastAsia" w:ascii="仿宋" w:hAnsi="仿宋" w:eastAsia="仿宋" w:cs="仿宋"/>
          <w:color w:val="5F5F5F"/>
          <w:sz w:val="24"/>
          <w:szCs w:val="24"/>
          <w:bdr w:val="none" w:color="auto" w:sz="0" w:space="0"/>
          <w:shd w:val="clear" w:fill="FFFFFF"/>
        </w:rPr>
        <w:t>），进入报名系统主页面，进行报名。</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②考生初次登录请先注册，点击【考生注册】模块进入注册页面，输入相应注册信息后即可完成注册;</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③点击【考生登录】，输入用户名、密码及验证码后即可登录;</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④考生登录后选择需要报名的招考项目，即可进入报名资料填报页面;</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⑤点击考生中心页面左侧导航【上传资料】，可进入考生照片及证件资料上传页面;</w:t>
      </w:r>
      <w:r>
        <w:rPr>
          <w:rStyle w:val="5"/>
          <w:rFonts w:hint="eastAsia" w:ascii="仿宋" w:hAnsi="仿宋" w:eastAsia="仿宋" w:cs="仿宋"/>
          <w:b/>
          <w:color w:val="5F5F5F"/>
          <w:sz w:val="24"/>
          <w:szCs w:val="24"/>
          <w:bdr w:val="none" w:color="auto" w:sz="0" w:space="0"/>
          <w:shd w:val="clear" w:fill="FFFFFF"/>
        </w:rPr>
        <w:t>考生需按要求上传本人有效二代身份证、毕业证、学信网打印的教育部学历证书电子注册备案表、学位证（本科及以上学历需提供）、教师资格证，就业报到证、填报相关内容形成报名表。（应届毕业生符合岗位要求报名不能提供毕业证和报到证者需提供就业协议书或学校出具的应届毕业生证明原件扫描件)备注：考生电子照片为近期免冠正面标准证件照片（白底/蓝底/红底），照片格式JPG/JEPG格式，大小2M以下，必须反映本人特征，否则无法通过审核。</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⑥本次招聘免收报名费;</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（2）手机端报名流程：</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①考生扫描二维码或搜索公众号名称【河南省人力资源服务平台】关注公众号;</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default" w:ascii="Helvetica" w:hAnsi="Helvetica" w:eastAsia="Helvetica" w:cs="Helvetica"/>
          <w:color w:val="5F5F5F"/>
          <w:sz w:val="24"/>
          <w:szCs w:val="24"/>
          <w:bdr w:val="none" w:color="auto" w:sz="0" w:space="0"/>
          <w:shd w:val="clear" w:fill="FFFFFF"/>
        </w:rPr>
        <w:drawing>
          <wp:inline distT="0" distB="0" distL="114300" distR="114300">
            <wp:extent cx="1009650" cy="1009650"/>
            <wp:effectExtent l="0" t="0" r="0" b="0"/>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png"/>
                    <pic:cNvPicPr>
                      <a:picLocks noChangeAspect="1"/>
                    </pic:cNvPicPr>
                  </pic:nvPicPr>
                  <pic:blipFill>
                    <a:blip r:embed="rId4"/>
                    <a:stretch>
                      <a:fillRect/>
                    </a:stretch>
                  </pic:blipFill>
                  <pic:spPr>
                    <a:xfrm>
                      <a:off x="0" y="0"/>
                      <a:ext cx="1009650" cy="1009650"/>
                    </a:xfrm>
                    <a:prstGeom prst="rect">
                      <a:avLst/>
                    </a:prstGeom>
                    <a:noFill/>
                    <a:ln w="9525">
                      <a:noFill/>
                    </a:ln>
                  </pic:spPr>
                </pic:pic>
              </a:graphicData>
            </a:graphic>
          </wp:inline>
        </w:drawing>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②点击公众号底部【考生报名】菜单进入报名地区页面;</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③选择【南阳市方城县】进入报名项目页面，选择相应招聘项目进入考生登录页面;</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④考生初次登录请点击【考生注册】，输入相应的注册信息即可注册成功;</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⑤考生使用注册时填写的手机号(身份证号)及输入密码后即可登录;</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⑥登录考生中心后，点击【我要报名】即可开始填写报名资料;点击【上传资料】可上传考生照片及证件资料等信息;也可以查询报名审查结果、下载打印准考证、查询成绩等;关于报名问题，可点击公众号菜单【服务中心】-&gt;【报名咨询】通过在线客服平台进行咨询。</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⑦按照国家和省有关规定，参加南阳市“大学生村干部”计划在农村任职2年以上且年度考核合格的大学生村干部、退役大学生士兵(即按照国家招生计划统一录取的全日制普通高等院校毕业生从我省入伍，服现役期满退役的士兵，相应含毕业学年入伍并在服役期间取得学历的;按照国家招生计划统一录取的全日制普通高等院校学生在校期间从我省入伍，服现役期满退役后复学取得相应学历的退役士兵;从我省入伍，服现役期间取得国家承认的相应学历的退役士兵; 在部队服役满5年的我省退役大学生士兵），笔试成绩加10分。符合多个加分条件的，最多加10分。</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拟享受加分政策的报考者，网上报名成功后，需在报名期间提交加分证明材料，大学生村干部须提供组织部门加盖公章的证明原件(证明内容包括：姓名、性别、毕业院校专业及毕业时间、身份证号码、服务地、服务时间、目前是否在岗), 退役大学生士兵需提供入伍登记表、退役证书和毕业证书。请于2020年8月6日至8日，佩戴口罩，将身份证、毕业证、教师资格证、就业报到证、学历注册备案表、一张一寸近期免冠彩色照片等有关证件和证书原件提交到方城县人社局9楼考务中心办公室，并填写《方城县2020年公开招聘小学教师笔试拟加分人员情况表》，逾期不提交相关资料的，不得享受加分待遇。</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 2、资格初审</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 2020年8月6日至2020年8月9日，工作人员对报名者提交的信息资料及时进行资格初审，并在网上反馈初审结果。报考人员在网上成功提交报名信息后，24小时内请及时登录网站查询报名资格初审结果，关注河南省人力资源服务平台微信公众号的考生可自动接收到审核结果通知。通过资格审核的人员，不能再报考其他岗位。报考资料不全或电子照片不符合要求的，报考者应在报名有效时间内及时补充或更换，并按照要求再次提交审查。报名时间截止后，不再允许提交、修改报名信息。</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3、通过资格审查后打印报名表</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    通过资格审查后，考生须下载打印的《方城县2020年公开招聘小学教师报名表》以验证考生报名情况，请在规定时间内打印保存。没有网上打印《方城县2020年公开招聘小学教师报名表》的不予确认面试资格。</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4、网上打印准考证</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8月14日8:00至8月15日8:00通过资格审查报名成功的报考人员，登录原报名系统，按照系统提示自行下载打印准考证(A4纸)。</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笔试时间：8月15日上午9:00-11:00。</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准考证应妥善保管，笔试、面试、体检时，须持本人准考证和身份证方能参加。</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5、注意事项</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1）、每人限报一个岗位，多报者无效，报名与参加考试时使用的身份证必须一致。招聘人数与通过资格初审人数未达到规定比例的（原则上为1:3），县教师招聘工作领导小组办公室将对该岗位的招聘数量予以调整，所调整的招聘数量原则上调整到同一乡镇内报名比例高的学科。</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（2）、报考人员应认真阅读本次考试公告内容，确定了解报名程序和报名条件，务必在规定的时间内报名、打印报名表和准考证。因考生个人原因错过笔试、面试、体检、考核时间的，视为自动放弃。</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3）、本次招考资格审查工作贯穿于考试聘用全过程。报考人员报名时须签订诚信报考承诺书，提交的信息和提供的有关材料必须真实有效。凡发现报考者与拟聘用职位所要求的资格条件不符和弄虚作假，骗取报考资格的，取消其考试、聘用资格。对在本次招聘过程中舞弊等严重违反招聘纪律行为人员，按照《事业单位公开招聘违纪违规行为处理规定》予以处理，所造成的损失及后果由应聘人员本人承担。</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（三）笔试</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1、笔试内容：</w:t>
      </w:r>
      <w:r>
        <w:rPr>
          <w:rFonts w:hint="eastAsia" w:ascii="仿宋" w:hAnsi="仿宋" w:eastAsia="仿宋" w:cs="仿宋"/>
          <w:color w:val="5F5F5F"/>
          <w:sz w:val="24"/>
          <w:szCs w:val="24"/>
          <w:bdr w:val="none" w:color="auto" w:sz="0" w:space="0"/>
          <w:shd w:val="clear" w:fill="FFFFFF"/>
        </w:rPr>
        <w:t>笔试异地命题，异地评卷。内容包括教师职业道德、教育学、心理学、课程与教学论、教育教学技能、新课程理念及教师专业标准等方面基本的教师专业理念、专业知识、专业技能。笔试注重应试者分析问题、解决问题的能力和教师基本技能的测试。满分100分，加上加分成绩后按50%计入总成绩，笔试成绩保留到小数点后两位。</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对符合加分条件的应聘者，经有关部门严格审核后，凭出具的证明材料，笔试成绩按政策规定加分。</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rPr>
        <w:t>笔试成绩=笔试原始成绩+加分</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2、笔试地点：</w:t>
      </w:r>
      <w:r>
        <w:rPr>
          <w:rFonts w:hint="eastAsia" w:ascii="仿宋" w:hAnsi="仿宋" w:eastAsia="仿宋" w:cs="仿宋"/>
          <w:color w:val="5F5F5F"/>
          <w:sz w:val="24"/>
          <w:szCs w:val="24"/>
          <w:bdr w:val="none" w:color="auto" w:sz="0" w:space="0"/>
          <w:shd w:val="clear" w:fill="FFFFFF"/>
        </w:rPr>
        <w:t>地点见准考证。</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（四）面试</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楷体" w:hAnsi="楷体" w:eastAsia="楷体" w:cs="楷体"/>
          <w:color w:val="5F5F5F"/>
          <w:sz w:val="24"/>
          <w:szCs w:val="24"/>
          <w:bdr w:val="none" w:color="auto" w:sz="0" w:space="0"/>
          <w:shd w:val="clear" w:fill="FFFFFF"/>
        </w:rPr>
        <w:t>1、面试人员的确定</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各岗位按招聘数量1:2比例，根据笔试成绩从高分到低分的顺序，依次确定参加面试人员。若出现进入面试最后一名成绩并列者，同时参加面试。满分100分，按50%计入总成绩，面试成绩保留到小数点后两位。</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shd w:val="clear" w:fill="FFFFFF"/>
        </w:rPr>
        <w:t>2、面试前现场确认</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进入面试人员须在面试前进行现场资格确认，具体时间、地点请关注网站。现场确认时，需提供以下材料：</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①方城县2020年公开招聘小学教师报名表一份并签名；</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②本人有效二代身份证、毕业证、就业报到证、学信网打印的教育部学历证书电子注册备案表、学位证（本科及以上学历）、教师资格证、笔试准考证等原件和复印件各1份(应届毕业生符合岗位要求不能提供毕业证和报到证者需提供就业协议书或学校出具的应届毕业生证明原件)。</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3、逾期不参加面试资格确认的，视为自动放弃面试资格。</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应聘者通过面试资格确认后，考生于8月22日8:00至8月23日8:00通过原报名系统登录打印《面试通知单》，并按照《面试通知单》中规定的时间、地点参加面试，证件材料不全、不真实或与报考岗位条件不相符的，取消面试资格。</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2、面试形式及内容</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面试异地命题，聘用异地考官。面试形式为指定教材（见附件二）抽题试讲,试讲时间15分钟以内。面试主要考察应聘者的学科知识、教师基本素养、语言表达能力、仪表举止等。</w:t>
      </w:r>
      <w:r>
        <w:rPr>
          <w:rStyle w:val="5"/>
          <w:rFonts w:hint="eastAsia" w:ascii="仿宋" w:hAnsi="仿宋" w:eastAsia="仿宋" w:cs="仿宋"/>
          <w:b/>
          <w:color w:val="5F5F5F"/>
          <w:sz w:val="24"/>
          <w:szCs w:val="24"/>
          <w:bdr w:val="none" w:color="auto" w:sz="0" w:space="0"/>
        </w:rPr>
        <w:t>面试时，如果有缺考人员造成该岗位形不成竞争的，报考人员面试成绩不得低于60分，否则不予聘用。</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rPr>
        <w:t>考试总成绩=笔试成绩×50%+面试成绩×50%</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为提高面试结果的公正性和科学性，对同一学科不在同一组面试室面试的考生采取“修正系数法”，计算考生的最终面试成绩。最终面试成绩=考生原始面试成绩×修正系数（同一学科全部考生原始面试成绩平均值÷同一学科考生所在面试组全部考生原始面试成绩平均值）。</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（五）体检和考核</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1、体检标准：</w:t>
      </w:r>
      <w:r>
        <w:rPr>
          <w:rFonts w:hint="eastAsia" w:ascii="仿宋" w:hAnsi="仿宋" w:eastAsia="仿宋" w:cs="仿宋"/>
          <w:color w:val="5F5F5F"/>
          <w:sz w:val="24"/>
          <w:szCs w:val="24"/>
          <w:bdr w:val="none" w:color="auto" w:sz="0" w:space="0"/>
          <w:shd w:val="clear" w:fill="FFFFFF"/>
        </w:rPr>
        <w:t>体检的有关标准和要求参照《河南省申请教师资格人员体检标准（2017年修订）》规定执行，县教师招聘工作领导小组办公室统一组织实施。</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shd w:val="clear" w:fill="FFFFFF"/>
        </w:rPr>
        <w:t>2、体检人员的确定：</w:t>
      </w:r>
      <w:r>
        <w:rPr>
          <w:rFonts w:hint="eastAsia" w:ascii="仿宋" w:hAnsi="仿宋" w:eastAsia="仿宋" w:cs="仿宋"/>
          <w:color w:val="5F5F5F"/>
          <w:sz w:val="24"/>
          <w:szCs w:val="24"/>
          <w:bdr w:val="none" w:color="auto" w:sz="0" w:space="0"/>
          <w:shd w:val="clear" w:fill="FFFFFF"/>
        </w:rPr>
        <w:t>根据应聘者所报考岗位，按照最后总成绩从高分到低分的顺序，按招聘岗位数量的1：1比例，依次确定参加体检人员。某一岗位最后一个名额出现总成绩相同者，取面试成绩高者，面试成绩亦相同者，取学历高者。</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体检对象放弃体检或因体检不合格出现招聘岗位缺额的，可在同岗位应聘人员中，按考试总成绩从高分到低分依次等额递补。</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对体检合格人员进行考核，考核参照《河南省国家公务员录用考核实施细则（试行）》的规定进行。考核合格者，根据招聘岗位及数量，等额确定拟聘用人选，考核阶段因自愿放弃和考核不合格出现招聘岗位缺额的不再递补。</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rPr>
        <w:t>（六）公示与聘用</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对通过笔试、面试、体检、考核的人员，按有关规定向社会进行公示，公示时间不少于7个工作日。公示无异议后签订聘用合同，拟聘用人员在县编制、人社部门备案。待编制空缺后，经考核合格，办理入编手续</w:t>
      </w:r>
      <w:r>
        <w:rPr>
          <w:rFonts w:hint="eastAsia" w:ascii="仿宋" w:hAnsi="仿宋" w:eastAsia="仿宋" w:cs="仿宋"/>
          <w:color w:val="5F5F5F"/>
          <w:sz w:val="24"/>
          <w:szCs w:val="24"/>
          <w:bdr w:val="none" w:color="auto" w:sz="0" w:space="0"/>
          <w:shd w:val="clear" w:fill="F7FCFF"/>
        </w:rPr>
        <w:t>。</w:t>
      </w:r>
      <w:r>
        <w:rPr>
          <w:rFonts w:hint="eastAsia" w:ascii="仿宋" w:hAnsi="仿宋" w:eastAsia="仿宋" w:cs="仿宋"/>
          <w:color w:val="5F5F5F"/>
          <w:sz w:val="24"/>
          <w:szCs w:val="24"/>
          <w:bdr w:val="none" w:color="auto" w:sz="0" w:space="0"/>
        </w:rPr>
        <w:t>新招聘的人员按规定实行试用期制度，同时签订聘用合同。试用期满合格的，予以正式聘用；不合格的，取消聘用资格。</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rPr>
        <w:t>上岗后与在编教师同工同酬、同步晋升职称、同步办理相应的各类保险（公积金）等，其中：学历层次达到全日制“双一流”高校研究生、其它高校硕士研究生、“双一流”高校本科毕业生，自入职后第二年年底，由县财政发放生活补贴，发放标准分别为18000元/年、15000元/年、12000元/年，连续发放3年，所需经费由县财政纳入预算管理。</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被聘用人员5年内（含试用期）不得调离招聘单位，7年内（含试用期）不得调出方城县教育系统。</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黑体" w:hAnsi="宋体" w:eastAsia="黑体" w:cs="黑体"/>
          <w:color w:val="5F5F5F"/>
          <w:sz w:val="24"/>
          <w:szCs w:val="24"/>
          <w:bdr w:val="none" w:color="auto" w:sz="0" w:space="0"/>
          <w:shd w:val="clear" w:fill="FFFFFF"/>
        </w:rPr>
        <w:t>六、纪律与监督</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rPr>
        <w:t>1、实行回避制度。</w:t>
      </w:r>
      <w:r>
        <w:rPr>
          <w:rFonts w:hint="eastAsia" w:ascii="仿宋" w:hAnsi="仿宋" w:eastAsia="仿宋" w:cs="仿宋"/>
          <w:color w:val="5F5F5F"/>
          <w:sz w:val="24"/>
          <w:szCs w:val="24"/>
          <w:bdr w:val="none" w:color="auto" w:sz="0" w:space="0"/>
        </w:rPr>
        <w:t>凡参与本次公开招聘的工作人员，按有关规定一律实行回避制度。</w:t>
      </w:r>
    </w:p>
    <w:p>
      <w:pPr>
        <w:pStyle w:val="2"/>
        <w:keepNext w:val="0"/>
        <w:keepLines w:val="0"/>
        <w:widowControl/>
        <w:suppressLineNumbers w:val="0"/>
        <w:spacing w:line="360" w:lineRule="auto"/>
        <w:ind w:left="0" w:firstLine="420"/>
        <w:jc w:val="left"/>
        <w:rPr>
          <w:color w:val="5F5F5F"/>
          <w:sz w:val="24"/>
          <w:szCs w:val="24"/>
        </w:rPr>
      </w:pPr>
      <w:r>
        <w:rPr>
          <w:rStyle w:val="5"/>
          <w:rFonts w:hint="eastAsia" w:ascii="楷体" w:hAnsi="楷体" w:eastAsia="楷体" w:cs="楷体"/>
          <w:b/>
          <w:color w:val="5F5F5F"/>
          <w:sz w:val="24"/>
          <w:szCs w:val="24"/>
          <w:bdr w:val="none" w:color="auto" w:sz="0" w:space="0"/>
        </w:rPr>
        <w:t>2、严格纪律。</w:t>
      </w:r>
      <w:r>
        <w:rPr>
          <w:rFonts w:hint="eastAsia" w:ascii="仿宋" w:hAnsi="仿宋" w:eastAsia="仿宋" w:cs="仿宋"/>
          <w:color w:val="5F5F5F"/>
          <w:sz w:val="24"/>
          <w:szCs w:val="24"/>
          <w:bdr w:val="none" w:color="auto" w:sz="0" w:space="0"/>
        </w:rPr>
        <w:t>在本次招聘工作中要严格执行有关纪律要求，如发现有违纪违规行为，将严格按照有关规定进行处理。要做到信息公开、过程公开、结果公开，接受社会及有关部门的监督。</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黑体" w:hAnsi="宋体" w:eastAsia="黑体" w:cs="黑体"/>
          <w:color w:val="5F5F5F"/>
          <w:sz w:val="24"/>
          <w:szCs w:val="24"/>
          <w:bdr w:val="none" w:color="auto" w:sz="0" w:space="0"/>
          <w:shd w:val="clear" w:fill="FFFFFF"/>
        </w:rPr>
        <w:t>七、疫情防控</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按照常态化疫情防控需要，应试者在参加考试期间应严格遵守国家疫情防控有关规定，</w:t>
      </w:r>
      <w:r>
        <w:rPr>
          <w:rFonts w:ascii="仿宋_GB2312" w:hAnsi="Helvetica" w:eastAsia="仿宋_GB2312" w:cs="仿宋_GB2312"/>
          <w:color w:val="5F5F5F"/>
          <w:sz w:val="24"/>
          <w:szCs w:val="24"/>
          <w:bdr w:val="none" w:color="auto" w:sz="0" w:space="0"/>
          <w:shd w:val="clear" w:fill="FFFFFF"/>
        </w:rPr>
        <w:t>对于考生刻意隐瞒接触史、旅居史、病情史或拒不执行相关疫情防控措施的，取消本次考试资格，并将严肃追究其法律责任。</w:t>
      </w:r>
      <w:r>
        <w:rPr>
          <w:rFonts w:hint="eastAsia" w:ascii="仿宋" w:hAnsi="仿宋" w:eastAsia="仿宋" w:cs="仿宋"/>
          <w:color w:val="5F5F5F"/>
          <w:sz w:val="24"/>
          <w:szCs w:val="24"/>
          <w:bdr w:val="none" w:color="auto" w:sz="0" w:space="0"/>
        </w:rPr>
        <w:t>考生参加考试前应仔细阅读疫情防控注意事项公告，按照公告要求，做好防范工作。</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黑体" w:hAnsi="宋体" w:eastAsia="黑体" w:cs="黑体"/>
          <w:color w:val="5F5F5F"/>
          <w:sz w:val="24"/>
          <w:szCs w:val="24"/>
          <w:shd w:val="clear" w:fill="FFFFFF"/>
        </w:rPr>
        <w:t>八、网站及咨询</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pacing w:val="-30"/>
          <w:sz w:val="24"/>
          <w:szCs w:val="24"/>
          <w:bdr w:val="none" w:color="auto" w:sz="0" w:space="0"/>
          <w:shd w:val="clear" w:fill="FFFFFF"/>
        </w:rPr>
        <w:t>1、方城县人力资源和社会保障局网站（</w:t>
      </w:r>
      <w:r>
        <w:rPr>
          <w:rFonts w:hint="default" w:ascii="Helvetica" w:hAnsi="Helvetica" w:eastAsia="Helvetica" w:cs="Helvetica"/>
          <w:color w:val="337AB7"/>
          <w:sz w:val="24"/>
          <w:szCs w:val="24"/>
          <w:u w:val="none"/>
          <w:bdr w:val="none" w:color="auto" w:sz="0" w:space="0"/>
          <w:shd w:val="clear" w:fill="FFFFFF"/>
        </w:rPr>
        <w:fldChar w:fldCharType="begin"/>
      </w:r>
      <w:r>
        <w:rPr>
          <w:rFonts w:hint="default" w:ascii="Helvetica" w:hAnsi="Helvetica" w:eastAsia="Helvetica" w:cs="Helvetica"/>
          <w:color w:val="337AB7"/>
          <w:sz w:val="24"/>
          <w:szCs w:val="24"/>
          <w:u w:val="none"/>
          <w:bdr w:val="none" w:color="auto" w:sz="0" w:space="0"/>
          <w:shd w:val="clear" w:fill="FFFFFF"/>
        </w:rPr>
        <w:instrText xml:space="preserve"> HYPERLINK "http://rsj.fangcheng.gov.cn/" </w:instrText>
      </w:r>
      <w:r>
        <w:rPr>
          <w:rFonts w:hint="default" w:ascii="Helvetica" w:hAnsi="Helvetica" w:eastAsia="Helvetica" w:cs="Helvetica"/>
          <w:color w:val="337AB7"/>
          <w:sz w:val="24"/>
          <w:szCs w:val="24"/>
          <w:u w:val="none"/>
          <w:bdr w:val="none" w:color="auto" w:sz="0" w:space="0"/>
          <w:shd w:val="clear" w:fill="FFFFFF"/>
        </w:rPr>
        <w:fldChar w:fldCharType="separate"/>
      </w:r>
      <w:r>
        <w:rPr>
          <w:rStyle w:val="8"/>
          <w:rFonts w:hint="eastAsia" w:ascii="仿宋" w:hAnsi="仿宋" w:eastAsia="仿宋" w:cs="仿宋"/>
          <w:color w:val="5F5F5F"/>
          <w:spacing w:val="-30"/>
          <w:sz w:val="24"/>
          <w:szCs w:val="24"/>
          <w:u w:val="none"/>
          <w:bdr w:val="none" w:color="auto" w:sz="0" w:space="0"/>
          <w:shd w:val="clear" w:fill="FFFFFF"/>
        </w:rPr>
        <w:t>http://rsj.fangcheng.gov.cn/</w:t>
      </w:r>
      <w:r>
        <w:rPr>
          <w:rFonts w:hint="default" w:ascii="Helvetica" w:hAnsi="Helvetica" w:eastAsia="Helvetica" w:cs="Helvetica"/>
          <w:color w:val="337AB7"/>
          <w:sz w:val="24"/>
          <w:szCs w:val="24"/>
          <w:u w:val="none"/>
          <w:bdr w:val="none" w:color="auto" w:sz="0" w:space="0"/>
          <w:shd w:val="clear" w:fill="FFFFFF"/>
        </w:rPr>
        <w:fldChar w:fldCharType="end"/>
      </w:r>
      <w:r>
        <w:rPr>
          <w:rFonts w:hint="eastAsia" w:ascii="仿宋" w:hAnsi="仿宋" w:eastAsia="仿宋" w:cs="仿宋"/>
          <w:color w:val="5F5F5F"/>
          <w:spacing w:val="-30"/>
          <w:sz w:val="24"/>
          <w:szCs w:val="24"/>
          <w:bdr w:val="none" w:color="auto" w:sz="0" w:space="0"/>
          <w:shd w:val="clear" w:fill="FFFFFF"/>
        </w:rPr>
        <w:t>）</w:t>
      </w:r>
      <w:r>
        <w:rPr>
          <w:rFonts w:hint="eastAsia" w:ascii="仿宋" w:hAnsi="仿宋" w:eastAsia="仿宋" w:cs="仿宋"/>
          <w:color w:val="5F5F5F"/>
          <w:sz w:val="24"/>
          <w:szCs w:val="24"/>
          <w:bdr w:val="none" w:color="auto" w:sz="0" w:space="0"/>
          <w:shd w:val="clear" w:fill="FFFFFF"/>
        </w:rPr>
        <w:t>、河南省人力资源服务平台（</w:t>
      </w:r>
      <w:r>
        <w:rPr>
          <w:rFonts w:hint="default" w:ascii="Helvetica" w:hAnsi="Helvetica" w:eastAsia="Helvetica" w:cs="Helvetica"/>
          <w:color w:val="337AB7"/>
          <w:sz w:val="24"/>
          <w:szCs w:val="24"/>
          <w:u w:val="none"/>
          <w:bdr w:val="none" w:color="auto" w:sz="0" w:space="0"/>
          <w:shd w:val="clear" w:fill="FFFFFF"/>
        </w:rPr>
        <w:fldChar w:fldCharType="begin"/>
      </w:r>
      <w:r>
        <w:rPr>
          <w:rFonts w:hint="default" w:ascii="Helvetica" w:hAnsi="Helvetica" w:eastAsia="Helvetica" w:cs="Helvetica"/>
          <w:color w:val="337AB7"/>
          <w:sz w:val="24"/>
          <w:szCs w:val="24"/>
          <w:u w:val="none"/>
          <w:bdr w:val="none" w:color="auto" w:sz="0" w:space="0"/>
          <w:shd w:val="clear" w:fill="FFFFFF"/>
        </w:rPr>
        <w:instrText xml:space="preserve"> HYPERLINK "http://411322.zgacc.com/" </w:instrText>
      </w:r>
      <w:r>
        <w:rPr>
          <w:rFonts w:hint="default" w:ascii="Helvetica" w:hAnsi="Helvetica" w:eastAsia="Helvetica" w:cs="Helvetica"/>
          <w:color w:val="337AB7"/>
          <w:sz w:val="24"/>
          <w:szCs w:val="24"/>
          <w:u w:val="none"/>
          <w:bdr w:val="none" w:color="auto" w:sz="0" w:space="0"/>
          <w:shd w:val="clear" w:fill="FFFFFF"/>
        </w:rPr>
        <w:fldChar w:fldCharType="separate"/>
      </w:r>
      <w:r>
        <w:rPr>
          <w:rStyle w:val="8"/>
          <w:rFonts w:hint="eastAsia" w:ascii="仿宋" w:hAnsi="仿宋" w:eastAsia="仿宋" w:cs="仿宋"/>
          <w:color w:val="5F5F5F"/>
          <w:sz w:val="24"/>
          <w:szCs w:val="24"/>
          <w:u w:val="none"/>
          <w:bdr w:val="none" w:color="auto" w:sz="0" w:space="0"/>
          <w:shd w:val="clear" w:fill="FFFFFF"/>
        </w:rPr>
        <w:t>http://411322.zgacc.com/</w:t>
      </w:r>
      <w:r>
        <w:rPr>
          <w:rFonts w:hint="default" w:ascii="Helvetica" w:hAnsi="Helvetica" w:eastAsia="Helvetica" w:cs="Helvetica"/>
          <w:color w:val="337AB7"/>
          <w:sz w:val="24"/>
          <w:szCs w:val="24"/>
          <w:u w:val="none"/>
          <w:bdr w:val="none" w:color="auto" w:sz="0" w:space="0"/>
          <w:shd w:val="clear" w:fill="FFFFFF"/>
        </w:rPr>
        <w:fldChar w:fldCharType="end"/>
      </w:r>
      <w:r>
        <w:rPr>
          <w:rFonts w:hint="eastAsia" w:ascii="仿宋" w:hAnsi="仿宋" w:eastAsia="仿宋" w:cs="仿宋"/>
          <w:color w:val="5F5F5F"/>
          <w:sz w:val="24"/>
          <w:szCs w:val="24"/>
          <w:bdr w:val="none" w:color="auto" w:sz="0" w:space="0"/>
          <w:shd w:val="clear" w:fill="FFFFFF"/>
        </w:rPr>
        <w:t>，网站咨询电话：0371—63399389  0371—55152162）为本次公开招聘的专用网站，有关考试招聘的信息及相关事项，均通过该网站进行发布，不再单独通知考生本人，请考生随时关注网站信息。凡各环节未按有关要求执行的考生，视为自动放弃招聘资格。</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2、咨询电话： 0377-65076806  0377-67215660</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 xml:space="preserve">3、监督电话： 0377-65076715  </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本次考试不指定考试辅导用书，不举办也不委托任何机构举办考试辅导培训班。</w:t>
      </w:r>
    </w:p>
    <w:p>
      <w:pPr>
        <w:pStyle w:val="2"/>
        <w:keepNext w:val="0"/>
        <w:keepLines w:val="0"/>
        <w:widowControl/>
        <w:suppressLineNumbers w:val="0"/>
        <w:shd w:val="clear" w:fill="FFFFFF"/>
        <w:spacing w:line="360" w:lineRule="auto"/>
        <w:ind w:left="0" w:firstLine="420"/>
        <w:jc w:val="left"/>
        <w:rPr>
          <w:color w:val="5F5F5F"/>
          <w:sz w:val="24"/>
          <w:szCs w:val="24"/>
        </w:rPr>
      </w:pPr>
      <w:r>
        <w:rPr>
          <w:rStyle w:val="5"/>
          <w:rFonts w:hint="eastAsia" w:ascii="仿宋" w:hAnsi="仿宋" w:eastAsia="仿宋" w:cs="仿宋"/>
          <w:b/>
          <w:color w:val="5F5F5F"/>
          <w:sz w:val="24"/>
          <w:szCs w:val="24"/>
          <w:bdr w:val="none" w:color="auto" w:sz="0" w:space="0"/>
          <w:shd w:val="clear" w:fill="FFFFFF"/>
        </w:rPr>
        <w:t>本实施方案由方城县教师招聘工作领导小组办公室负责解释。未尽事宜,由方城县教师招聘工作领导小组研究决定。</w:t>
      </w:r>
    </w:p>
    <w:p>
      <w:pPr>
        <w:pStyle w:val="2"/>
        <w:keepNext w:val="0"/>
        <w:keepLines w:val="0"/>
        <w:widowControl/>
        <w:suppressLineNumbers w:val="0"/>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rPr>
        <w:t>附件一：方城县2020年公开招聘小学教师岗位一览表</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附件二：方城县2020年公开招聘小学教师试讲指定教材一览表</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 xml:space="preserve"> 方城县教师招聘工作领导小组办公室</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 xml:space="preserve">  二〇二〇年七月三十日</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宋体" w:hAnsi="宋体" w:eastAsia="宋体" w:cs="宋体"/>
          <w:color w:val="5F5F5F"/>
          <w:sz w:val="24"/>
          <w:szCs w:val="24"/>
          <w:bdr w:val="none" w:color="auto" w:sz="0" w:space="0"/>
          <w:shd w:val="clear" w:fill="FFFFFF"/>
        </w:rPr>
        <w:t> </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宋体" w:hAnsi="宋体" w:eastAsia="宋体" w:cs="宋体"/>
          <w:color w:val="5F5F5F"/>
          <w:sz w:val="24"/>
          <w:szCs w:val="24"/>
          <w:bdr w:val="none" w:color="auto" w:sz="0" w:space="0"/>
          <w:shd w:val="clear" w:fill="FFFFFF"/>
        </w:rPr>
        <w:t>  </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宋体" w:hAnsi="宋体" w:eastAsia="宋体" w:cs="宋体"/>
          <w:color w:val="5F5F5F"/>
          <w:sz w:val="24"/>
          <w:szCs w:val="24"/>
          <w:bdr w:val="none" w:color="auto" w:sz="0" w:space="0"/>
          <w:shd w:val="clear" w:fill="FFFFFF"/>
        </w:rPr>
        <w:t>附件一</w:t>
      </w:r>
      <w:r>
        <w:rPr>
          <w:rStyle w:val="5"/>
          <w:rFonts w:hint="eastAsia" w:ascii="宋体" w:hAnsi="宋体" w:eastAsia="宋体" w:cs="宋体"/>
          <w:b/>
          <w:color w:val="5F5F5F"/>
          <w:sz w:val="24"/>
          <w:szCs w:val="24"/>
          <w:bdr w:val="none" w:color="auto" w:sz="0" w:space="0"/>
          <w:shd w:val="clear" w:fill="FFFFFF"/>
        </w:rPr>
        <w:t>：</w:t>
      </w:r>
    </w:p>
    <w:tbl>
      <w:tblPr>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73"/>
        <w:gridCol w:w="720"/>
        <w:gridCol w:w="694"/>
        <w:gridCol w:w="930"/>
        <w:gridCol w:w="854"/>
        <w:gridCol w:w="907"/>
        <w:gridCol w:w="961"/>
        <w:gridCol w:w="840"/>
        <w:gridCol w:w="691"/>
        <w:gridCol w:w="930"/>
        <w:gridCol w:w="907"/>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1" w:hRule="atLeast"/>
          <w:jc w:val="center"/>
        </w:trPr>
        <w:tc>
          <w:tcPr>
            <w:tcW w:w="10320" w:type="dxa"/>
            <w:gridSpan w:val="12"/>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ascii="方正小标宋简体" w:hAnsi="方正小标宋简体" w:eastAsia="方正小标宋简体" w:cs="方正小标宋简体"/>
                <w:color w:val="5F5F5F"/>
                <w:sz w:val="24"/>
                <w:szCs w:val="24"/>
                <w:bdr w:val="none" w:color="auto" w:sz="0" w:space="0"/>
              </w:rPr>
              <w:t>方城县2020年公开招聘小学教师岗位一览表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7" w:hRule="atLeast"/>
          <w:jc w:val="center"/>
        </w:trPr>
        <w:tc>
          <w:tcPr>
            <w:tcW w:w="992"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乡镇</w:t>
            </w:r>
          </w:p>
        </w:tc>
        <w:tc>
          <w:tcPr>
            <w:tcW w:w="722"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学科</w:t>
            </w:r>
          </w:p>
        </w:tc>
        <w:tc>
          <w:tcPr>
            <w:tcW w:w="694"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招聘</w:t>
            </w:r>
            <w:r>
              <w:rPr>
                <w:rStyle w:val="5"/>
                <w:rFonts w:hint="eastAsia" w:ascii="宋体" w:hAnsi="宋体" w:eastAsia="宋体" w:cs="宋体"/>
                <w:b/>
                <w:color w:val="5F5F5F"/>
                <w:sz w:val="24"/>
                <w:szCs w:val="24"/>
                <w:bdr w:val="none" w:color="auto" w:sz="0" w:space="0"/>
              </w:rPr>
              <w:br w:type="textWrapping"/>
            </w:r>
            <w:r>
              <w:rPr>
                <w:rStyle w:val="5"/>
                <w:rFonts w:hint="eastAsia" w:ascii="宋体" w:hAnsi="宋体" w:eastAsia="宋体" w:cs="宋体"/>
                <w:b/>
                <w:color w:val="5F5F5F"/>
                <w:sz w:val="24"/>
                <w:szCs w:val="24"/>
                <w:bdr w:val="none" w:color="auto" w:sz="0" w:space="0"/>
              </w:rPr>
              <w:t>  数量</w:t>
            </w:r>
          </w:p>
        </w:tc>
        <w:tc>
          <w:tcPr>
            <w:tcW w:w="878"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岗位</w:t>
            </w:r>
            <w:r>
              <w:rPr>
                <w:rStyle w:val="5"/>
                <w:rFonts w:hint="eastAsia" w:ascii="宋体" w:hAnsi="宋体" w:eastAsia="宋体" w:cs="宋体"/>
                <w:b/>
                <w:color w:val="5F5F5F"/>
                <w:sz w:val="24"/>
                <w:szCs w:val="24"/>
                <w:bdr w:val="none" w:color="auto" w:sz="0" w:space="0"/>
              </w:rPr>
              <w:br w:type="textWrapping"/>
            </w:r>
            <w:r>
              <w:rPr>
                <w:rStyle w:val="5"/>
                <w:rFonts w:hint="eastAsia" w:ascii="宋体" w:hAnsi="宋体" w:eastAsia="宋体" w:cs="宋体"/>
                <w:b/>
                <w:color w:val="5F5F5F"/>
                <w:sz w:val="24"/>
                <w:szCs w:val="24"/>
                <w:bdr w:val="none" w:color="auto" w:sz="0" w:space="0"/>
              </w:rPr>
              <w:t>  代码</w:t>
            </w:r>
          </w:p>
        </w:tc>
        <w:tc>
          <w:tcPr>
            <w:tcW w:w="864"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学历</w:t>
            </w:r>
            <w:r>
              <w:rPr>
                <w:rStyle w:val="5"/>
                <w:rFonts w:hint="eastAsia" w:ascii="宋体" w:hAnsi="宋体" w:eastAsia="宋体" w:cs="宋体"/>
                <w:b/>
                <w:color w:val="5F5F5F"/>
                <w:sz w:val="24"/>
                <w:szCs w:val="24"/>
                <w:bdr w:val="none" w:color="auto" w:sz="0" w:space="0"/>
              </w:rPr>
              <w:br w:type="textWrapping"/>
            </w:r>
            <w:r>
              <w:rPr>
                <w:rStyle w:val="5"/>
                <w:rFonts w:hint="eastAsia" w:ascii="宋体" w:hAnsi="宋体" w:eastAsia="宋体" w:cs="宋体"/>
                <w:b/>
                <w:color w:val="5F5F5F"/>
                <w:sz w:val="24"/>
                <w:szCs w:val="24"/>
                <w:bdr w:val="none" w:color="auto" w:sz="0" w:space="0"/>
              </w:rPr>
              <w:t>  要求</w:t>
            </w:r>
          </w:p>
        </w:tc>
        <w:tc>
          <w:tcPr>
            <w:tcW w:w="921"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备注</w:t>
            </w:r>
          </w:p>
        </w:tc>
        <w:tc>
          <w:tcPr>
            <w:tcW w:w="978"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乡镇</w:t>
            </w:r>
          </w:p>
        </w:tc>
        <w:tc>
          <w:tcPr>
            <w:tcW w:w="850"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学科</w:t>
            </w:r>
          </w:p>
        </w:tc>
        <w:tc>
          <w:tcPr>
            <w:tcW w:w="652"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招聘</w:t>
            </w:r>
            <w:r>
              <w:rPr>
                <w:rStyle w:val="5"/>
                <w:rFonts w:hint="eastAsia" w:ascii="宋体" w:hAnsi="宋体" w:eastAsia="宋体" w:cs="宋体"/>
                <w:b/>
                <w:color w:val="5F5F5F"/>
                <w:sz w:val="24"/>
                <w:szCs w:val="24"/>
                <w:bdr w:val="none" w:color="auto" w:sz="0" w:space="0"/>
              </w:rPr>
              <w:br w:type="textWrapping"/>
            </w:r>
            <w:r>
              <w:rPr>
                <w:rStyle w:val="5"/>
                <w:rFonts w:hint="eastAsia" w:ascii="宋体" w:hAnsi="宋体" w:eastAsia="宋体" w:cs="宋体"/>
                <w:b/>
                <w:color w:val="5F5F5F"/>
                <w:sz w:val="24"/>
                <w:szCs w:val="24"/>
                <w:bdr w:val="none" w:color="auto" w:sz="0" w:space="0"/>
              </w:rPr>
              <w:t>  数量</w:t>
            </w:r>
          </w:p>
        </w:tc>
        <w:tc>
          <w:tcPr>
            <w:tcW w:w="921"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岗位</w:t>
            </w:r>
            <w:r>
              <w:rPr>
                <w:rStyle w:val="5"/>
                <w:rFonts w:hint="eastAsia" w:ascii="宋体" w:hAnsi="宋体" w:eastAsia="宋体" w:cs="宋体"/>
                <w:b/>
                <w:color w:val="5F5F5F"/>
                <w:sz w:val="24"/>
                <w:szCs w:val="24"/>
                <w:bdr w:val="none" w:color="auto" w:sz="0" w:space="0"/>
              </w:rPr>
              <w:br w:type="textWrapping"/>
            </w:r>
            <w:r>
              <w:rPr>
                <w:rStyle w:val="5"/>
                <w:rFonts w:hint="eastAsia" w:ascii="宋体" w:hAnsi="宋体" w:eastAsia="宋体" w:cs="宋体"/>
                <w:b/>
                <w:color w:val="5F5F5F"/>
                <w:sz w:val="24"/>
                <w:szCs w:val="24"/>
                <w:bdr w:val="none" w:color="auto" w:sz="0" w:space="0"/>
              </w:rPr>
              <w:t>  代码</w:t>
            </w:r>
          </w:p>
        </w:tc>
        <w:tc>
          <w:tcPr>
            <w:tcW w:w="921"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学历</w:t>
            </w:r>
            <w:r>
              <w:rPr>
                <w:rStyle w:val="5"/>
                <w:rFonts w:hint="eastAsia" w:ascii="宋体" w:hAnsi="宋体" w:eastAsia="宋体" w:cs="宋体"/>
                <w:b/>
                <w:color w:val="5F5F5F"/>
                <w:sz w:val="24"/>
                <w:szCs w:val="24"/>
                <w:bdr w:val="none" w:color="auto" w:sz="0" w:space="0"/>
              </w:rPr>
              <w:br w:type="textWrapping"/>
            </w:r>
            <w:r>
              <w:rPr>
                <w:rStyle w:val="5"/>
                <w:rFonts w:hint="eastAsia" w:ascii="宋体" w:hAnsi="宋体" w:eastAsia="宋体" w:cs="宋体"/>
                <w:b/>
                <w:color w:val="5F5F5F"/>
                <w:sz w:val="24"/>
                <w:szCs w:val="24"/>
                <w:bdr w:val="none" w:color="auto" w:sz="0" w:space="0"/>
              </w:rPr>
              <w:t>  要求</w:t>
            </w:r>
          </w:p>
        </w:tc>
        <w:tc>
          <w:tcPr>
            <w:tcW w:w="927" w:type="dxa"/>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杨楼镇</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1001</w:t>
            </w:r>
          </w:p>
        </w:tc>
        <w:tc>
          <w:tcPr>
            <w:tcW w:w="864"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普通高等院校专科及以上学历</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博望镇</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1601</w:t>
            </w:r>
          </w:p>
        </w:tc>
        <w:tc>
          <w:tcPr>
            <w:tcW w:w="921"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普通高等院校专科及以上学历</w:t>
            </w: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1002</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1602</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6</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1003</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1603</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992"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46</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美术</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1604</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小史店镇</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35</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1101</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计算机</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1605</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1102</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6</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1103</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赵河镇</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1701</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992"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75</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1702</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四里店镇</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9</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1201</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6</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1703</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9</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1202</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美术</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1704</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8</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1203</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36</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计算机</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1205</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广阳镇</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1801</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992"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1802</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拐河镇</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1301</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1803</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1302</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美术</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1804</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1303</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计算机</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1805</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美术</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1304</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992"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12</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restar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柳河镇</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7</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1901</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袁店乡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1401</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6</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1902</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1402</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美术</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1904</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1403</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992"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宋体" w:hAnsi="宋体" w:eastAsia="宋体" w:cs="宋体"/>
                <w:color w:val="5F5F5F"/>
                <w:sz w:val="24"/>
                <w:szCs w:val="24"/>
                <w:bdr w:val="none" w:color="auto" w:sz="0" w:space="0"/>
              </w:rPr>
              <w:t>乡镇</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体育</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13</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2001</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独树镇</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语文</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1501</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宋体" w:hAnsi="宋体" w:eastAsia="宋体" w:cs="宋体"/>
                <w:color w:val="5F5F5F"/>
                <w:sz w:val="24"/>
                <w:szCs w:val="24"/>
                <w:bdr w:val="none" w:color="auto" w:sz="0" w:space="0"/>
              </w:rPr>
              <w:t>乡镇</w:t>
            </w: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音乐</w:t>
            </w: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14</w:t>
            </w: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2002</w:t>
            </w: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数学</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4</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1502</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992" w:type="dxa"/>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英语</w:t>
            </w: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2</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1503</w:t>
            </w: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992"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小计</w:t>
            </w:r>
          </w:p>
        </w:tc>
        <w:tc>
          <w:tcPr>
            <w:tcW w:w="72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94" w:type="dxa"/>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10</w:t>
            </w:r>
          </w:p>
        </w:tc>
        <w:tc>
          <w:tcPr>
            <w:tcW w:w="8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64"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78"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850"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652"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c>
          <w:tcPr>
            <w:tcW w:w="921" w:type="dxa"/>
            <w:vMerge w:val="continue"/>
            <w:tcBorders>
              <w:top w:val="nil"/>
              <w:left w:val="nil"/>
              <w:bottom w:val="single" w:color="auto" w:sz="6" w:space="0"/>
              <w:right w:val="single" w:color="auto" w:sz="6" w:space="0"/>
            </w:tcBorders>
            <w:shd w:val="clear"/>
            <w:tcMar>
              <w:top w:w="15" w:type="dxa"/>
              <w:left w:w="15" w:type="dxa"/>
              <w:right w:w="15" w:type="dxa"/>
            </w:tcMar>
            <w:vAlign w:val="center"/>
          </w:tcPr>
          <w:p>
            <w:pPr>
              <w:jc w:val="center"/>
              <w:rPr>
                <w:rFonts w:hint="default" w:ascii="Helvetica" w:hAnsi="Helvetica" w:eastAsia="Helvetica" w:cs="Helvetica"/>
                <w:color w:val="333333"/>
                <w:sz w:val="21"/>
                <w:szCs w:val="21"/>
              </w:rPr>
            </w:pPr>
          </w:p>
        </w:tc>
        <w:tc>
          <w:tcPr>
            <w:tcW w:w="927" w:type="dxa"/>
            <w:tcBorders>
              <w:top w:val="nil"/>
              <w:left w:val="nil"/>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line="21" w:lineRule="atLeast"/>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6" w:hRule="atLeast"/>
          <w:jc w:val="center"/>
        </w:trPr>
        <w:tc>
          <w:tcPr>
            <w:tcW w:w="1714" w:type="dxa"/>
            <w:gridSpan w:val="2"/>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Style w:val="5"/>
                <w:rFonts w:hint="eastAsia" w:ascii="宋体" w:hAnsi="宋体" w:eastAsia="宋体" w:cs="宋体"/>
                <w:b/>
                <w:color w:val="5F5F5F"/>
                <w:sz w:val="24"/>
                <w:szCs w:val="24"/>
                <w:bdr w:val="none" w:color="auto" w:sz="0" w:space="0"/>
              </w:rPr>
              <w:t>共计招聘</w:t>
            </w:r>
          </w:p>
        </w:tc>
        <w:tc>
          <w:tcPr>
            <w:tcW w:w="8606" w:type="dxa"/>
            <w:gridSpan w:val="10"/>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spacing w:line="360" w:lineRule="auto"/>
              <w:ind w:left="0" w:firstLine="420"/>
              <w:jc w:val="center"/>
              <w:textAlignment w:val="center"/>
              <w:rPr>
                <w:color w:val="5F5F5F"/>
                <w:sz w:val="24"/>
                <w:szCs w:val="24"/>
              </w:rPr>
            </w:pPr>
            <w:r>
              <w:rPr>
                <w:rFonts w:hint="eastAsia" w:ascii="宋体" w:hAnsi="宋体" w:eastAsia="宋体" w:cs="宋体"/>
                <w:color w:val="5F5F5F"/>
                <w:sz w:val="24"/>
                <w:szCs w:val="24"/>
                <w:bdr w:val="none" w:color="auto" w:sz="0" w:space="0"/>
              </w:rPr>
              <w:t>300</w:t>
            </w:r>
          </w:p>
        </w:tc>
      </w:tr>
    </w:tbl>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 </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仿宋" w:hAnsi="仿宋" w:eastAsia="仿宋" w:cs="仿宋"/>
          <w:color w:val="5F5F5F"/>
          <w:sz w:val="24"/>
          <w:szCs w:val="24"/>
          <w:bdr w:val="none" w:color="auto" w:sz="0" w:space="0"/>
          <w:shd w:val="clear" w:fill="FFFFFF"/>
        </w:rPr>
        <w:t>备注：体育学科（杨楼镇2名、小史店镇5名、拐河镇2名、博望镇2名，广阳镇2名），音乐学科（杨楼镇2名，拐河镇1名，柳河1名，博望镇2名，赵河镇4名，广阳镇4名）报名不分乡镇，在分配时，按考试总成绩从高分到低分的顺序依次由本人选岗。</w:t>
      </w:r>
    </w:p>
    <w:p>
      <w:pPr>
        <w:pStyle w:val="2"/>
        <w:keepNext w:val="0"/>
        <w:keepLines w:val="0"/>
        <w:widowControl/>
        <w:suppressLineNumbers w:val="0"/>
        <w:spacing w:line="360" w:lineRule="auto"/>
        <w:ind w:left="0" w:firstLine="420"/>
        <w:jc w:val="left"/>
        <w:rPr>
          <w:color w:val="5F5F5F"/>
          <w:sz w:val="24"/>
          <w:szCs w:val="24"/>
        </w:rPr>
      </w:pPr>
      <w:r>
        <w:rPr>
          <w:rFonts w:hint="eastAsia" w:ascii="宋体" w:hAnsi="宋体" w:eastAsia="宋体" w:cs="宋体"/>
          <w:color w:val="5F5F5F"/>
          <w:sz w:val="24"/>
          <w:szCs w:val="24"/>
          <w:bdr w:val="none" w:color="auto" w:sz="0" w:space="0"/>
        </w:rPr>
        <w:t> </w:t>
      </w:r>
    </w:p>
    <w:p>
      <w:pPr>
        <w:pStyle w:val="2"/>
        <w:keepNext w:val="0"/>
        <w:keepLines w:val="0"/>
        <w:widowControl/>
        <w:suppressLineNumbers w:val="0"/>
        <w:shd w:val="clear" w:fill="FFFFFF"/>
        <w:spacing w:line="360" w:lineRule="auto"/>
        <w:ind w:left="0" w:firstLine="420"/>
        <w:jc w:val="left"/>
        <w:rPr>
          <w:color w:val="5F5F5F"/>
          <w:sz w:val="24"/>
          <w:szCs w:val="24"/>
        </w:rPr>
      </w:pPr>
      <w:r>
        <w:rPr>
          <w:rFonts w:hint="eastAsia" w:ascii="宋体" w:hAnsi="宋体" w:eastAsia="宋体" w:cs="宋体"/>
          <w:color w:val="5F5F5F"/>
          <w:sz w:val="24"/>
          <w:szCs w:val="24"/>
          <w:bdr w:val="none" w:color="auto" w:sz="0" w:space="0"/>
          <w:shd w:val="clear" w:fill="FFFFFF"/>
        </w:rPr>
        <w:t>附件二：</w:t>
      </w:r>
    </w:p>
    <w:p>
      <w:pPr>
        <w:pStyle w:val="2"/>
        <w:keepNext w:val="0"/>
        <w:keepLines w:val="0"/>
        <w:widowControl/>
        <w:suppressLineNumbers w:val="0"/>
        <w:shd w:val="clear" w:fill="FFFFFF"/>
        <w:spacing w:line="360" w:lineRule="auto"/>
        <w:ind w:left="0" w:firstLine="420"/>
        <w:jc w:val="center"/>
        <w:rPr>
          <w:color w:val="5F5F5F"/>
          <w:sz w:val="24"/>
          <w:szCs w:val="24"/>
        </w:rPr>
      </w:pPr>
      <w:r>
        <w:rPr>
          <w:rStyle w:val="5"/>
          <w:rFonts w:hint="eastAsia" w:ascii="宋体" w:hAnsi="宋体" w:eastAsia="宋体" w:cs="宋体"/>
          <w:b/>
          <w:color w:val="5F5F5F"/>
          <w:spacing w:val="-15"/>
          <w:sz w:val="24"/>
          <w:szCs w:val="24"/>
          <w:bdr w:val="none" w:color="auto" w:sz="0" w:space="0"/>
          <w:shd w:val="clear" w:fill="FFFFFF"/>
        </w:rPr>
        <w:t>方城县2020年公开招聘小学教师试讲指定教材一览表</w:t>
      </w:r>
    </w:p>
    <w:p>
      <w:pPr>
        <w:pStyle w:val="2"/>
        <w:keepNext w:val="0"/>
        <w:keepLines w:val="0"/>
        <w:widowControl/>
        <w:suppressLineNumbers w:val="0"/>
        <w:shd w:val="clear" w:fill="FFFFFF"/>
        <w:spacing w:line="360" w:lineRule="auto"/>
        <w:ind w:left="0" w:firstLine="420"/>
        <w:jc w:val="center"/>
        <w:rPr>
          <w:color w:val="5F5F5F"/>
          <w:sz w:val="24"/>
          <w:szCs w:val="24"/>
        </w:rPr>
      </w:pPr>
      <w:r>
        <w:rPr>
          <w:rStyle w:val="5"/>
          <w:rFonts w:hint="eastAsia" w:ascii="仿宋" w:hAnsi="仿宋" w:eastAsia="仿宋" w:cs="仿宋"/>
          <w:b/>
          <w:color w:val="5F5F5F"/>
          <w:spacing w:val="-15"/>
          <w:sz w:val="24"/>
          <w:szCs w:val="24"/>
          <w:bdr w:val="none" w:color="auto" w:sz="0" w:space="0"/>
          <w:shd w:val="clear" w:fill="FFFFFF"/>
        </w:rPr>
        <w:t> </w:t>
      </w:r>
    </w:p>
    <w:tbl>
      <w:tblPr>
        <w:tblW w:w="11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71"/>
        <w:gridCol w:w="2319"/>
        <w:gridCol w:w="1826"/>
        <w:gridCol w:w="1753"/>
        <w:gridCol w:w="1579"/>
        <w:gridCol w:w="2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70" w:hRule="atLeast"/>
          <w:jc w:val="center"/>
        </w:trPr>
        <w:tc>
          <w:tcPr>
            <w:tcW w:w="129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岗位或</w:t>
            </w:r>
          </w:p>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课程</w:t>
            </w:r>
          </w:p>
        </w:tc>
        <w:tc>
          <w:tcPr>
            <w:tcW w:w="5910" w:type="dxa"/>
            <w:gridSpan w:val="4"/>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试  讲  教  材</w:t>
            </w:r>
          </w:p>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 </w:t>
            </w:r>
          </w:p>
        </w:tc>
        <w:tc>
          <w:tcPr>
            <w:tcW w:w="171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70" w:hRule="atLeast"/>
          <w:jc w:val="center"/>
        </w:trPr>
        <w:tc>
          <w:tcPr>
            <w:tcW w:w="129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jc w:val="center"/>
              <w:rPr>
                <w:rFonts w:hint="default" w:ascii="Helvetica" w:hAnsi="Helvetica" w:eastAsia="Helvetica" w:cs="Helvetica"/>
                <w:color w:val="333333"/>
                <w:sz w:val="21"/>
                <w:szCs w:val="21"/>
              </w:rPr>
            </w:pP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类  别</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名  称</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出 版 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Style w:val="5"/>
                <w:rFonts w:hint="eastAsia" w:ascii="宋体" w:hAnsi="宋体" w:eastAsia="宋体" w:cs="宋体"/>
                <w:b/>
                <w:color w:val="5F5F5F"/>
                <w:sz w:val="24"/>
                <w:szCs w:val="24"/>
                <w:bdr w:val="none" w:color="auto" w:sz="0" w:space="0"/>
              </w:rPr>
              <w:t>主 编</w:t>
            </w:r>
          </w:p>
        </w:tc>
        <w:tc>
          <w:tcPr>
            <w:tcW w:w="171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center"/>
              <w:rPr>
                <w:rFonts w:hint="default" w:ascii="Helvetica" w:hAnsi="Helvetica" w:eastAsia="Helvetica" w:cs="Helvetica"/>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语 文</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义务教育课程标准实验教科书</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语 文</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人民教育出版社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温儒敏</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数 学</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义务教育课程标准实验教科书</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数 学</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人民教育出版社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卢  江</w:t>
            </w:r>
            <w:r>
              <w:rPr>
                <w:rFonts w:hint="eastAsia" w:ascii="仿宋" w:hAnsi="仿宋" w:eastAsia="仿宋" w:cs="仿宋"/>
                <w:color w:val="5F5F5F"/>
                <w:sz w:val="24"/>
                <w:szCs w:val="24"/>
                <w:bdr w:val="none" w:color="auto" w:sz="0" w:space="0"/>
              </w:rPr>
              <w:br w:type="textWrapping"/>
            </w:r>
            <w:r>
              <w:rPr>
                <w:rFonts w:hint="eastAsia" w:ascii="仿宋" w:hAnsi="仿宋" w:eastAsia="仿宋" w:cs="仿宋"/>
                <w:color w:val="5F5F5F"/>
                <w:sz w:val="24"/>
                <w:szCs w:val="24"/>
                <w:bdr w:val="none" w:color="auto" w:sz="0" w:space="0"/>
              </w:rPr>
              <w:t>  杨  刚</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英 语</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义务教育教科书</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英 语</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科学普及出版社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马  承</w:t>
            </w:r>
          </w:p>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李世虬</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体 育</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义务教育小学体育教学教师用书</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小学体育教学教师用书</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科学出版社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陈雁飞</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音 乐</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义务教育教科书</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音 乐</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人民音乐出版社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吴  斌</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美 术</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义务教育教科书</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美 术</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河北美术出版社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徐福厚</w:t>
            </w:r>
          </w:p>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赵  华</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jc w:val="center"/>
        </w:trPr>
        <w:tc>
          <w:tcPr>
            <w:tcW w:w="12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计算机</w:t>
            </w:r>
          </w:p>
        </w:tc>
        <w:tc>
          <w:tcPr>
            <w:tcW w:w="19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河南省中小学教材（试用）</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信息技术</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河南科学技术出版社</w:t>
            </w:r>
          </w:p>
        </w:tc>
        <w:tc>
          <w:tcPr>
            <w:tcW w:w="10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河南基础教育教研室</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360" w:lineRule="auto"/>
              <w:ind w:left="0" w:firstLine="420"/>
              <w:jc w:val="center"/>
              <w:rPr>
                <w:color w:val="5F5F5F"/>
                <w:sz w:val="24"/>
                <w:szCs w:val="24"/>
              </w:rPr>
            </w:pPr>
            <w:r>
              <w:rPr>
                <w:rFonts w:hint="eastAsia" w:ascii="仿宋" w:hAnsi="仿宋" w:eastAsia="仿宋" w:cs="仿宋"/>
                <w:color w:val="5F5F5F"/>
                <w:sz w:val="24"/>
                <w:szCs w:val="24"/>
                <w:bdr w:val="none" w:color="auto" w:sz="0" w:space="0"/>
              </w:rPr>
              <w:t>四年级下册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7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D38BA"/>
    <w:rsid w:val="266D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7AB7"/>
      <w:u w:val="none"/>
    </w:rPr>
  </w:style>
  <w:style w:type="character" w:styleId="7">
    <w:name w:val="HTML Definition"/>
    <w:basedOn w:val="4"/>
    <w:uiPriority w:val="0"/>
    <w:rPr>
      <w:i/>
    </w:rPr>
  </w:style>
  <w:style w:type="character" w:styleId="8">
    <w:name w:val="Hyperlink"/>
    <w:basedOn w:val="4"/>
    <w:uiPriority w:val="0"/>
    <w:rPr>
      <w:color w:val="337AB7"/>
      <w:u w:val="none"/>
    </w:rPr>
  </w:style>
  <w:style w:type="character" w:styleId="9">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ascii="Consolas" w:hAnsi="Consolas" w:eastAsia="Consolas" w:cs="Consolas"/>
      <w:sz w:val="21"/>
      <w:szCs w:val="21"/>
    </w:rPr>
  </w:style>
  <w:style w:type="character" w:customStyle="1" w:styleId="12">
    <w:name w:val="hour_am"/>
    <w:basedOn w:val="4"/>
    <w:uiPriority w:val="0"/>
  </w:style>
  <w:style w:type="character" w:customStyle="1" w:styleId="13">
    <w:name w:val="hover6"/>
    <w:basedOn w:val="4"/>
    <w:uiPriority w:val="0"/>
    <w:rPr>
      <w:shd w:val="clear" w:fill="EEEEEE"/>
    </w:rPr>
  </w:style>
  <w:style w:type="character" w:customStyle="1" w:styleId="14">
    <w:name w:val="glyphicon2"/>
    <w:basedOn w:val="4"/>
    <w:uiPriority w:val="0"/>
  </w:style>
  <w:style w:type="character" w:customStyle="1" w:styleId="15">
    <w:name w:val="hour_pm"/>
    <w:basedOn w:val="4"/>
    <w:uiPriority w:val="0"/>
  </w:style>
  <w:style w:type="character" w:customStyle="1" w:styleId="16">
    <w:name w:val="old"/>
    <w:basedOn w:val="4"/>
    <w:uiPriority w:val="0"/>
    <w:rPr>
      <w:color w:val="999999"/>
    </w:rPr>
  </w:style>
  <w:style w:type="character" w:customStyle="1" w:styleId="17">
    <w:name w:val="on"/>
    <w:basedOn w:val="4"/>
    <w:uiPriority w:val="0"/>
    <w:rPr>
      <w:shd w:val="clear" w:fill="688C1C"/>
    </w:rPr>
  </w:style>
  <w:style w:type="character" w:customStyle="1" w:styleId="18">
    <w:name w:val="layui-this"/>
    <w:basedOn w:val="4"/>
    <w:uiPriority w:val="0"/>
    <w:rPr>
      <w:bdr w:val="single" w:color="EEEEEE" w:sz="6" w:space="0"/>
      <w:shd w:val="clear" w:fill="FFFFFF"/>
    </w:rPr>
  </w:style>
  <w:style w:type="character" w:customStyle="1" w:styleId="19">
    <w:name w:val="first-child"/>
    <w:basedOn w:val="4"/>
    <w:uiPriority w:val="0"/>
    <w:rPr>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2020-08-02T06:15:00Z</dcterms:created>
  <dc:creator>王斌</dc:creator>
  <cp:lastModifiedBy>王斌</cp:lastModifiedBy>
  <dcterms:modified xsi:type="dcterms:W3CDTF">2020-08-02T06:16:20Z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