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72" w:tblpY="746"/>
        <w:tblOverlap w:val="never"/>
        <w:tblW w:w="89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561"/>
        <w:gridCol w:w="621"/>
        <w:gridCol w:w="598"/>
        <w:gridCol w:w="620"/>
        <w:gridCol w:w="597"/>
        <w:gridCol w:w="1797"/>
        <w:gridCol w:w="1860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89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/>
                <w:spacing w:val="8"/>
                <w:sz w:val="44"/>
                <w:szCs w:val="44"/>
              </w:rPr>
            </w:pPr>
            <w:r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/>
                <w:spacing w:val="8"/>
                <w:sz w:val="44"/>
                <w:szCs w:val="44"/>
              </w:rPr>
              <w:t>阳泉市城区2020年引进急需</w:t>
            </w:r>
          </w:p>
          <w:p>
            <w:pPr>
              <w:widowControl/>
              <w:jc w:val="center"/>
              <w:textAlignment w:val="center"/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/>
                <w:spacing w:val="8"/>
                <w:sz w:val="44"/>
                <w:szCs w:val="44"/>
              </w:rPr>
            </w:pPr>
            <w:r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/>
                <w:spacing w:val="8"/>
                <w:sz w:val="44"/>
                <w:szCs w:val="44"/>
              </w:rPr>
              <w:t>紧缺</w:t>
            </w:r>
            <w:r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/>
                <w:spacing w:val="8"/>
                <w:sz w:val="44"/>
                <w:szCs w:val="44"/>
                <w:lang w:eastAsia="zh-CN"/>
              </w:rPr>
              <w:t>中小学、幼儿教师</w:t>
            </w:r>
            <w:r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/>
                <w:spacing w:val="8"/>
                <w:sz w:val="44"/>
                <w:szCs w:val="44"/>
              </w:rPr>
              <w:t>岗位表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引进单位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引进岗位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单位类别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引进人数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阳泉城区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初中生物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财政拨款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普通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高考第一批院校录取的全日制本科及以上学历、学士及以上学位；师范类院校二本A类、B类及以上学历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学科教育（生物）（045107）；生物学类（0710）；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生物学（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0710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从事教学授课工作；有较强的语言表达能力；具有初中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或普通高中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生物教师资格证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阳泉城区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初中地理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财政拨款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普通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高考第一批院校录取的全日制本科及以上学历、学士及以上学位；师范类院校二本A类、B类及以上学历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学科教育（地理）（045110）；地理学类（0705）；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地理学（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0705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从事教学授课工作；有较强的语言表达能力；具有初中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或普通高中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地理教师资格证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阳泉城区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小学语文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财政拨款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普通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高考第一批院校录取的全日制本科及以上学历、学士及以上学位；师范类院校二本A类、B类及以上学历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学科教育（语文）（045103）；中国语言文学（0501）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从事教学授课工作；有较强的语言表达能力；普通话水平二级甲等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以上；具有小学及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初中、高中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语文教师资格证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阳泉城区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幼儿教师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财政补贴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公益二类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具有全日制本科及以上学历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学前教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（040106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普通话水平二级甲等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以上；具有幼儿教师资格证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b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22"/>
          <w:szCs w:val="22"/>
          <w:lang w:val="en-US" w:eastAsia="zh-CN" w:bidi="ar"/>
        </w:rPr>
      </w:pPr>
      <w:bookmarkStart w:id="0" w:name="_GoBack"/>
      <w:bookmarkEnd w:id="0"/>
    </w:p>
    <w:sectPr>
      <w:pgSz w:w="11906" w:h="16838"/>
      <w:pgMar w:top="1383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9604E"/>
    <w:rsid w:val="0D275BA3"/>
    <w:rsid w:val="14C117CE"/>
    <w:rsid w:val="1A4C6C9F"/>
    <w:rsid w:val="1AC20915"/>
    <w:rsid w:val="20F04FE5"/>
    <w:rsid w:val="28CE48D2"/>
    <w:rsid w:val="3279604E"/>
    <w:rsid w:val="4A8630DC"/>
    <w:rsid w:val="4B826699"/>
    <w:rsid w:val="60173922"/>
    <w:rsid w:val="64B8282B"/>
    <w:rsid w:val="64DE220D"/>
    <w:rsid w:val="7FE6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2020-07-17T16:02:00Z</dcterms:created>
  <dc:creator>文子</dc:creator>
  <cp:lastModifiedBy>秒</cp:lastModifiedBy>
  <cp:lastPrinted>2020-08-03T14:59:00Z</cp:lastPrinted>
  <dcterms:modified xsi:type="dcterms:W3CDTF">2020-08-11T04:10:03Z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