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" w:hAnsi="仿宋" w:eastAsia="仿宋" w:cs="宋体"/>
          <w:b/>
          <w:color w:val="2E2E2E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2E2E2E"/>
          <w:kern w:val="0"/>
          <w:sz w:val="32"/>
          <w:szCs w:val="32"/>
        </w:rPr>
        <w:t>附件1</w:t>
      </w:r>
    </w:p>
    <w:p>
      <w:pPr>
        <w:widowControl/>
        <w:spacing w:line="450" w:lineRule="atLeast"/>
        <w:ind w:firstLine="480"/>
        <w:rPr>
          <w:rFonts w:ascii="仿宋" w:hAnsi="仿宋" w:eastAsia="仿宋" w:cs="宋体"/>
          <w:b/>
          <w:color w:val="2E2E2E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color w:val="2E2E2E"/>
          <w:kern w:val="0"/>
          <w:sz w:val="32"/>
          <w:szCs w:val="32"/>
        </w:rPr>
        <w:t>楚雄技师学院2020年紧缺人才招聘专业素质考试评分表</w:t>
      </w:r>
      <w:bookmarkEnd w:id="0"/>
    </w:p>
    <w:tbl>
      <w:tblPr>
        <w:tblStyle w:val="2"/>
        <w:tblW w:w="995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915"/>
        <w:gridCol w:w="4680"/>
        <w:gridCol w:w="661"/>
        <w:gridCol w:w="742"/>
        <w:gridCol w:w="700"/>
        <w:gridCol w:w="700"/>
        <w:gridCol w:w="6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180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680" w:type="dxa"/>
            <w:vMerge w:val="restart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求</w:t>
            </w:r>
          </w:p>
        </w:tc>
        <w:tc>
          <w:tcPr>
            <w:tcW w:w="2803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评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价</w:t>
            </w:r>
          </w:p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先靠等，再量分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80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46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6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面试</w:t>
            </w: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（</w:t>
            </w:r>
            <w:r>
              <w:rPr>
                <w:rFonts w:ascii="仿宋" w:hAnsi="仿宋" w:eastAsia="仿宋" w:cs="Times New Roman"/>
                <w:kern w:val="0"/>
                <w:szCs w:val="21"/>
              </w:rPr>
              <w:t>30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分）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1、考核思想素质：考生对职业教育、职业技能、报考岗位、专业、师生关系以及对自身的认识和评价。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2、考核外貌体态：衣着、举止端庄大方，精神状态良好，身体健康无缺陷。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3、考核语言表达：口齿清楚，表达准确流畅、逻辑性强。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26-30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18-25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10-17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1-9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885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专</w:t>
            </w: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业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考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核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(70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教案</w:t>
            </w: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撰写</w:t>
            </w: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(10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、教案要求写成详案。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、教案规范，重点突出，难点明确，过程清晰。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、教案设计要科学、新颖、具可操作性。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9-10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7-8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4-6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1-3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  <w:jc w:val="center"/>
        </w:trPr>
        <w:tc>
          <w:tcPr>
            <w:tcW w:w="8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课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教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Cs w:val="21"/>
              </w:rPr>
              <w:t>学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、教学目的明确、具体，符合教学要求。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、教学要求适度，符合实际，面向多数学生。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、教学内容无知识性错误，深入浅出。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、重点突出，难点讲清，理论联系实际。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、合理安排教学，内容与时间分配适度。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、主次清楚，条理分明，前后连贯。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、方法选择适当，注意启发性、直观性。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、语言清晰，普通话教学。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、板书规范，简明扼要。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、教态自然、大方、端庄。</w:t>
            </w:r>
          </w:p>
          <w:p>
            <w:pPr>
              <w:widowControl/>
              <w:autoSpaceDE w:val="0"/>
              <w:autoSpaceDN w:val="0"/>
              <w:spacing w:line="400" w:lineRule="exact"/>
              <w:ind w:firstLine="420" w:firstLineChars="200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、善于引导学生，做到教学与育人相结合。</w:t>
            </w:r>
          </w:p>
        </w:tc>
        <w:tc>
          <w:tcPr>
            <w:tcW w:w="6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50-60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35-49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20-34</w:t>
            </w:r>
          </w:p>
        </w:tc>
        <w:tc>
          <w:tcPr>
            <w:tcW w:w="700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Cs w:val="21"/>
              </w:rPr>
              <w:t>1-19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4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总分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28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得分</w:t>
            </w:r>
          </w:p>
        </w:tc>
        <w:tc>
          <w:tcPr>
            <w:tcW w:w="672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40" w:lineRule="atLeast"/>
              <w:ind w:firstLine="420" w:firstLineChars="200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91477"/>
    <w:rsid w:val="286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2020-08-31T09:50:00Z</dcterms:created>
  <dc:creator>zfw</dc:creator>
  <cp:lastModifiedBy>zfw</cp:lastModifiedBy>
  <dcterms:modified xsi:type="dcterms:W3CDTF">2020-08-31T09:51:35Z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