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B72" w:rsidRPr="0037023F" w:rsidRDefault="00F83B72" w:rsidP="00BF0DF7">
      <w:pPr>
        <w:widowControl/>
        <w:spacing w:line="360" w:lineRule="auto"/>
        <w:rPr>
          <w:rFonts w:ascii="仿宋_GB2312" w:eastAsia="仿宋_GB2312" w:hAnsi="楷体"/>
          <w:b/>
          <w:bCs/>
          <w:kern w:val="0"/>
          <w:sz w:val="36"/>
          <w:szCs w:val="36"/>
        </w:rPr>
      </w:pPr>
      <w:r w:rsidRPr="0037023F">
        <w:rPr>
          <w:rFonts w:ascii="黑体" w:eastAsia="黑体" w:hAnsi="黑体" w:cs="黑体" w:hint="eastAsia"/>
          <w:kern w:val="0"/>
          <w:sz w:val="32"/>
          <w:szCs w:val="32"/>
        </w:rPr>
        <w:t>附件</w:t>
      </w:r>
      <w:r>
        <w:rPr>
          <w:rFonts w:ascii="黑体" w:eastAsia="黑体" w:hAnsi="黑体" w:cs="黑体"/>
          <w:kern w:val="0"/>
          <w:sz w:val="32"/>
          <w:szCs w:val="32"/>
        </w:rPr>
        <w:t>1</w:t>
      </w:r>
    </w:p>
    <w:tbl>
      <w:tblPr>
        <w:tblW w:w="13263" w:type="dxa"/>
        <w:jc w:val="center"/>
        <w:tblLayout w:type="fixed"/>
        <w:tblCellMar>
          <w:left w:w="0" w:type="dxa"/>
          <w:right w:w="0" w:type="dxa"/>
        </w:tblCellMar>
        <w:tblLook w:val="00A0"/>
      </w:tblPr>
      <w:tblGrid>
        <w:gridCol w:w="2175"/>
        <w:gridCol w:w="4350"/>
        <w:gridCol w:w="2176"/>
        <w:gridCol w:w="4562"/>
      </w:tblGrid>
      <w:tr w:rsidR="00F83B72" w:rsidRPr="0037023F" w:rsidTr="00FE36F5">
        <w:trPr>
          <w:trHeight w:hRule="exact" w:val="510"/>
          <w:jc w:val="center"/>
        </w:trPr>
        <w:tc>
          <w:tcPr>
            <w:tcW w:w="13263" w:type="dxa"/>
            <w:gridSpan w:val="4"/>
            <w:tcBorders>
              <w:top w:val="nil"/>
              <w:left w:val="nil"/>
              <w:bottom w:val="nil"/>
              <w:right w:val="nil"/>
            </w:tcBorders>
            <w:tcMar>
              <w:top w:w="12" w:type="dxa"/>
              <w:left w:w="12" w:type="dxa"/>
              <w:right w:w="12" w:type="dxa"/>
            </w:tcMar>
            <w:vAlign w:val="center"/>
          </w:tcPr>
          <w:p w:rsidR="0013736D" w:rsidRPr="00C8327A" w:rsidRDefault="0013736D" w:rsidP="0013736D">
            <w:pPr>
              <w:widowControl/>
              <w:jc w:val="center"/>
              <w:textAlignment w:val="center"/>
              <w:rPr>
                <w:rFonts w:ascii="华文中宋" w:eastAsia="华文中宋" w:hAnsi="华文中宋" w:cs="华文中宋"/>
                <w:b/>
                <w:color w:val="000000"/>
                <w:kern w:val="0"/>
                <w:sz w:val="30"/>
                <w:szCs w:val="30"/>
              </w:rPr>
            </w:pPr>
            <w:r w:rsidRPr="00C8327A">
              <w:rPr>
                <w:rFonts w:ascii="华文中宋" w:eastAsia="华文中宋" w:hAnsi="华文中宋" w:cs="华文中宋" w:hint="eastAsia"/>
                <w:b/>
                <w:color w:val="000000"/>
                <w:kern w:val="0"/>
                <w:sz w:val="30"/>
                <w:szCs w:val="30"/>
              </w:rPr>
              <w:t>四川省教育厅、省人力资源和社会保障厅公布的具有学前教育专业招生资格的中等职业学校名单</w:t>
            </w:r>
          </w:p>
          <w:p w:rsidR="00F83B72" w:rsidRPr="0013736D" w:rsidRDefault="00F83B72" w:rsidP="00FE36F5">
            <w:pPr>
              <w:widowControl/>
              <w:jc w:val="center"/>
              <w:textAlignment w:val="center"/>
              <w:rPr>
                <w:rFonts w:ascii="华文中宋" w:eastAsia="华文中宋" w:hAnsi="华文中宋"/>
                <w:color w:val="000000"/>
                <w:sz w:val="36"/>
                <w:szCs w:val="36"/>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174188">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成都市（</w:t>
            </w:r>
            <w:r>
              <w:rPr>
                <w:rFonts w:ascii="华文仿宋" w:eastAsia="华文仿宋" w:hAnsi="华文仿宋" w:cs="华文仿宋"/>
                <w:b/>
                <w:bCs/>
                <w:color w:val="000000"/>
                <w:kern w:val="0"/>
                <w:sz w:val="24"/>
              </w:rPr>
              <w:t>45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32"/>
                <w:szCs w:val="3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32"/>
                <w:szCs w:val="32"/>
              </w:rPr>
            </w:pPr>
          </w:p>
        </w:tc>
      </w:tr>
      <w:tr w:rsidR="00F83B72" w:rsidRPr="0037023F" w:rsidTr="00FE36F5">
        <w:trPr>
          <w:trHeight w:hRule="exact" w:val="648"/>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代码</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学校名称</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代码</w:t>
            </w:r>
          </w:p>
        </w:tc>
        <w:tc>
          <w:tcPr>
            <w:tcW w:w="4562" w:type="dxa"/>
            <w:tcBorders>
              <w:top w:val="single" w:sz="4" w:space="0" w:color="000000"/>
              <w:left w:val="single" w:sz="4" w:space="0" w:color="auto"/>
              <w:bottom w:val="single" w:sz="4" w:space="0" w:color="000000"/>
              <w:right w:val="single" w:sz="4" w:space="0" w:color="000000"/>
            </w:tcBorders>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学校名称</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51054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四川广播电视中等专业学校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四川省成都市青苏职业中专学校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51063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四川省成都市礼仪职业中学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成都汽车职业技术学校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51072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四川省经济管理学校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四川省崇州市职业中专学校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51074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四川省弘博中等专业学校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四川省成都市郫都区友爱职业技术学校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四川理工技师学院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成都市现代制造职业技术学校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四川矿产机电技师学院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成都经济技术开发区职业技术学校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51087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四川能投汇成技工学校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51180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成都棠湖科学技术学校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51090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161F18">
            <w:pPr>
              <w:widowControl/>
              <w:jc w:val="center"/>
              <w:textAlignment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中国第五冶金建设公司技工学校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51183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成都华夏旅游商务学校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成都市洞子口职业高级中学校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51190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成都市武侯区亚细亚职业学校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都江堰市职业中学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51198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成都机电工程学校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四川省邛崃市职业高级中学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51208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成都翰林职业技术学校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51137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成都石化工业学校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51209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成都指南针职业技术学校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lastRenderedPageBreak/>
              <w:t>51140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四川省蒲江县职业中学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51212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四川科华高级技工学校（民办）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四川省大邑县职业高级中学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51215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成都市中山职业技术学校</w:t>
            </w:r>
            <w:r w:rsidRPr="007A77DC">
              <w:rPr>
                <w:rFonts w:ascii="华文仿宋" w:eastAsia="华文仿宋" w:hAnsi="华文仿宋" w:cs="华文仿宋"/>
                <w:color w:val="000000"/>
                <w:kern w:val="0"/>
                <w:sz w:val="22"/>
                <w:szCs w:val="22"/>
              </w:rPr>
              <w:t>(</w:t>
            </w:r>
            <w:r w:rsidRPr="007A77DC">
              <w:rPr>
                <w:rFonts w:ascii="华文仿宋" w:eastAsia="华文仿宋" w:hAnsi="华文仿宋" w:cs="华文仿宋" w:hint="eastAsia"/>
                <w:color w:val="000000"/>
                <w:kern w:val="0"/>
                <w:sz w:val="22"/>
                <w:szCs w:val="22"/>
              </w:rPr>
              <w:t>民办</w:t>
            </w:r>
            <w:r w:rsidRPr="007A77DC">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成都市工程职业技术学校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成都市技师学院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四川省新津县职业高级中学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成都铁路技工学校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成都电子信息学校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成都五月花高级技工学校（民办）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成都市天府新区职业学校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51224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成都信息技术学校</w:t>
            </w:r>
            <w:r w:rsidRPr="00161F18">
              <w:rPr>
                <w:rFonts w:ascii="华文仿宋" w:eastAsia="华文仿宋" w:hAnsi="华文仿宋" w:cs="华文仿宋"/>
                <w:color w:val="000000"/>
                <w:kern w:val="0"/>
                <w:sz w:val="22"/>
                <w:szCs w:val="22"/>
              </w:rPr>
              <w:t>(</w:t>
            </w:r>
            <w:r w:rsidRPr="00161F18">
              <w:rPr>
                <w:rFonts w:ascii="华文仿宋" w:eastAsia="华文仿宋" w:hAnsi="华文仿宋" w:cs="华文仿宋" w:hint="eastAsia"/>
                <w:color w:val="000000"/>
                <w:kern w:val="0"/>
                <w:sz w:val="22"/>
                <w:szCs w:val="22"/>
              </w:rPr>
              <w:t>民办</w:t>
            </w:r>
            <w:r w:rsidRPr="00161F18">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四川省成都市中和职业中学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成都城市建设技工学校（民办）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四川省双流建设职业技术学校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成都成工科技工程技工学校（民办）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51149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7A77DC"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四川省金堂县职业高级中学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51254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青白江区技工学校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51153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成都市温江区燎原职业技术学校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color w:val="000000"/>
                <w:kern w:val="0"/>
                <w:sz w:val="22"/>
                <w:szCs w:val="22"/>
              </w:rPr>
              <w:t>51277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r w:rsidRPr="00161F18">
              <w:rPr>
                <w:rFonts w:ascii="华文仿宋" w:eastAsia="华文仿宋" w:hAnsi="华文仿宋" w:cs="华文仿宋" w:hint="eastAsia"/>
                <w:color w:val="000000"/>
                <w:kern w:val="0"/>
                <w:sz w:val="22"/>
                <w:szCs w:val="22"/>
              </w:rPr>
              <w:t>四川城市技师学院（民办）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color w:val="000000"/>
                <w:kern w:val="0"/>
                <w:sz w:val="22"/>
                <w:szCs w:val="22"/>
              </w:rPr>
              <w:t>51170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61F18" w:rsidRDefault="00F83B72" w:rsidP="00FE36F5">
            <w:pPr>
              <w:widowControl/>
              <w:jc w:val="center"/>
              <w:textAlignment w:val="center"/>
              <w:rPr>
                <w:rFonts w:ascii="华文仿宋" w:eastAsia="华文仿宋" w:hAnsi="华文仿宋" w:cs="华文仿宋"/>
                <w:color w:val="000000"/>
                <w:kern w:val="0"/>
                <w:sz w:val="22"/>
              </w:rPr>
            </w:pPr>
            <w:r w:rsidRPr="007A77DC">
              <w:rPr>
                <w:rFonts w:ascii="华文仿宋" w:eastAsia="华文仿宋" w:hAnsi="华文仿宋" w:cs="华文仿宋" w:hint="eastAsia"/>
                <w:color w:val="000000"/>
                <w:kern w:val="0"/>
                <w:sz w:val="22"/>
                <w:szCs w:val="22"/>
              </w:rPr>
              <w:t>成都市现代职业技术学校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1F18"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1F18"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8213EE">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自贡市（</w:t>
            </w:r>
            <w:r>
              <w:rPr>
                <w:rFonts w:ascii="华文仿宋" w:eastAsia="华文仿宋" w:hAnsi="华文仿宋" w:cs="华文仿宋"/>
                <w:b/>
                <w:bCs/>
                <w:color w:val="000000"/>
                <w:kern w:val="0"/>
                <w:sz w:val="24"/>
              </w:rPr>
              <w:t>6</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富顺职业技术学校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自贡市旅游职业高级中学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52032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自贡三星职业技术学校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52019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四川省荣县职业高级中学校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52041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四川自贡市高级技工学校</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攀枝花市（</w:t>
            </w:r>
            <w:r w:rsidRPr="0037023F">
              <w:rPr>
                <w:rFonts w:ascii="华文仿宋" w:eastAsia="华文仿宋" w:hAnsi="华文仿宋" w:cs="华文仿宋"/>
                <w:b/>
                <w:bCs/>
                <w:color w:val="000000"/>
                <w:kern w:val="0"/>
                <w:sz w:val="24"/>
              </w:rPr>
              <w:t>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53008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攀枝花市经贸旅游学校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7023F" w:rsidRDefault="00F83B72" w:rsidP="00FE36F5">
            <w:pPr>
              <w:widowControl/>
              <w:jc w:val="left"/>
              <w:textAlignment w:val="center"/>
              <w:rPr>
                <w:rFonts w:ascii="华文仿宋" w:eastAsia="华文仿宋" w:hAnsi="华文仿宋"/>
                <w:color w:val="00000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7023F" w:rsidRDefault="00F83B72" w:rsidP="00FE36F5">
            <w:pPr>
              <w:widowControl/>
              <w:jc w:val="left"/>
              <w:textAlignment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1E67E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lastRenderedPageBreak/>
              <w:t>泸州市（</w:t>
            </w:r>
            <w:r>
              <w:rPr>
                <w:rFonts w:ascii="华文仿宋" w:eastAsia="华文仿宋" w:hAnsi="华文仿宋" w:cs="华文仿宋"/>
                <w:b/>
                <w:bCs/>
                <w:color w:val="000000"/>
                <w:kern w:val="0"/>
                <w:sz w:val="24"/>
              </w:rPr>
              <w:t>10</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四川省古蔺县职业高级中学校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四川省泸州市江阳职业高级中学校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54043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泸州市天宇中等职业技术学校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四川省泸州市江南职业中学校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54047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泸州市电子机械学校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四川省泸县建筑职业中专学校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54053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合江县少岷职业技术学校</w:t>
            </w:r>
            <w:r w:rsidRPr="0036201B">
              <w:rPr>
                <w:rFonts w:ascii="华文仿宋" w:eastAsia="华文仿宋" w:hAnsi="华文仿宋" w:cs="华文仿宋"/>
                <w:color w:val="000000"/>
                <w:kern w:val="0"/>
                <w:sz w:val="22"/>
                <w:szCs w:val="22"/>
              </w:rPr>
              <w:t>(</w:t>
            </w:r>
            <w:r w:rsidRPr="0036201B">
              <w:rPr>
                <w:rFonts w:ascii="华文仿宋" w:eastAsia="华文仿宋" w:hAnsi="华文仿宋" w:cs="华文仿宋" w:hint="eastAsia"/>
                <w:color w:val="000000"/>
                <w:kern w:val="0"/>
                <w:sz w:val="22"/>
                <w:szCs w:val="22"/>
              </w:rPr>
              <w:t>民办</w:t>
            </w:r>
            <w:r w:rsidRPr="0036201B">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color w:val="000000"/>
                <w:kern w:val="0"/>
                <w:sz w:val="22"/>
                <w:szCs w:val="22"/>
              </w:rPr>
              <w:t>54028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36201B" w:rsidRDefault="00F83B72" w:rsidP="00FE36F5">
            <w:pPr>
              <w:widowControl/>
              <w:jc w:val="center"/>
              <w:textAlignment w:val="center"/>
              <w:rPr>
                <w:rFonts w:ascii="华文仿宋" w:eastAsia="华文仿宋" w:hAnsi="华文仿宋" w:cs="华文仿宋"/>
                <w:color w:val="000000"/>
                <w:kern w:val="0"/>
                <w:sz w:val="22"/>
              </w:rPr>
            </w:pPr>
            <w:r w:rsidRPr="0036201B">
              <w:rPr>
                <w:rFonts w:ascii="华文仿宋" w:eastAsia="华文仿宋" w:hAnsi="华文仿宋" w:cs="华文仿宋" w:hint="eastAsia"/>
                <w:color w:val="000000"/>
                <w:kern w:val="0"/>
                <w:sz w:val="22"/>
                <w:szCs w:val="22"/>
              </w:rPr>
              <w:t>四川省叙永县职业高级中学校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54061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泸州市工业技工学校</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5011F4">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德阳市（</w:t>
            </w:r>
            <w:r>
              <w:rPr>
                <w:rFonts w:ascii="华文仿宋" w:eastAsia="华文仿宋" w:hAnsi="华文仿宋" w:cs="华文仿宋"/>
                <w:b/>
                <w:bCs/>
                <w:color w:val="000000"/>
                <w:kern w:val="0"/>
                <w:sz w:val="24"/>
              </w:rPr>
              <w:t>2</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55013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四川省孝泉师范学校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color w:val="000000"/>
                <w:kern w:val="0"/>
                <w:sz w:val="22"/>
                <w:szCs w:val="22"/>
              </w:rPr>
              <w:t>55044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E36F5" w:rsidRDefault="00F83B72" w:rsidP="00FE36F5">
            <w:pPr>
              <w:widowControl/>
              <w:jc w:val="center"/>
              <w:textAlignment w:val="center"/>
              <w:rPr>
                <w:rFonts w:ascii="华文仿宋" w:eastAsia="华文仿宋" w:hAnsi="华文仿宋" w:cs="华文仿宋"/>
                <w:color w:val="000000"/>
                <w:kern w:val="0"/>
                <w:sz w:val="22"/>
              </w:rPr>
            </w:pPr>
            <w:r w:rsidRPr="00FE36F5">
              <w:rPr>
                <w:rFonts w:ascii="华文仿宋" w:eastAsia="华文仿宋" w:hAnsi="华文仿宋" w:cs="华文仿宋" w:hint="eastAsia"/>
                <w:color w:val="000000"/>
                <w:kern w:val="0"/>
                <w:sz w:val="22"/>
                <w:szCs w:val="22"/>
              </w:rPr>
              <w:t>德阳市富民技校</w:t>
            </w:r>
            <w:r w:rsidRPr="00FE36F5">
              <w:rPr>
                <w:rFonts w:ascii="华文仿宋" w:eastAsia="华文仿宋" w:hAnsi="华文仿宋" w:cs="华文仿宋"/>
                <w:color w:val="000000"/>
                <w:kern w:val="0"/>
                <w:sz w:val="22"/>
                <w:szCs w:val="22"/>
              </w:rPr>
              <w:t xml:space="preserve"> </w:t>
            </w:r>
            <w:r w:rsidRPr="00FE36F5">
              <w:rPr>
                <w:rFonts w:ascii="华文仿宋" w:eastAsia="华文仿宋" w:hAnsi="华文仿宋" w:cs="华文仿宋" w:hint="eastAsia"/>
                <w:color w:val="000000"/>
                <w:kern w:val="0"/>
                <w:sz w:val="22"/>
                <w:szCs w:val="22"/>
              </w:rPr>
              <w:t>（民办）</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5011F4">
            <w:pPr>
              <w:widowControl/>
              <w:jc w:val="center"/>
              <w:textAlignment w:val="center"/>
              <w:rPr>
                <w:rFonts w:ascii="华文仿宋" w:eastAsia="华文仿宋" w:hAnsi="华文仿宋"/>
                <w:b/>
                <w:bCs/>
                <w:color w:val="000000"/>
                <w:sz w:val="22"/>
              </w:rPr>
            </w:pPr>
            <w:r w:rsidRPr="0037023F">
              <w:rPr>
                <w:rFonts w:ascii="华文仿宋" w:eastAsia="华文仿宋" w:hAnsi="华文仿宋" w:cs="华文仿宋" w:hint="eastAsia"/>
                <w:b/>
                <w:bCs/>
                <w:color w:val="000000"/>
                <w:kern w:val="0"/>
                <w:sz w:val="22"/>
                <w:szCs w:val="22"/>
              </w:rPr>
              <w:t>绵阳市（</w:t>
            </w:r>
            <w:r>
              <w:rPr>
                <w:rFonts w:ascii="华文仿宋" w:eastAsia="华文仿宋" w:hAnsi="华文仿宋" w:cs="华文仿宋"/>
                <w:b/>
                <w:bCs/>
                <w:color w:val="000000"/>
                <w:kern w:val="0"/>
                <w:sz w:val="22"/>
                <w:szCs w:val="22"/>
              </w:rPr>
              <w:t>8</w:t>
            </w:r>
            <w:r w:rsidRPr="0037023F">
              <w:rPr>
                <w:rFonts w:ascii="华文仿宋" w:eastAsia="华文仿宋" w:hAnsi="华文仿宋" w:cs="华文仿宋" w:hint="eastAsia"/>
                <w:b/>
                <w:bCs/>
                <w:color w:val="000000"/>
                <w:kern w:val="0"/>
                <w:sz w:val="22"/>
                <w:szCs w:val="22"/>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FE36F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56067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江油市攀长钢技工学校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四川绵阳高级技工学校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四川省建筑技工学校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56038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四川省三台县刘营职业高级中学校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绵阳市机械电气工业学校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56044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textAlignment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四川省绵阳职业技术学校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56074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277C87" w:rsidRDefault="00F83B72" w:rsidP="00277C87">
            <w:pPr>
              <w:widowControl/>
              <w:jc w:val="center"/>
              <w:textAlignment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四川九洲技师学院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textAlignment w:val="center"/>
              <w:rPr>
                <w:rFonts w:ascii="华文仿宋" w:eastAsia="华文仿宋" w:hAnsi="华文仿宋" w:cs="华文仿宋"/>
                <w:color w:val="000000"/>
                <w:kern w:val="0"/>
                <w:sz w:val="22"/>
              </w:rPr>
            </w:pP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67225" w:rsidRDefault="00F83B72" w:rsidP="00C04965">
            <w:pPr>
              <w:widowControl/>
              <w:jc w:val="center"/>
              <w:rPr>
                <w:rFonts w:ascii="华文仿宋" w:eastAsia="华文仿宋" w:hAnsi="华文仿宋" w:cs="宋体"/>
                <w:color w:val="000000"/>
                <w:kern w:val="0"/>
                <w:sz w:val="24"/>
                <w:szCs w:val="24"/>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67225" w:rsidRDefault="00F83B72" w:rsidP="00C04965">
            <w:pPr>
              <w:widowControl/>
              <w:jc w:val="center"/>
              <w:rPr>
                <w:rFonts w:ascii="华文仿宋" w:eastAsia="华文仿宋" w:hAnsi="华文仿宋" w:cs="宋体"/>
                <w:color w:val="000000"/>
                <w:kern w:val="0"/>
                <w:sz w:val="24"/>
                <w:szCs w:val="24"/>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270CD2">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广元市（</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57013</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川北幼儿师范高等专科学校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57026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四川省苍溪县职业高级中学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rPr>
                <w:rFonts w:ascii="华文仿宋" w:eastAsia="华文仿宋" w:hAnsi="华文仿宋" w:cs="华文仿宋"/>
                <w:color w:val="000000"/>
                <w:kern w:val="0"/>
                <w:sz w:val="22"/>
              </w:rPr>
            </w:pPr>
            <w:r w:rsidRPr="00277C87">
              <w:rPr>
                <w:rFonts w:ascii="华文仿宋" w:eastAsia="华文仿宋" w:hAnsi="华文仿宋" w:cs="华文仿宋"/>
                <w:color w:val="000000"/>
                <w:kern w:val="0"/>
                <w:sz w:val="22"/>
                <w:szCs w:val="22"/>
              </w:rPr>
              <w:t>57041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277C87" w:rsidRDefault="00F83B72" w:rsidP="00C04965">
            <w:pPr>
              <w:widowControl/>
              <w:jc w:val="center"/>
              <w:rPr>
                <w:rFonts w:ascii="华文仿宋" w:eastAsia="华文仿宋" w:hAnsi="华文仿宋" w:cs="华文仿宋"/>
                <w:color w:val="000000"/>
                <w:kern w:val="0"/>
                <w:sz w:val="22"/>
              </w:rPr>
            </w:pPr>
            <w:r w:rsidRPr="00277C87">
              <w:rPr>
                <w:rFonts w:ascii="华文仿宋" w:eastAsia="华文仿宋" w:hAnsi="华文仿宋" w:cs="华文仿宋" w:hint="eastAsia"/>
                <w:color w:val="000000"/>
                <w:kern w:val="0"/>
                <w:sz w:val="22"/>
                <w:szCs w:val="22"/>
              </w:rPr>
              <w:t>四川核工业技师学院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7F79B2">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lastRenderedPageBreak/>
              <w:t>遂宁市（</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58005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遂宁市职业技术学校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58018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四川省遂宁市安居职业高级中学校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四川省射洪县职业中专学校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color w:val="000000"/>
                <w:kern w:val="0"/>
                <w:sz w:val="22"/>
                <w:szCs w:val="22"/>
              </w:rPr>
              <w:t>58022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r w:rsidRPr="00CA1264">
              <w:rPr>
                <w:rFonts w:ascii="华文仿宋" w:eastAsia="华文仿宋" w:hAnsi="华文仿宋" w:cs="华文仿宋" w:hint="eastAsia"/>
                <w:color w:val="000000"/>
                <w:kern w:val="0"/>
                <w:sz w:val="22"/>
                <w:szCs w:val="22"/>
              </w:rPr>
              <w:t>四川省蓬溪县中等职业技术学校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color w:val="000000"/>
                <w:kern w:val="0"/>
                <w:sz w:val="22"/>
                <w:szCs w:val="22"/>
              </w:rPr>
              <w:t>58025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hint="eastAsia"/>
                <w:color w:val="000000"/>
                <w:kern w:val="0"/>
                <w:sz w:val="22"/>
                <w:szCs w:val="22"/>
              </w:rPr>
              <w:t>遂宁应用高级技工学校（民办）</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CA126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B50F4D">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内江市（</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59007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川南幼儿师范高等专科学校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59020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四川省隆昌市城关职业中学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color w:val="000000"/>
                <w:kern w:val="0"/>
                <w:sz w:val="22"/>
                <w:szCs w:val="22"/>
              </w:rPr>
              <w:t>59062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657111" w:rsidRDefault="00F83B72" w:rsidP="00C04965">
            <w:pPr>
              <w:widowControl/>
              <w:jc w:val="center"/>
              <w:rPr>
                <w:rFonts w:ascii="华文仿宋" w:eastAsia="华文仿宋" w:hAnsi="华文仿宋" w:cs="华文仿宋"/>
                <w:color w:val="000000"/>
                <w:kern w:val="0"/>
                <w:sz w:val="22"/>
              </w:rPr>
            </w:pPr>
            <w:r w:rsidRPr="00657111">
              <w:rPr>
                <w:rFonts w:ascii="华文仿宋" w:eastAsia="华文仿宋" w:hAnsi="华文仿宋" w:cs="华文仿宋" w:hint="eastAsia"/>
                <w:color w:val="000000"/>
                <w:kern w:val="0"/>
                <w:sz w:val="22"/>
                <w:szCs w:val="22"/>
              </w:rPr>
              <w:t>内江市高级技工学校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乐山市（</w:t>
            </w:r>
            <w:r w:rsidRPr="0037023F">
              <w:rPr>
                <w:rFonts w:ascii="华文仿宋" w:eastAsia="华文仿宋" w:hAnsi="华文仿宋" w:cs="华文仿宋"/>
                <w:b/>
                <w:bCs/>
                <w:color w:val="000000"/>
                <w:kern w:val="0"/>
                <w:sz w:val="24"/>
              </w:rPr>
              <w:t>1</w:t>
            </w:r>
            <w:r>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四川省乐山市第一职业高级中学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四川省犍为职业高级中学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四川省峨眉山市职业技术学校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60025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乐山市计算机学校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四川省井研县高级职业中学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乐山市欣欣艺术职业学校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峨边彝族自治县职业高级中学校（职教中心）</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乐山市旅游学校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马边彝族自治县碧桂园职业中学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峨眉山市旅游学校（民办）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沐川县中等职业学校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60038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乐山市市中区振兴中等职业学校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60019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夹江县云吟职业中学校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9780C">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南充市（</w:t>
            </w:r>
            <w:r>
              <w:rPr>
                <w:rFonts w:ascii="华文仿宋" w:eastAsia="华文仿宋" w:hAnsi="华文仿宋" w:cs="华文仿宋"/>
                <w:b/>
                <w:bCs/>
                <w:color w:val="000000"/>
                <w:kern w:val="0"/>
                <w:sz w:val="24"/>
              </w:rPr>
              <w:t>7</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南充职业技术学院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61021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四川慧明中等专业学校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lastRenderedPageBreak/>
              <w:t>61015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四川省南充师范学校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61082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南充技师学院（民办）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四川省阆中师范学校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61085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南充兴光技工学校（民办）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61017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四川省南充外国语中等专业学校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F85B12" w:rsidRDefault="00F83B72" w:rsidP="00C0496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宜宾市（</w:t>
            </w:r>
            <w:r w:rsidRPr="0037023F">
              <w:rPr>
                <w:rFonts w:ascii="华文仿宋" w:eastAsia="华文仿宋" w:hAnsi="华文仿宋" w:cs="华文仿宋"/>
                <w:b/>
                <w:bCs/>
                <w:color w:val="000000"/>
                <w:kern w:val="0"/>
                <w:sz w:val="24"/>
              </w:rPr>
              <w:t>11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宜宾市叙州区柳嘉职业技术学校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四川省筠连县职业技术学校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宜宾市叙州区高场职业技术学校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62029</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四川省珙县职业技术学校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四川省宜宾市南溪职业技术学校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62019</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四川省江安县职业技术学校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62033</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四川省宜宾市工业职业技术学校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四川省长宁县职业技术学校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62034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四川省兴文县职业技术学校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62022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四川省高县职业技术学校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9780C">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广安市（</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四川省华蓥职业技术学校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63020</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四川省武胜职业中专学校</w:t>
            </w:r>
          </w:p>
        </w:tc>
      </w:tr>
      <w:tr w:rsidR="00F83B72" w:rsidRPr="00F85B12"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63015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四川省邻水县职业中学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63055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岳池县职业技术学校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F85B12"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color w:val="000000"/>
                <w:kern w:val="0"/>
                <w:sz w:val="22"/>
                <w:szCs w:val="22"/>
              </w:rPr>
              <w:t>63060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F85B12" w:rsidRDefault="00F83B72" w:rsidP="00C04965">
            <w:pPr>
              <w:widowControl/>
              <w:jc w:val="center"/>
              <w:rPr>
                <w:rFonts w:ascii="华文仿宋" w:eastAsia="华文仿宋" w:hAnsi="华文仿宋" w:cs="华文仿宋"/>
                <w:color w:val="000000"/>
                <w:kern w:val="0"/>
                <w:sz w:val="22"/>
              </w:rPr>
            </w:pPr>
            <w:r w:rsidRPr="00F85B12">
              <w:rPr>
                <w:rFonts w:ascii="华文仿宋" w:eastAsia="华文仿宋" w:hAnsi="华文仿宋" w:cs="华文仿宋" w:hint="eastAsia"/>
                <w:color w:val="000000"/>
                <w:kern w:val="0"/>
                <w:sz w:val="22"/>
                <w:szCs w:val="22"/>
              </w:rPr>
              <w:t>广安技师学院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single" w:sz="4" w:space="0" w:color="000000"/>
              <w:left w:val="nil"/>
              <w:bottom w:val="nil"/>
              <w:right w:val="nil"/>
            </w:tcBorders>
            <w:tcMar>
              <w:top w:w="12" w:type="dxa"/>
              <w:left w:w="12" w:type="dxa"/>
              <w:right w:w="12" w:type="dxa"/>
            </w:tcMar>
            <w:vAlign w:val="center"/>
          </w:tcPr>
          <w:p w:rsidR="00F83B72" w:rsidRPr="0037023F" w:rsidRDefault="00F83B72" w:rsidP="00C1748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达州市（</w:t>
            </w:r>
            <w:r w:rsidRPr="0037023F">
              <w:rPr>
                <w:rFonts w:ascii="华文仿宋" w:eastAsia="华文仿宋" w:hAnsi="华文仿宋" w:cs="华文仿宋"/>
                <w:b/>
                <w:bCs/>
                <w:color w:val="000000"/>
                <w:kern w:val="0"/>
                <w:sz w:val="24"/>
              </w:rPr>
              <w:t>1</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single" w:sz="4" w:space="0" w:color="000000"/>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c>
          <w:tcPr>
            <w:tcW w:w="6738" w:type="dxa"/>
            <w:gridSpan w:val="2"/>
            <w:tcBorders>
              <w:top w:val="single" w:sz="4" w:space="0" w:color="000000"/>
              <w:left w:val="nil"/>
              <w:bottom w:val="nil"/>
              <w:right w:val="nil"/>
            </w:tcBorders>
            <w:tcMar>
              <w:top w:w="12" w:type="dxa"/>
              <w:left w:w="12" w:type="dxa"/>
              <w:right w:w="12" w:type="dxa"/>
            </w:tcMar>
            <w:vAlign w:val="center"/>
          </w:tcPr>
          <w:p w:rsidR="00F83B72" w:rsidRPr="0037023F" w:rsidRDefault="00F83B72" w:rsidP="00FE36F5">
            <w:pP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64008</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四川省达州财贸学校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四川省渠县职业中专学校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64021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达州华西职业技术学校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lastRenderedPageBreak/>
              <w:t>64022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万源市职业高级中学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64045</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达州百岛湖职业技术学校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64026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四川省达县职业高级中学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达州全星职业技术学校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64030</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四川省宣汉职业中专学校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64048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达州凤凰职业技术学校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四川省宣汉昆池职业中学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64057</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达州升华职业技术学校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64035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大竹县职业中学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color w:val="000000"/>
                <w:kern w:val="0"/>
                <w:sz w:val="22"/>
                <w:szCs w:val="22"/>
              </w:rPr>
              <w:t>64058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r w:rsidRPr="00155314">
              <w:rPr>
                <w:rFonts w:ascii="华文仿宋" w:eastAsia="华文仿宋" w:hAnsi="华文仿宋" w:cs="华文仿宋" w:hint="eastAsia"/>
                <w:color w:val="000000"/>
                <w:kern w:val="0"/>
                <w:sz w:val="22"/>
                <w:szCs w:val="22"/>
              </w:rPr>
              <w:t>达州蕚山职业技术学校</w:t>
            </w:r>
            <w:r w:rsidRPr="00155314">
              <w:rPr>
                <w:rFonts w:ascii="华文仿宋" w:eastAsia="华文仿宋" w:hAnsi="华文仿宋" w:cs="华文仿宋"/>
                <w:color w:val="000000"/>
                <w:kern w:val="0"/>
                <w:sz w:val="22"/>
                <w:szCs w:val="22"/>
              </w:rPr>
              <w:t>(</w:t>
            </w:r>
            <w:r w:rsidRPr="00155314">
              <w:rPr>
                <w:rFonts w:ascii="华文仿宋" w:eastAsia="华文仿宋" w:hAnsi="华文仿宋" w:cs="华文仿宋" w:hint="eastAsia"/>
                <w:color w:val="000000"/>
                <w:kern w:val="0"/>
                <w:sz w:val="22"/>
                <w:szCs w:val="22"/>
              </w:rPr>
              <w:t>民办</w:t>
            </w:r>
            <w:r w:rsidRPr="00155314">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441404" w:rsidRDefault="00F83B72" w:rsidP="00C04965">
            <w:pPr>
              <w:widowControl/>
              <w:jc w:val="center"/>
              <w:rPr>
                <w:rFonts w:ascii="华文仿宋" w:eastAsia="华文仿宋" w:hAnsi="华文仿宋" w:cs="华文仿宋"/>
                <w:color w:val="000000"/>
                <w:kern w:val="0"/>
                <w:sz w:val="22"/>
              </w:rPr>
            </w:pPr>
            <w:r w:rsidRPr="00441404">
              <w:rPr>
                <w:rFonts w:ascii="华文仿宋" w:eastAsia="华文仿宋" w:hAnsi="华文仿宋" w:cs="华文仿宋"/>
                <w:color w:val="000000"/>
                <w:kern w:val="0"/>
                <w:sz w:val="22"/>
                <w:szCs w:val="22"/>
              </w:rPr>
              <w:t>64055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441404" w:rsidRDefault="00F83B72" w:rsidP="00C04965">
            <w:pPr>
              <w:widowControl/>
              <w:jc w:val="center"/>
              <w:rPr>
                <w:rFonts w:ascii="华文仿宋" w:eastAsia="华文仿宋" w:hAnsi="华文仿宋" w:cs="华文仿宋"/>
                <w:color w:val="000000"/>
                <w:kern w:val="0"/>
                <w:sz w:val="22"/>
              </w:rPr>
            </w:pPr>
            <w:r w:rsidRPr="00441404">
              <w:rPr>
                <w:rFonts w:ascii="华文仿宋" w:eastAsia="华文仿宋" w:hAnsi="华文仿宋" w:cs="华文仿宋" w:hint="eastAsia"/>
                <w:color w:val="000000"/>
                <w:kern w:val="0"/>
                <w:sz w:val="22"/>
                <w:szCs w:val="22"/>
              </w:rPr>
              <w:t>四川省达州市高级技工学校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155314" w:rsidRDefault="00F83B72" w:rsidP="00FE36F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巴中市（</w:t>
            </w:r>
            <w:r w:rsidRPr="0037023F">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2F4770" w:rsidRPr="0037023F" w:rsidTr="00AD12FA">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65014</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南江县小河职业中学</w:t>
            </w:r>
          </w:p>
        </w:tc>
        <w:tc>
          <w:tcPr>
            <w:tcW w:w="2176" w:type="dxa"/>
            <w:vMerge w:val="restart"/>
            <w:tcBorders>
              <w:top w:val="single" w:sz="4" w:space="0" w:color="000000"/>
              <w:left w:val="single" w:sz="4" w:space="0" w:color="000000"/>
              <w:right w:val="single" w:sz="4" w:space="0" w:color="auto"/>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65037</w:t>
            </w:r>
          </w:p>
        </w:tc>
        <w:tc>
          <w:tcPr>
            <w:tcW w:w="4562" w:type="dxa"/>
            <w:vMerge w:val="restart"/>
            <w:tcBorders>
              <w:top w:val="single" w:sz="4" w:space="0" w:color="000000"/>
              <w:left w:val="single" w:sz="4" w:space="0" w:color="auto"/>
              <w:right w:val="single" w:sz="4" w:space="0" w:color="000000"/>
            </w:tcBorders>
            <w:vAlign w:val="center"/>
          </w:tcPr>
          <w:p w:rsidR="002F4770" w:rsidRDefault="002F4770" w:rsidP="002F4770">
            <w:pPr>
              <w:widowControl/>
              <w:spacing w:line="300" w:lineRule="exact"/>
              <w:jc w:val="center"/>
              <w:rPr>
                <w:rFonts w:ascii="华文仿宋" w:eastAsia="华文仿宋" w:hAnsi="华文仿宋" w:cs="华文仿宋" w:hint="eastAsia"/>
                <w:color w:val="000000"/>
                <w:kern w:val="0"/>
                <w:sz w:val="22"/>
                <w:szCs w:val="22"/>
              </w:rPr>
            </w:pPr>
            <w:r w:rsidRPr="00B238B3">
              <w:rPr>
                <w:rFonts w:ascii="华文仿宋" w:eastAsia="华文仿宋" w:hAnsi="华文仿宋" w:cs="华文仿宋" w:hint="eastAsia"/>
                <w:color w:val="000000"/>
                <w:kern w:val="0"/>
                <w:sz w:val="22"/>
                <w:szCs w:val="22"/>
              </w:rPr>
              <w:t>平昌鹰才中等职业技术学校（民办）</w:t>
            </w:r>
          </w:p>
          <w:p w:rsidR="002F4770" w:rsidRPr="00B238B3" w:rsidRDefault="002F4770" w:rsidP="002F4770">
            <w:pPr>
              <w:widowControl/>
              <w:spacing w:line="300" w:lineRule="exact"/>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szCs w:val="22"/>
              </w:rPr>
              <w:t>（平昌县职业中学，合并）</w:t>
            </w:r>
          </w:p>
        </w:tc>
      </w:tr>
      <w:tr w:rsidR="002F4770" w:rsidRPr="0037023F" w:rsidTr="00AD12FA">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65016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F4770" w:rsidRPr="00B238B3" w:rsidRDefault="002F4770"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四川省通江县职业高级中学</w:t>
            </w:r>
          </w:p>
        </w:tc>
        <w:tc>
          <w:tcPr>
            <w:tcW w:w="2176" w:type="dxa"/>
            <w:vMerge/>
            <w:tcBorders>
              <w:left w:val="single" w:sz="4" w:space="0" w:color="000000"/>
              <w:bottom w:val="single" w:sz="4" w:space="0" w:color="000000"/>
              <w:right w:val="single" w:sz="4" w:space="0" w:color="auto"/>
            </w:tcBorders>
            <w:tcMar>
              <w:top w:w="12" w:type="dxa"/>
              <w:left w:w="12" w:type="dxa"/>
              <w:right w:w="12" w:type="dxa"/>
            </w:tcMar>
            <w:vAlign w:val="center"/>
          </w:tcPr>
          <w:p w:rsidR="002F4770" w:rsidRPr="00B238B3" w:rsidRDefault="002F4770" w:rsidP="00FE36F5">
            <w:pPr>
              <w:widowControl/>
              <w:jc w:val="left"/>
              <w:textAlignment w:val="center"/>
              <w:rPr>
                <w:rFonts w:ascii="华文仿宋" w:eastAsia="华文仿宋" w:hAnsi="华文仿宋" w:cs="华文仿宋"/>
                <w:color w:val="000000"/>
                <w:kern w:val="0"/>
                <w:sz w:val="22"/>
              </w:rPr>
            </w:pPr>
          </w:p>
        </w:tc>
        <w:tc>
          <w:tcPr>
            <w:tcW w:w="4562" w:type="dxa"/>
            <w:vMerge/>
            <w:tcBorders>
              <w:left w:val="single" w:sz="4" w:space="0" w:color="auto"/>
              <w:bottom w:val="single" w:sz="4" w:space="0" w:color="000000"/>
              <w:right w:val="single" w:sz="4" w:space="0" w:color="000000"/>
            </w:tcBorders>
            <w:vAlign w:val="center"/>
          </w:tcPr>
          <w:p w:rsidR="002F4770" w:rsidRPr="00B238B3" w:rsidRDefault="002F4770" w:rsidP="00FE36F5">
            <w:pPr>
              <w:widowControl/>
              <w:jc w:val="left"/>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雅安市（</w:t>
            </w:r>
            <w:r w:rsidRPr="0037023F">
              <w:rPr>
                <w:rFonts w:ascii="华文仿宋" w:eastAsia="华文仿宋" w:hAnsi="华文仿宋" w:cs="华文仿宋"/>
                <w:b/>
                <w:bCs/>
                <w:color w:val="000000"/>
                <w:kern w:val="0"/>
                <w:sz w:val="24"/>
              </w:rPr>
              <w:t>6</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雅安职业技术学院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雅安市职业高级中学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66005</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四川省档案学校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66014</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四川省汉源县职业高级中学</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四川省贸易学校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66016</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四川省天全职业高级中学</w:t>
            </w: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2D676F">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眉山市（</w:t>
            </w:r>
            <w:r>
              <w:rPr>
                <w:rFonts w:ascii="华文仿宋" w:eastAsia="华文仿宋" w:hAnsi="华文仿宋" w:cs="华文仿宋"/>
                <w:b/>
                <w:bCs/>
                <w:color w:val="000000"/>
                <w:kern w:val="0"/>
                <w:sz w:val="24"/>
              </w:rPr>
              <w:t>7</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眉山职业技术学院</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67028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仁寿新科综合高中学校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四川省东坡中等职业技术学校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眉山电子职业技术学校（民办）</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67012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四川省仁寿县第二高级职业中学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775D6F" w:rsidRDefault="00F83B72" w:rsidP="00C04965">
            <w:pPr>
              <w:widowControl/>
              <w:jc w:val="center"/>
              <w:rPr>
                <w:rFonts w:ascii="华文仿宋" w:eastAsia="华文仿宋" w:hAnsi="华文仿宋" w:cs="华文仿宋"/>
                <w:color w:val="000000"/>
                <w:kern w:val="0"/>
                <w:sz w:val="22"/>
              </w:rPr>
            </w:pPr>
            <w:r w:rsidRPr="00775D6F">
              <w:rPr>
                <w:rFonts w:ascii="华文仿宋" w:eastAsia="华文仿宋" w:hAnsi="华文仿宋" w:cs="华文仿宋"/>
                <w:color w:val="000000"/>
                <w:kern w:val="0"/>
                <w:sz w:val="22"/>
                <w:szCs w:val="22"/>
              </w:rPr>
              <w:t>67041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775D6F" w:rsidRDefault="00F83B72" w:rsidP="00C04965">
            <w:pPr>
              <w:widowControl/>
              <w:jc w:val="center"/>
              <w:rPr>
                <w:rFonts w:ascii="华文仿宋" w:eastAsia="华文仿宋" w:hAnsi="华文仿宋" w:cs="华文仿宋"/>
                <w:color w:val="000000"/>
                <w:kern w:val="0"/>
                <w:sz w:val="22"/>
              </w:rPr>
            </w:pPr>
            <w:r w:rsidRPr="00775D6F">
              <w:rPr>
                <w:rFonts w:ascii="华文仿宋" w:eastAsia="华文仿宋" w:hAnsi="华文仿宋" w:cs="华文仿宋" w:hint="eastAsia"/>
                <w:color w:val="000000"/>
                <w:kern w:val="0"/>
                <w:sz w:val="22"/>
                <w:szCs w:val="22"/>
              </w:rPr>
              <w:t>眉山工程技师学院</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lastRenderedPageBreak/>
              <w:t>67026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眉山科学技术学校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775D6F"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775D6F" w:rsidRDefault="00F83B72" w:rsidP="00C04965">
            <w:pPr>
              <w:widowControl/>
              <w:jc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资阳市（</w:t>
            </w:r>
            <w:r w:rsidRPr="0037023F">
              <w:rPr>
                <w:rFonts w:ascii="华文仿宋" w:eastAsia="华文仿宋" w:hAnsi="华文仿宋" w:cs="华文仿宋"/>
                <w:b/>
                <w:bCs/>
                <w:color w:val="000000"/>
                <w:kern w:val="0"/>
                <w:sz w:val="24"/>
              </w:rPr>
              <w:t>3</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四川省资阳师范学校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68018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四川省安岳第一职业技术学校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68011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四川省资阳市雁江区职业技术学校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left"/>
              <w:textAlignment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left"/>
              <w:textAlignment w:val="center"/>
              <w:rPr>
                <w:rFonts w:ascii="华文仿宋" w:eastAsia="华文仿宋" w:hAnsi="华文仿宋" w:cs="华文仿宋"/>
                <w:color w:val="000000"/>
                <w:kern w:val="0"/>
                <w:sz w:val="22"/>
              </w:rPr>
            </w:pPr>
          </w:p>
        </w:tc>
      </w:tr>
      <w:tr w:rsidR="00F83B72" w:rsidRPr="0037023F" w:rsidTr="00FE36F5">
        <w:trPr>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阿坝州（</w:t>
            </w:r>
            <w:r w:rsidRPr="0037023F">
              <w:rPr>
                <w:rFonts w:ascii="华文仿宋" w:eastAsia="华文仿宋" w:hAnsi="华文仿宋" w:cs="华文仿宋"/>
                <w:b/>
                <w:bCs/>
                <w:color w:val="000000"/>
                <w:kern w:val="0"/>
                <w:sz w:val="24"/>
              </w:rPr>
              <w:t>2</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c>
          <w:tcPr>
            <w:tcW w:w="6738" w:type="dxa"/>
            <w:gridSpan w:val="2"/>
            <w:tcBorders>
              <w:top w:val="nil"/>
              <w:left w:val="nil"/>
              <w:bottom w:val="nil"/>
              <w:right w:val="nil"/>
            </w:tcBorders>
            <w:tcMar>
              <w:top w:w="12" w:type="dxa"/>
              <w:left w:w="12" w:type="dxa"/>
              <w:right w:w="12" w:type="dxa"/>
            </w:tcMar>
            <w:vAlign w:val="center"/>
          </w:tcPr>
          <w:p w:rsidR="00F83B72" w:rsidRPr="0037023F" w:rsidRDefault="00F83B72" w:rsidP="00FE36F5">
            <w:pP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69007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四川省威州民族师范学校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69008</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四川省马尔康民族师范学校</w:t>
            </w: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FE36F5">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甘孜州（</w:t>
            </w:r>
            <w:r w:rsidRPr="0037023F">
              <w:rPr>
                <w:rFonts w:ascii="华文仿宋" w:eastAsia="华文仿宋" w:hAnsi="华文仿宋" w:cs="华文仿宋"/>
                <w:b/>
                <w:bCs/>
                <w:color w:val="000000"/>
                <w:kern w:val="0"/>
                <w:sz w:val="24"/>
              </w:rPr>
              <w:t>1</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宋体"/>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70007</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甘孜藏族自治州职业技术学校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37023F" w:rsidRDefault="00F83B72" w:rsidP="00FE36F5">
            <w:pPr>
              <w:widowControl/>
              <w:jc w:val="left"/>
              <w:textAlignment w:val="center"/>
              <w:rPr>
                <w:rFonts w:ascii="华文仿宋" w:eastAsia="华文仿宋" w:hAnsi="华文仿宋"/>
                <w:color w:val="00000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37023F" w:rsidRDefault="00F83B72" w:rsidP="00FE36F5">
            <w:pPr>
              <w:widowControl/>
              <w:jc w:val="left"/>
              <w:textAlignment w:val="center"/>
              <w:rPr>
                <w:rFonts w:ascii="华文仿宋" w:eastAsia="华文仿宋" w:hAnsi="华文仿宋"/>
                <w:color w:val="000000"/>
                <w:sz w:val="22"/>
              </w:rPr>
            </w:pPr>
          </w:p>
        </w:tc>
      </w:tr>
      <w:tr w:rsidR="00F83B72" w:rsidRPr="0037023F" w:rsidTr="00FE36F5">
        <w:trPr>
          <w:gridAfter w:val="2"/>
          <w:wAfter w:w="6738" w:type="dxa"/>
          <w:trHeight w:hRule="exact" w:val="510"/>
          <w:jc w:val="center"/>
        </w:trPr>
        <w:tc>
          <w:tcPr>
            <w:tcW w:w="2175" w:type="dxa"/>
            <w:tcBorders>
              <w:top w:val="nil"/>
              <w:left w:val="nil"/>
              <w:bottom w:val="nil"/>
              <w:right w:val="nil"/>
            </w:tcBorders>
            <w:tcMar>
              <w:top w:w="12" w:type="dxa"/>
              <w:left w:w="12" w:type="dxa"/>
              <w:right w:w="12" w:type="dxa"/>
            </w:tcMar>
            <w:vAlign w:val="center"/>
          </w:tcPr>
          <w:p w:rsidR="00F83B72" w:rsidRPr="0037023F" w:rsidRDefault="00F83B72" w:rsidP="009B2A31">
            <w:pPr>
              <w:widowControl/>
              <w:jc w:val="center"/>
              <w:textAlignment w:val="center"/>
              <w:rPr>
                <w:rFonts w:ascii="华文仿宋" w:eastAsia="华文仿宋" w:hAnsi="华文仿宋"/>
                <w:b/>
                <w:bCs/>
                <w:color w:val="000000"/>
                <w:sz w:val="24"/>
              </w:rPr>
            </w:pPr>
            <w:r w:rsidRPr="0037023F">
              <w:rPr>
                <w:rFonts w:ascii="华文仿宋" w:eastAsia="华文仿宋" w:hAnsi="华文仿宋" w:cs="华文仿宋" w:hint="eastAsia"/>
                <w:b/>
                <w:bCs/>
                <w:color w:val="000000"/>
                <w:kern w:val="0"/>
                <w:sz w:val="24"/>
              </w:rPr>
              <w:t>凉山州（</w:t>
            </w:r>
            <w:r>
              <w:rPr>
                <w:rFonts w:ascii="华文仿宋" w:eastAsia="华文仿宋" w:hAnsi="华文仿宋" w:cs="华文仿宋"/>
                <w:b/>
                <w:bCs/>
                <w:color w:val="000000"/>
                <w:kern w:val="0"/>
                <w:sz w:val="24"/>
              </w:rPr>
              <w:t>5</w:t>
            </w:r>
            <w:r w:rsidRPr="0037023F">
              <w:rPr>
                <w:rFonts w:ascii="华文仿宋" w:eastAsia="华文仿宋" w:hAnsi="华文仿宋" w:cs="华文仿宋" w:hint="eastAsia"/>
                <w:b/>
                <w:bCs/>
                <w:color w:val="000000"/>
                <w:kern w:val="0"/>
                <w:sz w:val="24"/>
              </w:rPr>
              <w:t>所）</w:t>
            </w:r>
          </w:p>
        </w:tc>
        <w:tc>
          <w:tcPr>
            <w:tcW w:w="4350" w:type="dxa"/>
            <w:tcBorders>
              <w:top w:val="nil"/>
              <w:left w:val="nil"/>
              <w:bottom w:val="nil"/>
              <w:right w:val="nil"/>
            </w:tcBorders>
            <w:tcMar>
              <w:top w:w="12" w:type="dxa"/>
              <w:left w:w="12" w:type="dxa"/>
              <w:right w:w="12" w:type="dxa"/>
            </w:tcMar>
            <w:vAlign w:val="center"/>
          </w:tcPr>
          <w:p w:rsidR="00F83B72" w:rsidRPr="0037023F" w:rsidRDefault="00F83B72" w:rsidP="00FE36F5">
            <w:pPr>
              <w:jc w:val="center"/>
              <w:rPr>
                <w:rFonts w:ascii="华文仿宋" w:eastAsia="华文仿宋" w:hAnsi="华文仿宋"/>
                <w:color w:val="000000"/>
                <w:sz w:val="22"/>
              </w:rPr>
            </w:pP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71001</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四川省彝文学校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71031</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西昌现代职业技术学校</w:t>
            </w:r>
            <w:r w:rsidRPr="00B238B3">
              <w:rPr>
                <w:rFonts w:ascii="华文仿宋" w:eastAsia="华文仿宋" w:hAnsi="华文仿宋" w:cs="华文仿宋"/>
                <w:color w:val="000000"/>
                <w:kern w:val="0"/>
                <w:sz w:val="22"/>
                <w:szCs w:val="22"/>
              </w:rPr>
              <w:t>(</w:t>
            </w:r>
            <w:r w:rsidRPr="00B238B3">
              <w:rPr>
                <w:rFonts w:ascii="华文仿宋" w:eastAsia="华文仿宋" w:hAnsi="华文仿宋" w:cs="华文仿宋" w:hint="eastAsia"/>
                <w:color w:val="000000"/>
                <w:kern w:val="0"/>
                <w:sz w:val="22"/>
                <w:szCs w:val="22"/>
              </w:rPr>
              <w:t>民办</w:t>
            </w:r>
            <w:r w:rsidRPr="00B238B3">
              <w:rPr>
                <w:rFonts w:ascii="华文仿宋" w:eastAsia="华文仿宋" w:hAnsi="华文仿宋" w:cs="华文仿宋"/>
                <w:color w:val="000000"/>
                <w:kern w:val="0"/>
                <w:sz w:val="22"/>
                <w:szCs w:val="22"/>
              </w:rPr>
              <w:t>)</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71006</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FE36F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凉山民族师范学校</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517324" w:rsidRDefault="00F83B72" w:rsidP="00C04965">
            <w:pPr>
              <w:widowControl/>
              <w:jc w:val="center"/>
              <w:rPr>
                <w:rFonts w:ascii="华文仿宋" w:eastAsia="华文仿宋" w:hAnsi="华文仿宋" w:cs="华文仿宋"/>
                <w:color w:val="000000"/>
                <w:kern w:val="0"/>
                <w:sz w:val="22"/>
              </w:rPr>
            </w:pPr>
            <w:r w:rsidRPr="00517324">
              <w:rPr>
                <w:rFonts w:ascii="华文仿宋" w:eastAsia="华文仿宋" w:hAnsi="华文仿宋" w:cs="华文仿宋"/>
                <w:color w:val="000000"/>
                <w:kern w:val="0"/>
                <w:sz w:val="22"/>
                <w:szCs w:val="22"/>
              </w:rPr>
              <w:t>71022</w:t>
            </w: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517324" w:rsidRDefault="00F83B72" w:rsidP="00C04965">
            <w:pPr>
              <w:widowControl/>
              <w:jc w:val="center"/>
              <w:rPr>
                <w:rFonts w:ascii="华文仿宋" w:eastAsia="华文仿宋" w:hAnsi="华文仿宋" w:cs="华文仿宋"/>
                <w:color w:val="000000"/>
                <w:kern w:val="0"/>
                <w:sz w:val="22"/>
              </w:rPr>
            </w:pPr>
            <w:r w:rsidRPr="00517324">
              <w:rPr>
                <w:rFonts w:ascii="华文仿宋" w:eastAsia="华文仿宋" w:hAnsi="华文仿宋" w:cs="华文仿宋" w:hint="eastAsia"/>
                <w:color w:val="000000"/>
                <w:kern w:val="0"/>
                <w:sz w:val="22"/>
                <w:szCs w:val="22"/>
              </w:rPr>
              <w:t>西昌交通学校</w:t>
            </w:r>
          </w:p>
        </w:tc>
      </w:tr>
      <w:tr w:rsidR="00F83B72" w:rsidRPr="0037023F" w:rsidTr="00FE36F5">
        <w:trPr>
          <w:trHeight w:hRule="exact" w:val="510"/>
          <w:jc w:val="center"/>
        </w:trPr>
        <w:tc>
          <w:tcPr>
            <w:tcW w:w="217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color w:val="000000"/>
                <w:kern w:val="0"/>
                <w:sz w:val="22"/>
                <w:szCs w:val="22"/>
              </w:rPr>
              <w:t>71012</w:t>
            </w:r>
          </w:p>
        </w:tc>
        <w:tc>
          <w:tcPr>
            <w:tcW w:w="435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83B72" w:rsidRPr="00B238B3" w:rsidRDefault="00F83B72" w:rsidP="00C04965">
            <w:pPr>
              <w:widowControl/>
              <w:jc w:val="center"/>
              <w:rPr>
                <w:rFonts w:ascii="华文仿宋" w:eastAsia="华文仿宋" w:hAnsi="华文仿宋" w:cs="华文仿宋"/>
                <w:color w:val="000000"/>
                <w:kern w:val="0"/>
                <w:sz w:val="22"/>
              </w:rPr>
            </w:pPr>
            <w:r w:rsidRPr="00B238B3">
              <w:rPr>
                <w:rFonts w:ascii="华文仿宋" w:eastAsia="华文仿宋" w:hAnsi="华文仿宋" w:cs="华文仿宋" w:hint="eastAsia"/>
                <w:color w:val="000000"/>
                <w:kern w:val="0"/>
                <w:sz w:val="22"/>
                <w:szCs w:val="22"/>
              </w:rPr>
              <w:t>四川省德昌县职业高级中学</w:t>
            </w:r>
          </w:p>
        </w:tc>
        <w:tc>
          <w:tcPr>
            <w:tcW w:w="2176"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83B72" w:rsidRPr="00517324" w:rsidRDefault="00F83B72" w:rsidP="00C04965">
            <w:pPr>
              <w:widowControl/>
              <w:jc w:val="center"/>
              <w:rPr>
                <w:rFonts w:ascii="华文仿宋" w:eastAsia="华文仿宋" w:hAnsi="华文仿宋" w:cs="华文仿宋"/>
                <w:color w:val="000000"/>
                <w:kern w:val="0"/>
                <w:sz w:val="22"/>
              </w:rPr>
            </w:pPr>
          </w:p>
        </w:tc>
        <w:tc>
          <w:tcPr>
            <w:tcW w:w="4562" w:type="dxa"/>
            <w:tcBorders>
              <w:top w:val="single" w:sz="4" w:space="0" w:color="000000"/>
              <w:left w:val="single" w:sz="4" w:space="0" w:color="auto"/>
              <w:bottom w:val="single" w:sz="4" w:space="0" w:color="000000"/>
              <w:right w:val="single" w:sz="4" w:space="0" w:color="000000"/>
            </w:tcBorders>
            <w:vAlign w:val="center"/>
          </w:tcPr>
          <w:p w:rsidR="00F83B72" w:rsidRPr="00517324" w:rsidRDefault="00F83B72" w:rsidP="00C04965">
            <w:pPr>
              <w:widowControl/>
              <w:jc w:val="center"/>
              <w:rPr>
                <w:rFonts w:ascii="华文仿宋" w:eastAsia="华文仿宋" w:hAnsi="华文仿宋" w:cs="华文仿宋"/>
                <w:color w:val="000000"/>
                <w:kern w:val="0"/>
                <w:sz w:val="22"/>
              </w:rPr>
            </w:pPr>
          </w:p>
        </w:tc>
      </w:tr>
      <w:tr w:rsidR="00F83B72" w:rsidRPr="003E4F71" w:rsidTr="00FE36F5">
        <w:trPr>
          <w:trHeight w:hRule="exact" w:val="510"/>
          <w:jc w:val="center"/>
        </w:trPr>
        <w:tc>
          <w:tcPr>
            <w:tcW w:w="13263" w:type="dxa"/>
            <w:gridSpan w:val="4"/>
            <w:tcBorders>
              <w:top w:val="nil"/>
              <w:left w:val="nil"/>
              <w:bottom w:val="nil"/>
              <w:right w:val="nil"/>
            </w:tcBorders>
            <w:tcMar>
              <w:top w:w="12" w:type="dxa"/>
              <w:left w:w="12" w:type="dxa"/>
              <w:right w:w="12" w:type="dxa"/>
            </w:tcMar>
            <w:vAlign w:val="center"/>
          </w:tcPr>
          <w:p w:rsidR="00F83B72" w:rsidRDefault="00452243" w:rsidP="00FE36F5">
            <w:pPr>
              <w:widowControl/>
              <w:textAlignment w:val="center"/>
              <w:rPr>
                <w:rFonts w:ascii="华文仿宋" w:eastAsia="华文仿宋" w:hAnsi="华文仿宋" w:cs="华文仿宋"/>
                <w:b/>
                <w:bCs/>
                <w:color w:val="000000"/>
                <w:kern w:val="0"/>
                <w:sz w:val="24"/>
              </w:rPr>
            </w:pPr>
            <w:r w:rsidRPr="005E0621">
              <w:rPr>
                <w:rFonts w:ascii="华文仿宋" w:eastAsia="华文仿宋" w:hAnsi="华文仿宋" w:cs="华文仿宋" w:hint="eastAsia"/>
                <w:b/>
                <w:bCs/>
                <w:color w:val="000000"/>
                <w:kern w:val="0"/>
                <w:sz w:val="24"/>
              </w:rPr>
              <w:t>高职院校中职附设班开设学前教育的学校有：</w:t>
            </w:r>
          </w:p>
          <w:p w:rsidR="00452243" w:rsidRDefault="00452243" w:rsidP="00FE36F5">
            <w:pPr>
              <w:widowControl/>
              <w:textAlignment w:val="center"/>
              <w:rPr>
                <w:rFonts w:ascii="华文仿宋" w:eastAsia="华文仿宋" w:hAnsi="华文仿宋" w:cs="华文仿宋"/>
                <w:b/>
                <w:bCs/>
                <w:color w:val="000000"/>
                <w:kern w:val="0"/>
                <w:sz w:val="24"/>
              </w:rPr>
            </w:pPr>
          </w:p>
          <w:p w:rsidR="00452243" w:rsidRPr="00452243" w:rsidRDefault="00452243" w:rsidP="00FE36F5">
            <w:pPr>
              <w:widowControl/>
              <w:textAlignment w:val="center"/>
              <w:rPr>
                <w:rFonts w:ascii="华文仿宋" w:eastAsia="华文仿宋" w:hAnsi="华文仿宋"/>
                <w:b/>
                <w:bCs/>
                <w:color w:val="FF0000"/>
                <w:sz w:val="22"/>
              </w:rPr>
            </w:pPr>
          </w:p>
        </w:tc>
      </w:tr>
    </w:tbl>
    <w:tbl>
      <w:tblPr>
        <w:tblpPr w:leftFromText="180" w:rightFromText="180" w:vertAnchor="text" w:horzAnchor="margin" w:tblpXSpec="center" w:tblpY="229"/>
        <w:tblW w:w="13263" w:type="dxa"/>
        <w:tblLayout w:type="fixed"/>
        <w:tblCellMar>
          <w:left w:w="0" w:type="dxa"/>
          <w:right w:w="0" w:type="dxa"/>
        </w:tblCellMar>
        <w:tblLook w:val="00A0"/>
      </w:tblPr>
      <w:tblGrid>
        <w:gridCol w:w="3273"/>
        <w:gridCol w:w="3252"/>
        <w:gridCol w:w="3410"/>
        <w:gridCol w:w="3328"/>
      </w:tblGrid>
      <w:tr w:rsidR="00452243" w:rsidRPr="00B238B3" w:rsidTr="00CC731F">
        <w:trPr>
          <w:trHeight w:hRule="exact" w:val="510"/>
        </w:trPr>
        <w:tc>
          <w:tcPr>
            <w:tcW w:w="3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1A5D99" w:rsidRDefault="00452243" w:rsidP="00243617">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四川科技职业学院</w:t>
            </w:r>
            <w:r w:rsidR="00243617">
              <w:rPr>
                <w:rFonts w:ascii="华文仿宋" w:eastAsia="华文仿宋" w:hAnsi="华文仿宋" w:cs="华文仿宋" w:hint="eastAsia"/>
                <w:color w:val="000000"/>
                <w:kern w:val="0"/>
                <w:sz w:val="22"/>
              </w:rPr>
              <w:t>（成都）</w:t>
            </w:r>
          </w:p>
        </w:tc>
        <w:tc>
          <w:tcPr>
            <w:tcW w:w="32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四川文化传媒职业学院</w:t>
            </w:r>
            <w:r w:rsidR="00243617">
              <w:rPr>
                <w:rFonts w:ascii="华文仿宋" w:eastAsia="华文仿宋" w:hAnsi="华文仿宋" w:cs="华文仿宋" w:hint="eastAsia"/>
                <w:color w:val="000000"/>
                <w:kern w:val="0"/>
                <w:sz w:val="22"/>
              </w:rPr>
              <w:t>（成都）</w:t>
            </w:r>
          </w:p>
        </w:tc>
        <w:tc>
          <w:tcPr>
            <w:tcW w:w="341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52243" w:rsidRPr="001A5D99"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四川文轩职业学院</w:t>
            </w:r>
            <w:r w:rsidR="00243617">
              <w:rPr>
                <w:rFonts w:ascii="华文仿宋" w:eastAsia="华文仿宋" w:hAnsi="华文仿宋" w:cs="华文仿宋" w:hint="eastAsia"/>
                <w:color w:val="000000"/>
                <w:kern w:val="0"/>
                <w:sz w:val="22"/>
              </w:rPr>
              <w:t>（成都）</w:t>
            </w:r>
          </w:p>
        </w:tc>
        <w:tc>
          <w:tcPr>
            <w:tcW w:w="3328" w:type="dxa"/>
            <w:tcBorders>
              <w:top w:val="single" w:sz="4" w:space="0" w:color="000000"/>
              <w:left w:val="single" w:sz="4" w:space="0" w:color="auto"/>
              <w:bottom w:val="single" w:sz="4" w:space="0" w:color="000000"/>
              <w:right w:val="single" w:sz="4" w:space="0" w:color="000000"/>
            </w:tcBorders>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广安职业技术学院</w:t>
            </w:r>
            <w:r w:rsidR="00243617">
              <w:rPr>
                <w:rFonts w:ascii="华文仿宋" w:eastAsia="华文仿宋" w:hAnsi="华文仿宋" w:cs="华文仿宋" w:hint="eastAsia"/>
                <w:color w:val="000000"/>
                <w:kern w:val="0"/>
                <w:sz w:val="22"/>
              </w:rPr>
              <w:t>（广安）</w:t>
            </w:r>
          </w:p>
        </w:tc>
      </w:tr>
      <w:tr w:rsidR="00452243" w:rsidRPr="00AD03F3" w:rsidTr="00CC731F">
        <w:trPr>
          <w:trHeight w:hRule="exact" w:val="510"/>
        </w:trPr>
        <w:tc>
          <w:tcPr>
            <w:tcW w:w="3273"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巴中职业技术学院</w:t>
            </w:r>
            <w:r w:rsidR="00243617">
              <w:rPr>
                <w:rFonts w:ascii="华文仿宋" w:eastAsia="华文仿宋" w:hAnsi="华文仿宋" w:cs="华文仿宋" w:hint="eastAsia"/>
                <w:color w:val="000000"/>
                <w:kern w:val="0"/>
                <w:sz w:val="22"/>
              </w:rPr>
              <w:t>（巴中）</w:t>
            </w:r>
          </w:p>
        </w:tc>
        <w:tc>
          <w:tcPr>
            <w:tcW w:w="325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452243" w:rsidRPr="00B238B3" w:rsidRDefault="00452243" w:rsidP="00CC731F">
            <w:pPr>
              <w:widowControl/>
              <w:jc w:val="center"/>
              <w:rPr>
                <w:rFonts w:ascii="华文仿宋" w:eastAsia="华文仿宋" w:hAnsi="华文仿宋" w:cs="华文仿宋"/>
                <w:color w:val="000000"/>
                <w:kern w:val="0"/>
                <w:sz w:val="22"/>
              </w:rPr>
            </w:pPr>
            <w:r>
              <w:rPr>
                <w:rFonts w:ascii="华文仿宋" w:eastAsia="华文仿宋" w:hAnsi="华文仿宋" w:cs="华文仿宋" w:hint="eastAsia"/>
                <w:color w:val="000000"/>
                <w:kern w:val="0"/>
                <w:sz w:val="22"/>
              </w:rPr>
              <w:t>眉山药科职业学院</w:t>
            </w:r>
            <w:r w:rsidR="00243617">
              <w:rPr>
                <w:rFonts w:ascii="华文仿宋" w:eastAsia="华文仿宋" w:hAnsi="华文仿宋" w:cs="华文仿宋" w:hint="eastAsia"/>
                <w:color w:val="000000"/>
                <w:kern w:val="0"/>
                <w:sz w:val="22"/>
              </w:rPr>
              <w:t>（眉山）</w:t>
            </w:r>
          </w:p>
        </w:tc>
        <w:tc>
          <w:tcPr>
            <w:tcW w:w="3410"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452243" w:rsidRPr="00AD03F3" w:rsidRDefault="00452243" w:rsidP="00CC731F">
            <w:pPr>
              <w:widowControl/>
              <w:jc w:val="center"/>
              <w:rPr>
                <w:rFonts w:ascii="华文仿宋" w:eastAsia="华文仿宋" w:hAnsi="华文仿宋" w:cs="华文仿宋"/>
                <w:color w:val="000000"/>
                <w:kern w:val="0"/>
                <w:sz w:val="22"/>
                <w:highlight w:val="yellow"/>
              </w:rPr>
            </w:pPr>
            <w:r w:rsidRPr="00CC731F">
              <w:rPr>
                <w:rFonts w:ascii="华文仿宋" w:eastAsia="华文仿宋" w:hAnsi="华文仿宋" w:cs="华文仿宋" w:hint="eastAsia"/>
                <w:color w:val="000000"/>
                <w:kern w:val="0"/>
                <w:sz w:val="22"/>
              </w:rPr>
              <w:t>四川应用技术职业学院</w:t>
            </w:r>
            <w:r w:rsidR="00243617">
              <w:rPr>
                <w:rFonts w:ascii="华文仿宋" w:eastAsia="华文仿宋" w:hAnsi="华文仿宋" w:cs="华文仿宋" w:hint="eastAsia"/>
                <w:color w:val="000000"/>
                <w:kern w:val="0"/>
                <w:sz w:val="22"/>
              </w:rPr>
              <w:t>（凉山）</w:t>
            </w:r>
          </w:p>
        </w:tc>
        <w:tc>
          <w:tcPr>
            <w:tcW w:w="3328" w:type="dxa"/>
            <w:tcBorders>
              <w:top w:val="single" w:sz="4" w:space="0" w:color="000000"/>
              <w:left w:val="single" w:sz="4" w:space="0" w:color="auto"/>
              <w:bottom w:val="single" w:sz="4" w:space="0" w:color="000000"/>
              <w:right w:val="single" w:sz="4" w:space="0" w:color="000000"/>
            </w:tcBorders>
            <w:vAlign w:val="center"/>
          </w:tcPr>
          <w:p w:rsidR="00452243" w:rsidRPr="00AD03F3" w:rsidRDefault="00452243" w:rsidP="00CC731F">
            <w:pPr>
              <w:widowControl/>
              <w:jc w:val="center"/>
              <w:rPr>
                <w:rFonts w:ascii="华文仿宋" w:eastAsia="华文仿宋" w:hAnsi="华文仿宋" w:cs="华文仿宋"/>
                <w:color w:val="000000"/>
                <w:kern w:val="0"/>
                <w:sz w:val="22"/>
                <w:highlight w:val="yellow"/>
              </w:rPr>
            </w:pPr>
          </w:p>
        </w:tc>
      </w:tr>
    </w:tbl>
    <w:p w:rsidR="00F83B72" w:rsidRPr="00452243" w:rsidRDefault="00452243" w:rsidP="00452243">
      <w:pPr>
        <w:widowControl/>
        <w:spacing w:line="600" w:lineRule="exact"/>
        <w:jc w:val="left"/>
      </w:pPr>
      <w:r>
        <w:rPr>
          <w:rFonts w:hint="eastAsia"/>
        </w:rPr>
        <w:t xml:space="preserve">  </w:t>
      </w:r>
    </w:p>
    <w:sectPr w:rsidR="00F83B72" w:rsidRPr="00452243" w:rsidSect="008C4807">
      <w:pgSz w:w="16838" w:h="11906" w:orient="landscape"/>
      <w:pgMar w:top="1588" w:right="1440" w:bottom="158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667C" w:rsidRDefault="0049667C" w:rsidP="00452243">
      <w:r>
        <w:separator/>
      </w:r>
    </w:p>
  </w:endnote>
  <w:endnote w:type="continuationSeparator" w:id="1">
    <w:p w:rsidR="0049667C" w:rsidRDefault="0049667C" w:rsidP="0045224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panose1 w:val="00000000000000000000"/>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宋体"/>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667C" w:rsidRDefault="0049667C" w:rsidP="00452243">
      <w:r>
        <w:separator/>
      </w:r>
    </w:p>
  </w:footnote>
  <w:footnote w:type="continuationSeparator" w:id="1">
    <w:p w:rsidR="0049667C" w:rsidRDefault="0049667C" w:rsidP="004522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DF7"/>
    <w:rsid w:val="00043F86"/>
    <w:rsid w:val="000759FA"/>
    <w:rsid w:val="00083015"/>
    <w:rsid w:val="0013736D"/>
    <w:rsid w:val="00155314"/>
    <w:rsid w:val="00161F18"/>
    <w:rsid w:val="00167225"/>
    <w:rsid w:val="00174188"/>
    <w:rsid w:val="001E67EF"/>
    <w:rsid w:val="00243617"/>
    <w:rsid w:val="00252E94"/>
    <w:rsid w:val="00270CD2"/>
    <w:rsid w:val="00277C87"/>
    <w:rsid w:val="002D676F"/>
    <w:rsid w:val="002F4770"/>
    <w:rsid w:val="0036201B"/>
    <w:rsid w:val="00367999"/>
    <w:rsid w:val="0037023F"/>
    <w:rsid w:val="003E4F71"/>
    <w:rsid w:val="00417558"/>
    <w:rsid w:val="00441404"/>
    <w:rsid w:val="00452243"/>
    <w:rsid w:val="0049667C"/>
    <w:rsid w:val="005011F4"/>
    <w:rsid w:val="00517324"/>
    <w:rsid w:val="005F161E"/>
    <w:rsid w:val="00657111"/>
    <w:rsid w:val="006B3334"/>
    <w:rsid w:val="00775D6F"/>
    <w:rsid w:val="007A77DC"/>
    <w:rsid w:val="007F6761"/>
    <w:rsid w:val="007F79B2"/>
    <w:rsid w:val="008213EE"/>
    <w:rsid w:val="008404B7"/>
    <w:rsid w:val="00846B39"/>
    <w:rsid w:val="008C4807"/>
    <w:rsid w:val="00956465"/>
    <w:rsid w:val="0098092C"/>
    <w:rsid w:val="0099780C"/>
    <w:rsid w:val="009B2A31"/>
    <w:rsid w:val="00AE4AE1"/>
    <w:rsid w:val="00AE56EE"/>
    <w:rsid w:val="00AF246C"/>
    <w:rsid w:val="00B238B3"/>
    <w:rsid w:val="00B50F4D"/>
    <w:rsid w:val="00B77D6F"/>
    <w:rsid w:val="00BF0DF7"/>
    <w:rsid w:val="00C0121A"/>
    <w:rsid w:val="00C04965"/>
    <w:rsid w:val="00C1748F"/>
    <w:rsid w:val="00C47A08"/>
    <w:rsid w:val="00C71885"/>
    <w:rsid w:val="00C8327A"/>
    <w:rsid w:val="00CA1264"/>
    <w:rsid w:val="00CC731F"/>
    <w:rsid w:val="00D8416D"/>
    <w:rsid w:val="00F83B72"/>
    <w:rsid w:val="00F85B12"/>
    <w:rsid w:val="00FE36F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DF7"/>
    <w:pPr>
      <w:widowControl w:val="0"/>
      <w:jc w:val="both"/>
    </w:pPr>
    <w:rPr>
      <w:rFonts w:ascii="Times New Roman" w:eastAsia="宋体"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22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2243"/>
    <w:rPr>
      <w:rFonts w:ascii="Times New Roman" w:eastAsia="宋体" w:hAnsi="Times New Roman"/>
      <w:sz w:val="18"/>
      <w:szCs w:val="18"/>
    </w:rPr>
  </w:style>
  <w:style w:type="paragraph" w:styleId="a4">
    <w:name w:val="footer"/>
    <w:basedOn w:val="a"/>
    <w:link w:val="Char0"/>
    <w:uiPriority w:val="99"/>
    <w:semiHidden/>
    <w:unhideWhenUsed/>
    <w:rsid w:val="004522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2243"/>
    <w:rPr>
      <w:rFonts w:ascii="Times New Roman" w:eastAsia="宋体"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535</Words>
  <Characters>3056</Characters>
  <Application>Microsoft Office Word</Application>
  <DocSecurity>0</DocSecurity>
  <Lines>25</Lines>
  <Paragraphs>7</Paragraphs>
  <ScaleCrop>false</ScaleCrop>
  <Company/>
  <LinksUpToDate>false</LinksUpToDate>
  <CharactersWithSpaces>3584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User</cp:lastModifiedBy>
  <cp:revision>77</cp:revision>
  <dcterms:created xsi:type="dcterms:W3CDTF">2019-08-30T01:30:00Z</dcterms:created>
  <dcterms:modified xsi:type="dcterms:W3CDTF">2020-08-24T08:03:00Z</dcterms:modified>
</cp:coreProperties>
</file>