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45"/>
          <w:sz w:val="43"/>
          <w:szCs w:val="43"/>
          <w:bdr w:val="none" w:color="auto" w:sz="0" w:space="0"/>
          <w:shd w:val="clear" w:fill="FFFFFF"/>
        </w:rPr>
        <w:t>关于20</w:t>
      </w:r>
      <w:r>
        <w:rPr>
          <w:rFonts w:hint="eastAsia" w:ascii="宋体" w:hAnsi="宋体" w:eastAsia="宋体" w:cs="宋体"/>
          <w:i w:val="0"/>
          <w:caps w:val="0"/>
          <w:color w:val="000000"/>
          <w:spacing w:val="-45"/>
          <w:sz w:val="43"/>
          <w:szCs w:val="43"/>
          <w:bdr w:val="none" w:color="auto" w:sz="0" w:space="0"/>
          <w:shd w:val="clear" w:fill="FFFFFF"/>
        </w:rPr>
        <w:t>20年乐至县进高校公开考核招聘教师的公告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根据资阳市“人才引进高校行”活动安排，乐至县2020年下半年拟直接考核招聘教师34</w:t>
      </w:r>
      <w:r>
        <w:rPr>
          <w:rFonts w:ascii="方正仿宋简体" w:hAnsi="方正仿宋简体" w:eastAsia="方正仿宋简体" w:cs="方正仿宋简体"/>
          <w:i w:val="0"/>
          <w:caps w:val="0"/>
          <w:color w:val="000000"/>
          <w:spacing w:val="0"/>
          <w:sz w:val="31"/>
          <w:szCs w:val="31"/>
          <w:bdr w:val="none" w:color="auto" w:sz="0" w:space="0"/>
          <w:shd w:val="clear" w:fill="FFFFFF"/>
        </w:rPr>
        <w:t>名</w:t>
      </w:r>
      <w:r>
        <w:rPr>
          <w:rFonts w:hint="eastAsia" w:ascii="宋体" w:hAnsi="宋体" w:eastAsia="宋体" w:cs="宋体"/>
          <w:i w:val="0"/>
          <w:caps w:val="0"/>
          <w:color w:val="auto"/>
          <w:spacing w:val="0"/>
          <w:sz w:val="31"/>
          <w:szCs w:val="31"/>
          <w:bdr w:val="none" w:color="auto" w:sz="0" w:space="0"/>
          <w:shd w:val="clear" w:fill="FFFFFF"/>
        </w:rPr>
        <w:t>。</w:t>
      </w:r>
      <w:r>
        <w:rPr>
          <w:rFonts w:hint="eastAsia" w:ascii="宋体" w:hAnsi="宋体" w:eastAsia="宋体" w:cs="宋体"/>
          <w:i w:val="0"/>
          <w:caps w:val="0"/>
          <w:color w:val="000000"/>
          <w:spacing w:val="0"/>
          <w:sz w:val="31"/>
          <w:szCs w:val="31"/>
          <w:bdr w:val="none" w:color="auto" w:sz="0" w:space="0"/>
          <w:shd w:val="clear" w:fill="FFFFFF"/>
        </w:rPr>
        <w:t>现将有关事项公告如下（本公告同时在资阳市人力资源和社会保障局官网http://srsj.ziyang.gov.cn/首页“人事考试”专栏发布）：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一、招聘职位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详见附件1《乐至县2020</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年</w:t>
      </w:r>
      <w:r>
        <w:rPr>
          <w:rFonts w:hint="eastAsia" w:ascii="宋体" w:hAnsi="宋体" w:eastAsia="宋体" w:cs="宋体"/>
          <w:i w:val="0"/>
          <w:caps w:val="0"/>
          <w:color w:val="000000"/>
          <w:spacing w:val="0"/>
          <w:sz w:val="31"/>
          <w:szCs w:val="31"/>
          <w:bdr w:val="none" w:color="auto" w:sz="0" w:space="0"/>
          <w:shd w:val="clear" w:fill="FFFFFF"/>
        </w:rPr>
        <w:t>选聘研究生、部属公费师范生需求表》。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普通高校</w:t>
      </w:r>
      <w:r>
        <w:rPr>
          <w:rFonts w:hint="eastAsia" w:ascii="宋体" w:hAnsi="宋体" w:eastAsia="宋体" w:cs="宋体"/>
          <w:i w:val="0"/>
          <w:caps w:val="0"/>
          <w:color w:val="000000"/>
          <w:spacing w:val="0"/>
          <w:sz w:val="31"/>
          <w:szCs w:val="31"/>
          <w:bdr w:val="none" w:color="auto" w:sz="0" w:space="0"/>
          <w:shd w:val="clear" w:fill="FFFFFF"/>
        </w:rPr>
        <w:t>研究生学历并取得硕士及以上学位的人员（若研究生学历为非教育类专业，则本科学历须是教育类专业）。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15"/>
          <w:sz w:val="31"/>
          <w:szCs w:val="31"/>
          <w:bdr w:val="none" w:color="auto" w:sz="0" w:space="0"/>
          <w:shd w:val="clear" w:fill="FFFFFF"/>
        </w:rPr>
        <w:t>2．</w:t>
      </w:r>
      <w:r>
        <w:rPr>
          <w:rFonts w:hint="default" w:ascii="方正仿宋简体" w:hAnsi="方正仿宋简体" w:eastAsia="方正仿宋简体" w:cs="方正仿宋简体"/>
          <w:i w:val="0"/>
          <w:caps w:val="0"/>
          <w:color w:val="000000"/>
          <w:spacing w:val="-15"/>
          <w:sz w:val="31"/>
          <w:szCs w:val="31"/>
          <w:bdr w:val="none" w:color="auto" w:sz="0" w:space="0"/>
          <w:shd w:val="clear" w:fill="FFFFFF"/>
        </w:rPr>
        <w:t>教育部直属</w:t>
      </w:r>
      <w:r>
        <w:rPr>
          <w:rFonts w:hint="eastAsia" w:ascii="宋体" w:hAnsi="宋体" w:eastAsia="宋体" w:cs="宋体"/>
          <w:i w:val="0"/>
          <w:caps w:val="0"/>
          <w:color w:val="000000"/>
          <w:spacing w:val="-15"/>
          <w:sz w:val="31"/>
          <w:szCs w:val="31"/>
          <w:bdr w:val="none" w:color="auto" w:sz="0" w:space="0"/>
          <w:shd w:val="clear" w:fill="FFFFFF"/>
        </w:rPr>
        <w:t>师范大学公费师范生（须取得学士学位）。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拥护中华人民共和国宪法；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具有正常履行职责的身体条件；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4.年龄：30周岁及以下。年龄以第二代有效居民身份证记载为准，日期计算截止至报名开始时。“30周岁及以下”是指1989年10月29</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日以后出生（</w:t>
      </w:r>
      <w:r>
        <w:rPr>
          <w:rFonts w:hint="eastAsia" w:ascii="宋体" w:hAnsi="宋体" w:eastAsia="宋体" w:cs="宋体"/>
          <w:i w:val="0"/>
          <w:caps w:val="0"/>
          <w:color w:val="000000"/>
          <w:spacing w:val="0"/>
          <w:sz w:val="31"/>
          <w:szCs w:val="31"/>
          <w:bdr w:val="none" w:color="auto" w:sz="0" w:space="0"/>
          <w:shd w:val="clear" w:fill="FFFFFF"/>
        </w:rPr>
        <w:t>不含10月29</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具有招聘学科（专业）相应层次及以上的教师资格证</w:t>
      </w:r>
      <w:r>
        <w:rPr>
          <w:rFonts w:hint="eastAsia" w:ascii="宋体" w:hAnsi="宋体" w:eastAsia="宋体" w:cs="宋体"/>
          <w:i w:val="0"/>
          <w:caps w:val="0"/>
          <w:color w:val="auto"/>
          <w:spacing w:val="0"/>
          <w:sz w:val="31"/>
          <w:szCs w:val="31"/>
          <w:bdr w:val="none" w:color="auto" w:sz="0" w:space="0"/>
          <w:shd w:val="clear" w:fill="FFFFFF"/>
        </w:rPr>
        <w:t>（符合“先上岗、再考证”政策的人员除外）。</w:t>
      </w:r>
      <w:r>
        <w:rPr>
          <w:rFonts w:hint="eastAsia" w:ascii="宋体" w:hAnsi="宋体" w:eastAsia="宋体" w:cs="宋体"/>
          <w:i w:val="0"/>
          <w:caps w:val="0"/>
          <w:color w:val="000000"/>
          <w:spacing w:val="0"/>
          <w:sz w:val="31"/>
          <w:szCs w:val="31"/>
          <w:bdr w:val="none" w:color="auto" w:sz="0" w:space="0"/>
          <w:shd w:val="clear" w:fill="FFFFFF"/>
        </w:rPr>
        <w:t>2021年应届毕业生须在2021年7月31日前取得相应学历证书、学位证书及教师资格证</w:t>
      </w:r>
      <w:r>
        <w:rPr>
          <w:rFonts w:hint="default" w:ascii="方正仿宋简体" w:hAnsi="方正仿宋简体" w:eastAsia="方正仿宋简体" w:cs="方正仿宋简体"/>
          <w:i w:val="0"/>
          <w:caps w:val="0"/>
          <w:color w:val="0000FF"/>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（三）有下列情况之一者，不得报考: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曾因犯罪受过刑事处罚的人员和曾被开除公职的人员；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有违法、违纪行为正在接受审查的人员；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3.</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尚未解除党纪、政纪处分的人员；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4.</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有其他违反国家法律、法规等行为的人员；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5.</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乐至县机关事业单位在编（含试用期）人员；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6.</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按照《关于加快推进失信被执行人信用监督、警示和惩戒机制建设的意见》规定，由人民法院通过司法程序认定的失信被执行人；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96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7.</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法律、法规规定不得招聘为事业单位工作人员的其他情形。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由乐至县纪委监委、县委组织部、县委编办、县人力资源和社会保障局、县教育和体育局及相关学校组成考核招聘小组，到西华师范大学现场招聘。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（一）报名方式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1.考生应认真阅读本公告，根据自身条件选择符合岗位，如实、准确填写《乐至县公开考核招聘教师报名资格审查表》（附件2）1份，并于2020年10月28</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日前</w:t>
      </w:r>
      <w:r>
        <w:rPr>
          <w:rFonts w:hint="eastAsia" w:ascii="宋体" w:hAnsi="宋体" w:eastAsia="宋体" w:cs="宋体"/>
          <w:i w:val="0"/>
          <w:caps w:val="0"/>
          <w:color w:val="000000"/>
          <w:spacing w:val="0"/>
          <w:sz w:val="31"/>
          <w:szCs w:val="31"/>
          <w:bdr w:val="none" w:color="auto" w:sz="0" w:space="0"/>
          <w:shd w:val="clear" w:fill="FFFFFF"/>
        </w:rPr>
        <w:t>将电子档发送至邮箱519791687@qq.com，便于接收考核招聘相关信息通知，请确保通讯畅通。填报了《乐至县公开考核招聘教师报名资格审查表》的考生，也可加入“乐至考核招聘教师群”（QQ群号：956132903</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），咨询招聘相关信息。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2.考生也可当天到现场报名，并填写《乐至县公开考核招聘教师报名资格审查表》。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现场报名时间、地点如下：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10月29日9:00-17:00  </w:t>
      </w:r>
      <w:r>
        <w:rPr>
          <w:rFonts w:hint="default" w:ascii="方正仿宋简体" w:hAnsi="方正仿宋简体" w:eastAsia="方正仿宋简体" w:cs="方正仿宋简体"/>
          <w:i w:val="0"/>
          <w:caps w:val="0"/>
          <w:color w:val="auto"/>
          <w:spacing w:val="0"/>
          <w:sz w:val="31"/>
          <w:szCs w:val="31"/>
          <w:bdr w:val="none" w:color="auto" w:sz="0" w:space="0"/>
          <w:shd w:val="clear" w:fill="FFFFFF"/>
        </w:rPr>
        <w:t>西华师范大学（地址：西华师范大学华凤校区一期朝阳楼）</w:t>
      </w:r>
      <w:r>
        <w:rPr>
          <w:rFonts w:hint="eastAsia" w:ascii="宋体" w:hAnsi="宋体" w:eastAsia="宋体" w:cs="宋体"/>
          <w:i w:val="0"/>
          <w:caps w:val="0"/>
          <w:color w:val="auto"/>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考生若隐瞒有关情况或提供虚假材料，造成的后果由考生本人承担。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资格审查与现场报名同时进行。所有报名的考生均须到现场进行资格审查。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textAlignment w:val="baseline"/>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vertAlign w:val="baseline"/>
        </w:rPr>
        <w:t>资格审查时，报考者须提供以下证件的原件和复印件一份：</w:t>
      </w:r>
      <w:r>
        <w:rPr>
          <w:rFonts w:hint="eastAsia" w:ascii="宋体" w:hAnsi="宋体" w:eastAsia="宋体" w:cs="宋体"/>
          <w:i w:val="0"/>
          <w:caps w:val="0"/>
          <w:color w:val="000000"/>
          <w:spacing w:val="0"/>
          <w:sz w:val="31"/>
          <w:szCs w:val="31"/>
          <w:bdr w:val="none" w:color="auto" w:sz="0" w:space="0"/>
          <w:shd w:val="clear" w:fill="FFFFFF"/>
          <w:vertAlign w:val="baseline"/>
        </w:rPr>
        <w:t>①</w:t>
      </w:r>
      <w:r>
        <w:rPr>
          <w:rFonts w:hint="default" w:ascii="方正仿宋简体" w:hAnsi="方正仿宋简体" w:eastAsia="方正仿宋简体" w:cs="方正仿宋简体"/>
          <w:i w:val="0"/>
          <w:caps w:val="0"/>
          <w:color w:val="000000"/>
          <w:spacing w:val="0"/>
          <w:sz w:val="31"/>
          <w:szCs w:val="31"/>
          <w:bdr w:val="none" w:color="auto" w:sz="0" w:space="0"/>
          <w:shd w:val="clear" w:fill="FFFFFF"/>
          <w:vertAlign w:val="baseline"/>
        </w:rPr>
        <w:t>《乐至县公开考核招聘教师报名资格审查表》</w:t>
      </w:r>
      <w:r>
        <w:rPr>
          <w:rFonts w:hint="eastAsia" w:ascii="宋体" w:hAnsi="宋体" w:eastAsia="宋体" w:cs="宋体"/>
          <w:i w:val="0"/>
          <w:caps w:val="0"/>
          <w:color w:val="000000"/>
          <w:spacing w:val="0"/>
          <w:sz w:val="31"/>
          <w:szCs w:val="31"/>
          <w:bdr w:val="none" w:color="auto" w:sz="0" w:space="0"/>
          <w:shd w:val="clear" w:fill="FFFFFF"/>
          <w:vertAlign w:val="baseline"/>
        </w:rPr>
        <w:t>（附件2）一份，同底版1寸正面免冠近照2张；②本人第二代有效居民身份证；③学历、学位证书（2021</w:t>
      </w:r>
      <w:r>
        <w:rPr>
          <w:rFonts w:hint="default" w:ascii="方正仿宋简体" w:hAnsi="方正仿宋简体" w:eastAsia="方正仿宋简体" w:cs="方正仿宋简体"/>
          <w:i w:val="0"/>
          <w:caps w:val="0"/>
          <w:color w:val="000000"/>
          <w:spacing w:val="0"/>
          <w:sz w:val="31"/>
          <w:szCs w:val="31"/>
          <w:bdr w:val="none" w:color="auto" w:sz="0" w:space="0"/>
          <w:shd w:val="clear" w:fill="FFFFFF"/>
          <w:vertAlign w:val="baseline"/>
        </w:rPr>
        <w:t>年应届毕业生须提供本人</w:t>
      </w:r>
      <w:r>
        <w:rPr>
          <w:rFonts w:hint="eastAsia" w:ascii="宋体" w:hAnsi="宋体" w:eastAsia="宋体" w:cs="宋体"/>
          <w:i w:val="0"/>
          <w:caps w:val="0"/>
          <w:color w:val="000000"/>
          <w:spacing w:val="0"/>
          <w:sz w:val="31"/>
          <w:szCs w:val="31"/>
          <w:bdr w:val="none" w:color="auto" w:sz="0" w:space="0"/>
          <w:shd w:val="clear" w:fill="FFFFFF"/>
          <w:vertAlign w:val="baseline"/>
        </w:rPr>
        <w:t>毕业生就业推荐表、加盖学校公章的成绩单、学生证；无学生证的，须出具其学校主管毕业生就业工作部门开具的有关院系及专业等情况的证明）及教育部学历证书电子注册备案表；④教师资格证书；⑤考生如系机关、事业单位在职在编工作人员，需提供所在单位、主管部门及组织或人社部门出具的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textAlignment w:val="baseline"/>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vertAlign w:val="baseline"/>
        </w:rPr>
        <w:t>根据人力资源和社会保障部等七部门《关于应对新冠肺炎疫情影响实施部分职业资格“先上岗、再考证”阶段性措施的通知》（人社部发〔2020〕24号）精神，对高校毕业生（指国家统一招生的2020届普通高校毕业生和国家统一招生的2年择业期内；2018、2019年毕业未落实工作单位的普通高校毕业生，下同）实施“先上岗、再考证”阶段性措施的准入类职业资格，不再作为限制性条件。高校毕业生参加事业单位公开招聘被聘用从事相关工作的，事业单位与先上岗的高校毕业生签订聘用合同时，应当按规定约定1年试用期；先上岗的高校毕业生在试用期内未取得相应教师资格的，应当依法解除聘用合同。如有新的相关规定，将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资格审查合格后，采取上微课、现场答辩等方式，考核应聘者的专业学识水平和教育教学能力。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根据综合考核情况，择优确定选聘对象。聘用单位与拟聘人员当场签订《毕业生就业协议书》或《意向合同》，同时约定违约金等条款。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五、资格复审、体检和考察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凡与学校现场签订了《毕业生就业协议书》的应届毕业生，必须在2021年7月31日前向乐至县教育和体育局提供完整的毕业证书、学位证书、教师资格证书等资料参加资格复审；并向乐至县人力资源和社会保障局提供完整的个人档案。若未在规定时间内提供相关资料所产生的后果由应聘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体检标准及项目参照人力资源社会保障部、国家卫生计生委、国家公务员局《关于修订公务员录用体检通用标准（试行）&gt;及公务员录用体检操作手册（试行）&gt;有关内容的通知》（人社部发〔2016〕140号），体检须在二级甲等及以上医院进行，体检费由报考人员承担，具体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体检合格人员进入考察环节。考察工作由乐至县教育和体育局负责组织实施。因自愿放弃考察或考察不合格等情况出现的缺额，可递补一次。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对考察合格的拟考核招聘人员，在资阳市人力资源和社会保障局官网首页“人事考试”专栏公示7个工作日。公示期间接受社会监督，举报人应书面以真实姓名实事求是地反映问题，并提供必要的调查线索，凡以匿名或其他方式反映问题的不予受理。拟聘用人员公示结束后，对没有反映问题或反映的问题经查不实的，办理聘用手续；对反映有问题并查有实据，且不符合聘用条件的，不予聘用；对反映的问题，一时难以查实或难以否定的，暂缓聘用，待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公示无异议且档案材料齐备的人员确定为聘用人员，按人事管理权限办理聘用手续。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受聘人员如系其他单位的工作人员，事业（企业）单位的工作人员应当依法终止或者解除与原单位的聘用合同（劳动合同），机关单位的工作人员应当征得原单位书面同意其调（流）动。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拟聘用人员应按规定的时间到用人单位报到，超过规定时间不报到者，取消聘用资格。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受聘者原为机关、事业单位正式职工的，试用期为3个月；其他人员，试用期为12个月。聘用合同期包括试用期。具有硕士以上学位的人员，不再约定试用期。试用期满，经考核合格的，予以正式聘用。试用期间或试用期满考核不合格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所聘人员待遇按国家有关规定执行，档案交乐至县人才交流咨询服务中心管理。聘用人员须履行在聘用单位最低服务期为5年的义务。在签订聘用合同时，与聘用单位约定服务期限及违约责任等条款。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资格审查工作贯穿公招全过程，在任何时候发现报考者有弄虚作假、有不符合职位要求情形的，均可取消其报考或聘用资格，且后果由报考者承担。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ascii="方正黑体简体" w:hAnsi="方正黑体简体" w:eastAsia="方正黑体简体" w:cs="方正黑体简体"/>
          <w:i w:val="0"/>
          <w:caps w:val="0"/>
          <w:color w:val="000000"/>
          <w:spacing w:val="0"/>
          <w:sz w:val="31"/>
          <w:szCs w:val="31"/>
          <w:bdr w:val="none" w:color="auto" w:sz="0" w:space="0"/>
          <w:shd w:val="clear" w:fill="FFFFFF"/>
        </w:rPr>
        <w:t>八、待遇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应聘人员作为乐至县在编教师，享受国家规定的工资福利待遇。符合《乐至县高层次人才引进和培育办法》规定的，按程序纳入乐至县高层次人才队伍管理，享受生活资助、住房资助。全日制硕士研究生、博士研究生分别发放1000元/月、2000元/月的生活资助（最低服务期5年，自引进之日次月起逐年发放5年）；分别发放10万元、20万元的住房资助（最低服务期5年，分5年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九、防疫要求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考生务必做好自我健康管理，通过微信小程序“国家政务服务平台”或“天府健康通”申领本人防疫健康码，并于现场报名前及考前持续关注健康码状态。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1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应聘前，应当主动出示本人防疫健康码信息（绿码），并按要求主动接受体温测量。经现场测量体温正常（＜37.3℃）且无咳嗽等呼吸道异常症状者方可进入报名点或考点；经现场确认有体温异常或呼吸道异常症状者，不再参加此次报名及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十、纪律与监督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（一）事业单位工作人员招聘工作实行回避制度。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（二）事业单位工作人员招聘工作要做到信息公开、过程公开、结果公开，接受社会及有关部门的监督。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严肃招聘纪律，按照人事考试违规违纪行为处理的有关规定，对违反考试、考核和体检纪律的应聘人员，视情节轻重取消考试、考核和体检资格，已被聘用的取消聘用资格；对违反招聘纪律的工作人员，视情节轻重调离招聘工作岗位或者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（四）</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乐至</w:t>
      </w:r>
      <w:r>
        <w:rPr>
          <w:rFonts w:hint="eastAsia" w:ascii="宋体" w:hAnsi="宋体" w:eastAsia="宋体" w:cs="宋体"/>
          <w:i w:val="0"/>
          <w:caps w:val="0"/>
          <w:color w:val="000000"/>
          <w:spacing w:val="0"/>
          <w:sz w:val="31"/>
          <w:szCs w:val="31"/>
          <w:bdr w:val="none" w:color="auto" w:sz="0" w:space="0"/>
          <w:shd w:val="clear" w:fill="FFFFFF"/>
        </w:rPr>
        <w:t>县纪委监委对招聘工作全程监督。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shd w:val="clear" w:fill="FFFFFF"/>
        </w:rPr>
        <w:t> </w:t>
      </w:r>
      <w:r>
        <w:rPr>
          <w:rFonts w:hint="eastAsia" w:ascii="宋体" w:hAnsi="宋体" w:eastAsia="宋体" w:cs="宋体"/>
          <w:i w:val="0"/>
          <w:caps w:val="0"/>
          <w:color w:val="000000"/>
          <w:spacing w:val="0"/>
          <w:sz w:val="31"/>
          <w:szCs w:val="31"/>
          <w:bdr w:val="none" w:color="auto" w:sz="0" w:space="0"/>
          <w:shd w:val="clear" w:fill="FFFFFF"/>
        </w:rPr>
        <w:t>乐至县纪委监委监督电话：15908316646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default" w:ascii="方正黑体简体" w:hAnsi="方正黑体简体" w:eastAsia="方正黑体简体" w:cs="方正黑体简体"/>
          <w:i w:val="0"/>
          <w:caps w:val="0"/>
          <w:color w:val="000000"/>
          <w:spacing w:val="0"/>
          <w:sz w:val="31"/>
          <w:szCs w:val="31"/>
          <w:bdr w:val="none" w:color="auto" w:sz="0" w:space="0"/>
          <w:shd w:val="clear" w:fill="FFFFFF"/>
        </w:rPr>
        <w:t>十一、咨询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本公告由中共乐至县委组织部、乐至县人力资源和社会保障局、乐至县教育和体育局及招聘学校负责解释。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中共乐至县委组织部           028-23353208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乐至县人力资源和社会保障局  028-23322685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乐至县教育和体育局         028-23333791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960" w:right="0" w:firstLine="4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1.乐至县2020</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年</w:t>
      </w:r>
      <w:r>
        <w:rPr>
          <w:rFonts w:hint="eastAsia" w:ascii="宋体" w:hAnsi="宋体" w:eastAsia="宋体" w:cs="宋体"/>
          <w:i w:val="0"/>
          <w:caps w:val="0"/>
          <w:color w:val="000000"/>
          <w:spacing w:val="0"/>
          <w:sz w:val="31"/>
          <w:szCs w:val="31"/>
          <w:bdr w:val="none" w:color="auto" w:sz="0" w:space="0"/>
          <w:shd w:val="clear" w:fill="FFFFFF"/>
        </w:rPr>
        <w:t>选聘研究生、部属公费师范生需求表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2.乐至县公开考核招聘教师报名资格审查表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1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中共乐至县委组织部    </w:t>
      </w: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乐至县人力资源和社会保障局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485"/>
        <w:jc w:val="both"/>
        <w:rPr>
          <w:rFonts w:hint="eastAsia" w:ascii="微软雅黑" w:hAnsi="微软雅黑" w:eastAsia="微软雅黑" w:cs="微软雅黑"/>
          <w:i w:val="0"/>
          <w:caps w:val="0"/>
          <w:color w:val="000000"/>
          <w:spacing w:val="0"/>
          <w:sz w:val="21"/>
          <w:szCs w:val="21"/>
        </w:rPr>
      </w:pPr>
      <w:r>
        <w:rPr>
          <w:rFonts w:hint="default" w:ascii="方正仿宋简体" w:hAnsi="方正仿宋简体" w:eastAsia="方正仿宋简体" w:cs="方正仿宋简体"/>
          <w:i w:val="0"/>
          <w:caps w:val="0"/>
          <w:color w:val="000000"/>
          <w:spacing w:val="0"/>
          <w:sz w:val="31"/>
          <w:szCs w:val="31"/>
          <w:bdr w:val="none" w:color="auto" w:sz="0" w:space="0"/>
          <w:shd w:val="clear" w:fill="FFFFFF"/>
        </w:rPr>
        <w:t>乐至县教育和体育局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auto"/>
          <w:spacing w:val="0"/>
          <w:sz w:val="31"/>
          <w:szCs w:val="31"/>
          <w:bdr w:val="none" w:color="auto" w:sz="0" w:space="0"/>
          <w:shd w:val="clear" w:fill="FFFFFF"/>
        </w:rPr>
        <w:t>2020年10月13</w:t>
      </w:r>
      <w:r>
        <w:rPr>
          <w:rFonts w:hint="default" w:ascii="方正仿宋简体" w:hAnsi="方正仿宋简体" w:eastAsia="方正仿宋简体" w:cs="方正仿宋简体"/>
          <w:i w:val="0"/>
          <w:caps w:val="0"/>
          <w:color w:val="auto"/>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bdr w:val="none" w:color="auto" w:sz="0" w:space="0"/>
        </w:rPr>
        <w:t>附件1</w:t>
      </w:r>
      <w:r>
        <w:rPr>
          <w:rFonts w:hint="eastAsia" w:ascii="黑体" w:hAnsi="宋体" w:eastAsia="黑体" w:cs="黑体"/>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乐至县2020年选聘研究生、部属公费师范生需求表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55"/>
        <w:gridCol w:w="4380"/>
        <w:gridCol w:w="93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default" w:ascii="方正黑体简体" w:hAnsi="方正黑体简体" w:eastAsia="方正黑体简体" w:cs="方正黑体简体"/>
                <w:b w:val="0"/>
                <w:i w:val="0"/>
                <w:caps w:val="0"/>
                <w:color w:val="000000"/>
                <w:spacing w:val="0"/>
                <w:sz w:val="24"/>
                <w:szCs w:val="24"/>
                <w:bdr w:val="none" w:color="auto" w:sz="0" w:space="0"/>
                <w:vertAlign w:val="baseline"/>
              </w:rPr>
              <w:t>学   校</w:t>
            </w: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eastAsia" w:ascii="宋体" w:hAnsi="宋体" w:eastAsia="宋体" w:cs="宋体"/>
                <w:b w:val="0"/>
                <w:i w:val="0"/>
                <w:caps w:val="0"/>
                <w:color w:val="000000"/>
                <w:spacing w:val="0"/>
                <w:sz w:val="24"/>
                <w:szCs w:val="24"/>
                <w:bdr w:val="none" w:color="auto" w:sz="0" w:space="0"/>
                <w:vertAlign w:val="baseline"/>
              </w:rPr>
              <w:t>需求岗位及人数</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eastAsia" w:ascii="宋体" w:hAnsi="宋体" w:eastAsia="宋体" w:cs="宋体"/>
                <w:b w:val="0"/>
                <w:i w:val="0"/>
                <w:caps w:val="0"/>
                <w:color w:val="000000"/>
                <w:spacing w:val="0"/>
                <w:sz w:val="24"/>
                <w:szCs w:val="24"/>
                <w:bdr w:val="none" w:color="auto" w:sz="0" w:space="0"/>
                <w:vertAlign w:val="baseline"/>
              </w:rPr>
              <w:t>人数小计</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eastAsia" w:ascii="宋体" w:hAnsi="宋体" w:eastAsia="宋体" w:cs="宋体"/>
                <w:b w:val="0"/>
                <w:i w:val="0"/>
                <w:caps w:val="0"/>
                <w:color w:val="000000"/>
                <w:spacing w:val="0"/>
                <w:sz w:val="24"/>
                <w:szCs w:val="24"/>
                <w:bdr w:val="none" w:color="auto" w:sz="0" w:space="0"/>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5" w:hRule="atLeast"/>
        </w:trPr>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eastAsia" w:ascii="宋体" w:hAnsi="宋体" w:eastAsia="宋体" w:cs="宋体"/>
                <w:b/>
                <w:i w:val="0"/>
                <w:caps w:val="0"/>
                <w:color w:val="000000"/>
                <w:spacing w:val="0"/>
                <w:sz w:val="30"/>
                <w:szCs w:val="30"/>
                <w:bdr w:val="none" w:color="auto" w:sz="0" w:space="0"/>
                <w:vertAlign w:val="baseline"/>
              </w:rPr>
              <w:t>四川省乐至中学</w:t>
            </w: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both"/>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高中语文（1人）、高中数学（3人）、高中英语（1人）、高中生物（2人）、高中物理（1人）</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8</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ascii="方正楷体简体" w:hAnsi="方正楷体简体" w:eastAsia="方正楷体简体" w:cs="方正楷体简体"/>
                <w:b/>
                <w:i w:val="0"/>
                <w:caps w:val="0"/>
                <w:color w:val="000000"/>
                <w:spacing w:val="0"/>
                <w:sz w:val="30"/>
                <w:szCs w:val="30"/>
                <w:bdr w:val="none" w:color="auto" w:sz="0" w:space="0"/>
                <w:vertAlign w:val="baseline"/>
              </w:rPr>
              <w:t>四川省</w:t>
            </w:r>
            <w:r>
              <w:rPr>
                <w:rFonts w:hint="eastAsia" w:ascii="宋体" w:hAnsi="宋体" w:eastAsia="宋体" w:cs="宋体"/>
                <w:b/>
                <w:i w:val="0"/>
                <w:caps w:val="0"/>
                <w:color w:val="000000"/>
                <w:spacing w:val="0"/>
                <w:sz w:val="30"/>
                <w:szCs w:val="30"/>
                <w:bdr w:val="none" w:color="auto" w:sz="0" w:space="0"/>
                <w:vertAlign w:val="baseline"/>
              </w:rPr>
              <w:t>乐至县吴仲良中学</w:t>
            </w: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both"/>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高中语文（2人）、高中数学（2人）、高中英语（2人）、高中物理（1人）、高中化学（1人）、高中生物（1人）、高中政治（1人）高中历史（1人）、高中地理（1人）</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12</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default" w:ascii="方正楷体简体" w:hAnsi="方正楷体简体" w:eastAsia="方正楷体简体" w:cs="方正楷体简体"/>
                <w:b/>
                <w:i w:val="0"/>
                <w:caps w:val="0"/>
                <w:color w:val="000000"/>
                <w:spacing w:val="0"/>
                <w:sz w:val="30"/>
                <w:szCs w:val="30"/>
                <w:bdr w:val="none" w:color="auto" w:sz="0" w:space="0"/>
                <w:vertAlign w:val="baseline"/>
              </w:rPr>
              <w:t>四川省</w:t>
            </w:r>
            <w:r>
              <w:rPr>
                <w:rFonts w:hint="eastAsia" w:ascii="宋体" w:hAnsi="宋体" w:eastAsia="宋体" w:cs="宋体"/>
                <w:b/>
                <w:i w:val="0"/>
                <w:caps w:val="0"/>
                <w:color w:val="000000"/>
                <w:spacing w:val="0"/>
                <w:sz w:val="30"/>
                <w:szCs w:val="30"/>
                <w:bdr w:val="none" w:color="auto" w:sz="0" w:space="0"/>
                <w:vertAlign w:val="baseline"/>
              </w:rPr>
              <w:t>乐至县高级职业中学</w:t>
            </w: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both"/>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高中语文（1人）、高中数学（2人）、高中英语（2人）、高中政治（1人）、高中历史（1人）、高中地理（1人）、中职电子商务（1人）、中职网络管理员（１人）、中职新能源汽车（1人）</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11</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default" w:ascii="方正楷体简体" w:hAnsi="方正楷体简体" w:eastAsia="方正楷体简体" w:cs="方正楷体简体"/>
                <w:b/>
                <w:i w:val="0"/>
                <w:caps w:val="0"/>
                <w:color w:val="000000"/>
                <w:spacing w:val="0"/>
                <w:sz w:val="30"/>
                <w:szCs w:val="30"/>
                <w:bdr w:val="none" w:color="auto" w:sz="0" w:space="0"/>
                <w:vertAlign w:val="baseline"/>
              </w:rPr>
              <w:t>四川省</w:t>
            </w:r>
            <w:r>
              <w:rPr>
                <w:rFonts w:hint="eastAsia" w:ascii="宋体" w:hAnsi="宋体" w:eastAsia="宋体" w:cs="宋体"/>
                <w:b/>
                <w:i w:val="0"/>
                <w:caps w:val="0"/>
                <w:color w:val="000000"/>
                <w:spacing w:val="0"/>
                <w:sz w:val="30"/>
                <w:szCs w:val="30"/>
                <w:bdr w:val="none" w:color="auto" w:sz="0" w:space="0"/>
                <w:vertAlign w:val="baseline"/>
              </w:rPr>
              <w:t>乐至实验中学</w:t>
            </w: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both"/>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初中语文（1人）、初中数学（1人）、初中英语（1人）</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3</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43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b w:val="0"/>
                <w:sz w:val="21"/>
                <w:szCs w:val="21"/>
              </w:rPr>
            </w:pPr>
            <w:r>
              <w:rPr>
                <w:rFonts w:hint="default" w:ascii="方正仿宋简体" w:hAnsi="方正仿宋简体" w:eastAsia="方正仿宋简体" w:cs="方正仿宋简体"/>
                <w:b w:val="0"/>
                <w:i w:val="0"/>
                <w:caps w:val="0"/>
                <w:color w:val="000000"/>
                <w:spacing w:val="0"/>
                <w:sz w:val="28"/>
                <w:szCs w:val="28"/>
                <w:bdr w:val="none" w:color="auto" w:sz="0" w:space="0"/>
                <w:vertAlign w:val="baseline"/>
              </w:rPr>
              <w:t>共</w:t>
            </w:r>
            <w:r>
              <w:rPr>
                <w:rFonts w:hint="eastAsia" w:ascii="宋体" w:hAnsi="宋体" w:eastAsia="宋体" w:cs="宋体"/>
                <w:b w:val="0"/>
                <w:i w:val="0"/>
                <w:caps w:val="0"/>
                <w:color w:val="000000"/>
                <w:spacing w:val="0"/>
                <w:sz w:val="28"/>
                <w:szCs w:val="28"/>
                <w:bdr w:val="none" w:color="auto" w:sz="0" w:space="0"/>
                <w:vertAlign w:val="baseline"/>
              </w:rPr>
              <w:t>  计</w:t>
            </w:r>
          </w:p>
        </w:tc>
        <w:tc>
          <w:tcPr>
            <w:tcW w:w="9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5" w:lineRule="atLeast"/>
              <w:ind w:left="0" w:right="0" w:firstLine="0"/>
              <w:jc w:val="center"/>
              <w:rPr>
                <w:b w:val="0"/>
                <w:sz w:val="21"/>
                <w:szCs w:val="21"/>
              </w:rPr>
            </w:pPr>
            <w:r>
              <w:rPr>
                <w:rFonts w:hint="eastAsia" w:ascii="宋体" w:hAnsi="宋体" w:eastAsia="宋体" w:cs="宋体"/>
                <w:b w:val="0"/>
                <w:i w:val="0"/>
                <w:caps w:val="0"/>
                <w:color w:val="000000"/>
                <w:spacing w:val="0"/>
                <w:sz w:val="28"/>
                <w:szCs w:val="28"/>
                <w:bdr w:val="none" w:color="auto" w:sz="0" w:space="0"/>
                <w:vertAlign w:val="baseline"/>
              </w:rPr>
              <w:t>34</w:t>
            </w:r>
          </w:p>
        </w:tc>
        <w:tc>
          <w:tcPr>
            <w:tcW w:w="7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方正仿宋简体" w:hAnsi="方正仿宋简体" w:eastAsia="方正仿宋简体" w:cs="方正仿宋简体"/>
          <w:b/>
          <w:i w:val="0"/>
          <w:caps w:val="0"/>
          <w:color w:val="000000"/>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90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6"/>
          <w:szCs w:val="36"/>
          <w:bdr w:val="none" w:color="auto" w:sz="0" w:space="0"/>
          <w:shd w:val="clear" w:fill="FFFFFF"/>
        </w:rPr>
        <w:t>乐至县公开考核招聘教师报名资格审查表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2730"/>
        <w:jc w:val="both"/>
        <w:rPr>
          <w:rFonts w:hint="eastAsia" w:ascii="微软雅黑" w:hAnsi="微软雅黑" w:eastAsia="微软雅黑" w:cs="微软雅黑"/>
          <w:i w:val="0"/>
          <w:caps w:val="0"/>
          <w:color w:val="000000"/>
          <w:spacing w:val="0"/>
          <w:sz w:val="21"/>
          <w:szCs w:val="21"/>
        </w:rPr>
      </w:pPr>
      <w:r>
        <w:rPr>
          <w:rFonts w:ascii="华文中宋" w:hAnsi="华文中宋" w:eastAsia="华文中宋" w:cs="华文中宋"/>
          <w:i w:val="0"/>
          <w:caps w:val="0"/>
          <w:color w:val="000000"/>
          <w:spacing w:val="0"/>
          <w:sz w:val="25"/>
          <w:szCs w:val="25"/>
          <w:bdr w:val="none" w:color="auto" w:sz="0" w:space="0"/>
          <w:shd w:val="clear" w:fill="FFFFFF"/>
        </w:rPr>
        <w:t>                  填报时间：</w:t>
      </w:r>
      <w:r>
        <w:rPr>
          <w:rFonts w:hint="eastAsia" w:ascii="宋体" w:hAnsi="宋体" w:eastAsia="宋体" w:cs="宋体"/>
          <w:i w:val="0"/>
          <w:caps w:val="0"/>
          <w:color w:val="000000"/>
          <w:spacing w:val="0"/>
          <w:sz w:val="25"/>
          <w:szCs w:val="25"/>
          <w:bdr w:val="none" w:color="auto" w:sz="0" w:space="0"/>
          <w:shd w:val="clear" w:fill="FFFFFF"/>
        </w:rPr>
        <w:t> </w:t>
      </w:r>
      <w:r>
        <w:rPr>
          <w:rFonts w:hint="default" w:ascii="华文中宋" w:hAnsi="华文中宋" w:eastAsia="华文中宋" w:cs="华文中宋"/>
          <w:i w:val="0"/>
          <w:caps w:val="0"/>
          <w:color w:val="000000"/>
          <w:spacing w:val="0"/>
          <w:sz w:val="25"/>
          <w:szCs w:val="25"/>
          <w:bdr w:val="none" w:color="auto" w:sz="0" w:space="0"/>
          <w:shd w:val="clear" w:fill="FFFFFF"/>
        </w:rPr>
        <w:t>年</w:t>
      </w:r>
      <w:r>
        <w:rPr>
          <w:rFonts w:hint="eastAsia" w:ascii="宋体" w:hAnsi="宋体" w:eastAsia="宋体" w:cs="宋体"/>
          <w:i w:val="0"/>
          <w:caps w:val="0"/>
          <w:color w:val="000000"/>
          <w:spacing w:val="0"/>
          <w:sz w:val="25"/>
          <w:szCs w:val="25"/>
          <w:bdr w:val="none" w:color="auto" w:sz="0" w:space="0"/>
          <w:shd w:val="clear" w:fill="FFFFFF"/>
        </w:rPr>
        <w:t>  </w:t>
      </w:r>
      <w:r>
        <w:rPr>
          <w:rFonts w:hint="default" w:ascii="华文中宋" w:hAnsi="华文中宋" w:eastAsia="华文中宋" w:cs="华文中宋"/>
          <w:i w:val="0"/>
          <w:caps w:val="0"/>
          <w:color w:val="000000"/>
          <w:spacing w:val="0"/>
          <w:sz w:val="25"/>
          <w:szCs w:val="25"/>
          <w:bdr w:val="none" w:color="auto" w:sz="0" w:space="0"/>
          <w:shd w:val="clear" w:fill="FFFFFF"/>
        </w:rPr>
        <w:t>月</w:t>
      </w:r>
      <w:r>
        <w:rPr>
          <w:rFonts w:hint="eastAsia" w:ascii="宋体" w:hAnsi="宋体" w:eastAsia="宋体" w:cs="宋体"/>
          <w:i w:val="0"/>
          <w:caps w:val="0"/>
          <w:color w:val="000000"/>
          <w:spacing w:val="0"/>
          <w:sz w:val="25"/>
          <w:szCs w:val="25"/>
          <w:bdr w:val="none" w:color="auto" w:sz="0" w:space="0"/>
          <w:shd w:val="clear" w:fill="FFFFFF"/>
        </w:rPr>
        <w:t>  </w:t>
      </w:r>
      <w:r>
        <w:rPr>
          <w:rFonts w:hint="default" w:ascii="华文中宋" w:hAnsi="华文中宋" w:eastAsia="华文中宋" w:cs="华文中宋"/>
          <w:i w:val="0"/>
          <w:caps w:val="0"/>
          <w:color w:val="000000"/>
          <w:spacing w:val="0"/>
          <w:sz w:val="25"/>
          <w:szCs w:val="25"/>
          <w:bdr w:val="none" w:color="auto" w:sz="0" w:space="0"/>
          <w:shd w:val="clear" w:fill="FFFFFF"/>
        </w:rPr>
        <w:t>日</w:t>
      </w:r>
      <w:r>
        <w:rPr>
          <w:rFonts w:hint="eastAsia" w:ascii="宋体" w:hAnsi="宋体" w:eastAsia="宋体" w:cs="宋体"/>
          <w:i w:val="0"/>
          <w:caps w:val="0"/>
          <w:color w:val="000000"/>
          <w:spacing w:val="0"/>
          <w:sz w:val="25"/>
          <w:szCs w:val="25"/>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48"/>
        <w:gridCol w:w="1022"/>
        <w:gridCol w:w="925"/>
        <w:gridCol w:w="936"/>
        <w:gridCol w:w="1396"/>
        <w:gridCol w:w="914"/>
        <w:gridCol w:w="925"/>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姓名</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性别</w:t>
            </w:r>
          </w:p>
        </w:tc>
        <w:tc>
          <w:tcPr>
            <w:tcW w:w="1170"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38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出生年月</w:t>
            </w:r>
          </w:p>
        </w:tc>
        <w:tc>
          <w:tcPr>
            <w:tcW w:w="2295" w:type="dxa"/>
            <w:gridSpan w:val="2"/>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455"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学历学位</w:t>
            </w:r>
          </w:p>
        </w:tc>
        <w:tc>
          <w:tcPr>
            <w:tcW w:w="2520" w:type="dxa"/>
            <w:gridSpan w:val="2"/>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7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rPr>
                <w:sz w:val="21"/>
                <w:szCs w:val="21"/>
              </w:rPr>
            </w:pPr>
            <w:r>
              <w:rPr>
                <w:rFonts w:hint="default" w:ascii="华文中宋" w:hAnsi="华文中宋" w:eastAsia="华文中宋" w:cs="华文中宋"/>
                <w:i w:val="0"/>
                <w:caps w:val="0"/>
                <w:color w:val="000000"/>
                <w:spacing w:val="0"/>
                <w:sz w:val="24"/>
                <w:szCs w:val="24"/>
                <w:bdr w:val="none" w:color="auto" w:sz="0" w:space="0"/>
              </w:rPr>
              <w:t>毕业院校系及专业</w:t>
            </w:r>
          </w:p>
        </w:tc>
        <w:tc>
          <w:tcPr>
            <w:tcW w:w="1380"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毕业时间</w:t>
            </w:r>
          </w:p>
        </w:tc>
        <w:tc>
          <w:tcPr>
            <w:tcW w:w="115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45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报考单位</w:t>
            </w:r>
          </w:p>
        </w:tc>
        <w:tc>
          <w:tcPr>
            <w:tcW w:w="369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38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报考岗位及编码</w:t>
            </w:r>
          </w:p>
        </w:tc>
        <w:tc>
          <w:tcPr>
            <w:tcW w:w="375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婚否</w:t>
            </w:r>
          </w:p>
        </w:tc>
        <w:tc>
          <w:tcPr>
            <w:tcW w:w="369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38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身份证号码</w:t>
            </w:r>
          </w:p>
        </w:tc>
        <w:tc>
          <w:tcPr>
            <w:tcW w:w="375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67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sz w:val="21"/>
                <w:szCs w:val="21"/>
              </w:rPr>
            </w:pPr>
            <w:r>
              <w:rPr>
                <w:rFonts w:hint="default" w:ascii="华文中宋" w:hAnsi="华文中宋" w:eastAsia="华文中宋" w:cs="华文中宋"/>
                <w:i w:val="0"/>
                <w:caps w:val="0"/>
                <w:color w:val="000000"/>
                <w:spacing w:val="0"/>
                <w:sz w:val="24"/>
                <w:szCs w:val="24"/>
                <w:bdr w:val="none" w:color="auto" w:sz="0" w:space="0"/>
              </w:rPr>
              <w:t>现实表现：有无违法违纪问题，是否受过处分？</w:t>
            </w:r>
          </w:p>
        </w:tc>
        <w:tc>
          <w:tcPr>
            <w:tcW w:w="1170"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38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种</w:t>
            </w:r>
            <w:r>
              <w:rPr>
                <w:rFonts w:hint="eastAsia" w:ascii="宋体" w:hAnsi="宋体" w:eastAsia="宋体" w:cs="宋体"/>
                <w:i w:val="0"/>
                <w:caps w:val="0"/>
                <w:color w:val="000000"/>
                <w:spacing w:val="0"/>
                <w:sz w:val="24"/>
                <w:szCs w:val="24"/>
                <w:bdr w:val="none" w:color="auto" w:sz="0" w:space="0"/>
              </w:rPr>
              <w:t>  </w:t>
            </w:r>
            <w:r>
              <w:rPr>
                <w:rFonts w:hint="default" w:ascii="华文中宋" w:hAnsi="华文中宋" w:eastAsia="华文中宋" w:cs="华文中宋"/>
                <w:i w:val="0"/>
                <w:caps w:val="0"/>
                <w:color w:val="000000"/>
                <w:spacing w:val="0"/>
                <w:sz w:val="24"/>
                <w:szCs w:val="24"/>
                <w:bdr w:val="none" w:color="auto" w:sz="0" w:space="0"/>
              </w:rPr>
              <w:t>类</w:t>
            </w:r>
          </w:p>
        </w:tc>
        <w:tc>
          <w:tcPr>
            <w:tcW w:w="375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67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入学前户口所在地</w:t>
            </w:r>
          </w:p>
        </w:tc>
        <w:tc>
          <w:tcPr>
            <w:tcW w:w="6300"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eastAsia" w:ascii="宋体" w:hAnsi="宋体" w:eastAsia="宋体" w:cs="宋体"/>
                <w:i w:val="0"/>
                <w:caps w:val="0"/>
                <w:color w:val="000000"/>
                <w:spacing w:val="0"/>
                <w:sz w:val="24"/>
                <w:szCs w:val="24"/>
                <w:bdr w:val="none" w:color="auto" w:sz="0" w:space="0"/>
              </w:rPr>
              <w:t>    </w:t>
            </w:r>
            <w:r>
              <w:rPr>
                <w:rFonts w:hint="default" w:ascii="华文中宋" w:hAnsi="华文中宋" w:eastAsia="华文中宋" w:cs="华文中宋"/>
                <w:i w:val="0"/>
                <w:caps w:val="0"/>
                <w:color w:val="000000"/>
                <w:spacing w:val="0"/>
                <w:sz w:val="24"/>
                <w:szCs w:val="24"/>
                <w:bdr w:val="none" w:color="auto" w:sz="0" w:space="0"/>
              </w:rPr>
              <w:t>省（市、自治区）</w:t>
            </w:r>
            <w:r>
              <w:rPr>
                <w:rFonts w:hint="eastAsia" w:ascii="宋体" w:hAnsi="宋体" w:eastAsia="宋体" w:cs="宋体"/>
                <w:i w:val="0"/>
                <w:caps w:val="0"/>
                <w:color w:val="000000"/>
                <w:spacing w:val="0"/>
                <w:sz w:val="24"/>
                <w:szCs w:val="24"/>
                <w:bdr w:val="none" w:color="auto" w:sz="0" w:space="0"/>
              </w:rPr>
              <w:t>   </w:t>
            </w:r>
            <w:r>
              <w:rPr>
                <w:rFonts w:hint="default" w:ascii="华文中宋" w:hAnsi="华文中宋" w:eastAsia="华文中宋" w:cs="华文中宋"/>
                <w:i w:val="0"/>
                <w:caps w:val="0"/>
                <w:color w:val="000000"/>
                <w:spacing w:val="0"/>
                <w:sz w:val="24"/>
                <w:szCs w:val="24"/>
                <w:bdr w:val="none" w:color="auto" w:sz="0" w:space="0"/>
              </w:rPr>
              <w:t>市（州）</w:t>
            </w:r>
            <w:r>
              <w:rPr>
                <w:rFonts w:hint="eastAsia" w:ascii="宋体" w:hAnsi="宋体" w:eastAsia="宋体" w:cs="宋体"/>
                <w:i w:val="0"/>
                <w:caps w:val="0"/>
                <w:color w:val="000000"/>
                <w:spacing w:val="0"/>
                <w:sz w:val="24"/>
                <w:szCs w:val="24"/>
                <w:bdr w:val="none" w:color="auto" w:sz="0" w:space="0"/>
              </w:rPr>
              <w:t>  </w:t>
            </w:r>
            <w:r>
              <w:rPr>
                <w:rFonts w:hint="default" w:ascii="华文中宋" w:hAnsi="华文中宋" w:eastAsia="华文中宋" w:cs="华文中宋"/>
                <w:i w:val="0"/>
                <w:caps w:val="0"/>
                <w:color w:val="000000"/>
                <w:spacing w:val="0"/>
                <w:sz w:val="24"/>
                <w:szCs w:val="24"/>
                <w:bdr w:val="none" w:color="auto" w:sz="0" w:space="0"/>
              </w:rPr>
              <w:t>县（市、区）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67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家庭详细地址</w:t>
            </w:r>
          </w:p>
        </w:tc>
        <w:tc>
          <w:tcPr>
            <w:tcW w:w="369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联系电话</w:t>
            </w:r>
          </w:p>
        </w:tc>
        <w:tc>
          <w:tcPr>
            <w:tcW w:w="145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67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通讯地址</w:t>
            </w:r>
          </w:p>
        </w:tc>
        <w:tc>
          <w:tcPr>
            <w:tcW w:w="3690" w:type="dxa"/>
            <w:gridSpan w:val="3"/>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邮政编码</w:t>
            </w:r>
          </w:p>
        </w:tc>
        <w:tc>
          <w:tcPr>
            <w:tcW w:w="1455" w:type="dxa"/>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简历</w:t>
            </w:r>
          </w:p>
        </w:tc>
        <w:tc>
          <w:tcPr>
            <w:tcW w:w="8820" w:type="dxa"/>
            <w:gridSpan w:val="7"/>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家庭主要成员及工作单位和职务</w:t>
            </w:r>
          </w:p>
        </w:tc>
        <w:tc>
          <w:tcPr>
            <w:tcW w:w="8820" w:type="dxa"/>
            <w:gridSpan w:val="7"/>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是否存在失信情况</w:t>
            </w:r>
          </w:p>
        </w:tc>
        <w:tc>
          <w:tcPr>
            <w:tcW w:w="8820" w:type="dxa"/>
            <w:gridSpan w:val="7"/>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155"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sz w:val="21"/>
                <w:szCs w:val="21"/>
              </w:rPr>
            </w:pPr>
            <w:r>
              <w:rPr>
                <w:rFonts w:hint="default" w:ascii="华文中宋" w:hAnsi="华文中宋" w:eastAsia="华文中宋" w:cs="华文中宋"/>
                <w:i w:val="0"/>
                <w:caps w:val="0"/>
                <w:color w:val="000000"/>
                <w:spacing w:val="0"/>
                <w:sz w:val="24"/>
                <w:szCs w:val="24"/>
                <w:bdr w:val="none" w:color="auto" w:sz="0" w:space="0"/>
              </w:rPr>
              <w:t>备</w:t>
            </w:r>
            <w:r>
              <w:rPr>
                <w:rFonts w:hint="eastAsia" w:ascii="宋体" w:hAnsi="宋体" w:eastAsia="宋体" w:cs="宋体"/>
                <w:i w:val="0"/>
                <w:caps w:val="0"/>
                <w:color w:val="000000"/>
                <w:spacing w:val="0"/>
                <w:sz w:val="24"/>
                <w:szCs w:val="24"/>
                <w:bdr w:val="none" w:color="auto" w:sz="0" w:space="0"/>
              </w:rPr>
              <w:t> </w:t>
            </w:r>
            <w:r>
              <w:rPr>
                <w:rFonts w:hint="default" w:ascii="华文中宋" w:hAnsi="华文中宋" w:eastAsia="华文中宋" w:cs="华文中宋"/>
                <w:i w:val="0"/>
                <w:caps w:val="0"/>
                <w:color w:val="000000"/>
                <w:spacing w:val="0"/>
                <w:sz w:val="24"/>
                <w:szCs w:val="24"/>
                <w:bdr w:val="none" w:color="auto" w:sz="0" w:space="0"/>
              </w:rPr>
              <w:t>注</w:t>
            </w:r>
          </w:p>
        </w:tc>
        <w:tc>
          <w:tcPr>
            <w:tcW w:w="8820" w:type="dxa"/>
            <w:gridSpan w:val="7"/>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c>
          <w:tcPr>
            <w:tcW w:w="1350" w:type="dxa"/>
            <w:shd w:val="clear"/>
            <w:vAlign w:val="center"/>
          </w:tcPr>
          <w:p>
            <w:pPr>
              <w:rPr>
                <w:rFonts w:hint="eastAsia" w:ascii="微软雅黑" w:hAnsi="微软雅黑" w:eastAsia="微软雅黑" w:cs="微软雅黑"/>
                <w:i w:val="0"/>
                <w:caps w:val="0"/>
                <w:color w:val="000000"/>
                <w:spacing w:val="0"/>
                <w:sz w:val="19"/>
                <w:szCs w:val="19"/>
              </w:rPr>
            </w:pPr>
          </w:p>
        </w:tc>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c>
          <w:tcPr>
            <w:tcW w:w="1170" w:type="dxa"/>
            <w:shd w:val="clear"/>
            <w:vAlign w:val="center"/>
          </w:tcPr>
          <w:p>
            <w:pPr>
              <w:rPr>
                <w:rFonts w:hint="eastAsia" w:ascii="微软雅黑" w:hAnsi="微软雅黑" w:eastAsia="微软雅黑" w:cs="微软雅黑"/>
                <w:i w:val="0"/>
                <w:caps w:val="0"/>
                <w:color w:val="000000"/>
                <w:spacing w:val="0"/>
                <w:sz w:val="19"/>
                <w:szCs w:val="19"/>
              </w:rPr>
            </w:pPr>
          </w:p>
        </w:tc>
        <w:tc>
          <w:tcPr>
            <w:tcW w:w="1380" w:type="dxa"/>
            <w:shd w:val="clear"/>
            <w:vAlign w:val="center"/>
          </w:tcPr>
          <w:p>
            <w:pPr>
              <w:rPr>
                <w:rFonts w:hint="eastAsia" w:ascii="微软雅黑" w:hAnsi="微软雅黑" w:eastAsia="微软雅黑" w:cs="微软雅黑"/>
                <w:i w:val="0"/>
                <w:caps w:val="0"/>
                <w:color w:val="000000"/>
                <w:spacing w:val="0"/>
                <w:sz w:val="19"/>
                <w:szCs w:val="19"/>
              </w:rPr>
            </w:pPr>
          </w:p>
        </w:tc>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c>
          <w:tcPr>
            <w:tcW w:w="1455"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21"/>
          <w:szCs w:val="21"/>
          <w:bdr w:val="none" w:color="auto" w:sz="0" w:space="0"/>
        </w:rPr>
        <w:t>聘用单位审查人（签字）：                                  聘用单位主管部门审查人（签字）：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说明：1、请应聘者认真阅读公告和此表后如实填写。应聘者隐瞒有关情况或者提供虚假材料的，取消应聘者的报考和聘用资格，所造成的一切损失由应聘者本人承担；2、请应聘者最好留下两种联系方式（手机和固定电话），并保持通讯畅通，通讯方式变更后应主动告知乐至县教体局。如因电话停机、关机或电话变更无法联系的，后果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A1C82"/>
    <w:rsid w:val="7CCA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2020-10-15T13:46:00Z</dcterms:created>
  <dc:creator>Administrator</dc:creator>
  <cp:lastModifiedBy>Administrator</cp:lastModifiedBy>
  <dcterms:modified xsi:type="dcterms:W3CDTF">2020-10-15T13:57:45Z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