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48" w:rsidRDefault="00E7152E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附件4</w:t>
      </w:r>
    </w:p>
    <w:p w:rsidR="00843848" w:rsidRDefault="00E7152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考试疫情防控指引</w:t>
      </w:r>
    </w:p>
    <w:p w:rsidR="00843848" w:rsidRDefault="00843848"/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根据浙江省新冠肺炎疫情防控现行工作要求，凡参加本次招聘考试的考生，均需严格遵循以下防疫指引，未来有新要求和规定的，以在各招聘单位网站或公众号公布即时通知为准：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一、考生应在考试考核前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天申领浙江（杭州）“健康码”（可通过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浙里办</w:t>
      </w:r>
      <w:r>
        <w:rPr>
          <w:rFonts w:eastAsia="仿宋"/>
          <w:sz w:val="30"/>
          <w:szCs w:val="30"/>
        </w:rPr>
        <w:t>”APP</w:t>
      </w:r>
      <w:r>
        <w:rPr>
          <w:rFonts w:eastAsia="仿宋"/>
          <w:sz w:val="30"/>
          <w:szCs w:val="30"/>
        </w:rPr>
        <w:t>或支付宝</w:t>
      </w:r>
      <w:r>
        <w:rPr>
          <w:rFonts w:eastAsia="仿宋" w:hint="eastAsia"/>
          <w:sz w:val="30"/>
          <w:szCs w:val="30"/>
        </w:rPr>
        <w:t>办理）。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二、以下情形考生可参加考试：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浙江“健康码”为绿码，现场测温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℃以下的（允许间隔</w:t>
      </w:r>
      <w:r>
        <w:rPr>
          <w:rFonts w:eastAsia="仿宋" w:hint="eastAsia"/>
          <w:sz w:val="30"/>
          <w:szCs w:val="30"/>
        </w:rPr>
        <w:t>2-3</w:t>
      </w:r>
      <w:r>
        <w:rPr>
          <w:rFonts w:eastAsia="仿宋" w:hint="eastAsia"/>
          <w:sz w:val="30"/>
          <w:szCs w:val="30"/>
        </w:rPr>
        <w:t>分钟再予测温一次）可在普通考场参加考试。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浙江“健康码”为绿码，但出现发热（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℃及以上）等症状的考生，应受控转移（有症状者及陪同人员均戴口罩，保持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米以上距离，避免经过人员密集区域）至临时隔离室进行排查，无流行病学史的考生可安排进特殊考场考试，有流行病学史的考生就近转送至定点医疗机构排查。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/>
          <w:sz w:val="30"/>
          <w:szCs w:val="30"/>
        </w:rPr>
        <w:t>天内有中高风险地区旅居史</w:t>
      </w:r>
      <w:r w:rsidR="00F63A1B">
        <w:rPr>
          <w:rFonts w:eastAsia="仿宋" w:hint="eastAsia"/>
          <w:sz w:val="30"/>
          <w:szCs w:val="30"/>
        </w:rPr>
        <w:t>、</w:t>
      </w:r>
      <w:r>
        <w:rPr>
          <w:rFonts w:eastAsia="仿宋"/>
          <w:sz w:val="30"/>
          <w:szCs w:val="30"/>
        </w:rPr>
        <w:t>浙江</w:t>
      </w:r>
      <w:r>
        <w:rPr>
          <w:rFonts w:eastAsia="仿宋" w:hint="eastAsia"/>
          <w:sz w:val="30"/>
          <w:szCs w:val="30"/>
        </w:rPr>
        <w:t>“</w:t>
      </w:r>
      <w:r>
        <w:rPr>
          <w:rFonts w:eastAsia="仿宋"/>
          <w:sz w:val="30"/>
          <w:szCs w:val="30"/>
        </w:rPr>
        <w:t>健康码</w:t>
      </w:r>
      <w:r>
        <w:rPr>
          <w:rFonts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为非绿码</w:t>
      </w:r>
      <w:r>
        <w:rPr>
          <w:rFonts w:eastAsia="仿宋" w:hint="eastAsia"/>
          <w:sz w:val="30"/>
          <w:szCs w:val="30"/>
        </w:rPr>
        <w:t>，但无相关症状，并能提供考前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天内核酸检测阴性证明材料可安排进入特殊考场参加考试；如出现相关症状，</w:t>
      </w:r>
      <w:r>
        <w:rPr>
          <w:rFonts w:eastAsia="仿宋"/>
          <w:sz w:val="30"/>
          <w:szCs w:val="30"/>
        </w:rPr>
        <w:t>须在定点医院进行诊治，并提供７天内２次（间隔</w:t>
      </w:r>
      <w:r>
        <w:rPr>
          <w:rFonts w:eastAsia="仿宋" w:hint="eastAsia"/>
          <w:sz w:val="30"/>
          <w:szCs w:val="30"/>
        </w:rPr>
        <w:t>24</w:t>
      </w:r>
      <w:r>
        <w:rPr>
          <w:rFonts w:eastAsia="仿宋"/>
          <w:sz w:val="30"/>
          <w:szCs w:val="30"/>
        </w:rPr>
        <w:t>小时以上）核酸检测阴性证明材料，方可</w:t>
      </w:r>
      <w:r>
        <w:rPr>
          <w:rFonts w:eastAsia="仿宋" w:hint="eastAsia"/>
          <w:sz w:val="30"/>
          <w:szCs w:val="30"/>
        </w:rPr>
        <w:t>安排进入特殊考场</w:t>
      </w:r>
      <w:r>
        <w:rPr>
          <w:rFonts w:eastAsia="仿宋"/>
          <w:sz w:val="30"/>
          <w:szCs w:val="30"/>
        </w:rPr>
        <w:t>参加考试。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既往新冠肺炎确诊病例、无症状感染者及其密切接触者，应当主动向招聘单位报告，应提供７</w:t>
      </w:r>
      <w:r>
        <w:rPr>
          <w:rFonts w:eastAsia="仿宋"/>
          <w:sz w:val="30"/>
          <w:szCs w:val="30"/>
        </w:rPr>
        <w:t>天内１次核酸检测阴性证明方可</w:t>
      </w:r>
      <w:r>
        <w:rPr>
          <w:rFonts w:eastAsia="仿宋" w:hint="eastAsia"/>
          <w:sz w:val="30"/>
          <w:szCs w:val="30"/>
        </w:rPr>
        <w:t>安排进入特殊考场</w:t>
      </w:r>
      <w:r>
        <w:rPr>
          <w:rFonts w:eastAsia="仿宋"/>
          <w:sz w:val="30"/>
          <w:szCs w:val="30"/>
        </w:rPr>
        <w:t>参加考试</w:t>
      </w:r>
      <w:r>
        <w:rPr>
          <w:rFonts w:eastAsia="仿宋" w:hint="eastAsia"/>
          <w:sz w:val="30"/>
          <w:szCs w:val="30"/>
        </w:rPr>
        <w:t>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在特殊考场考试的考生须全程佩戴口罩，由现场工作人员带至特殊考场，并在考后由招聘单位负责后续的疫情追踪检查或查</w:t>
      </w:r>
      <w:r>
        <w:rPr>
          <w:rFonts w:eastAsia="仿宋" w:hint="eastAsia"/>
          <w:sz w:val="30"/>
          <w:szCs w:val="30"/>
        </w:rPr>
        <w:lastRenderedPageBreak/>
        <w:t>明情况。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三、以下情形考生不得参加考试：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仍在隔离治疗期的新冠肺炎确诊病例、疑似病例或无症状感染者，集中隔离期未满的密切接触者以及医学观察期未满的人员，不得参加考试。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天内有国（境）外旅居史的人员，不得参加考试。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按照疫情防控要求需提供相关健康证明但无法提供的考生，不得参加考试。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拒不出示健康码、拒不配合测温的。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四、考生应当如实申报考前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 w:rsidR="00843848" w:rsidRPr="006C07E6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五、参加</w:t>
      </w:r>
      <w:r w:rsidRPr="006C07E6">
        <w:rPr>
          <w:rFonts w:eastAsia="仿宋" w:hint="eastAsia"/>
          <w:sz w:val="30"/>
          <w:szCs w:val="30"/>
        </w:rPr>
        <w:t>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843848" w:rsidRDefault="00E7152E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 w:rsidRPr="006C07E6">
        <w:rPr>
          <w:rFonts w:eastAsia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</w:t>
      </w:r>
      <w:bookmarkStart w:id="0" w:name="_GoBack"/>
      <w:bookmarkEnd w:id="0"/>
      <w:r>
        <w:rPr>
          <w:rFonts w:eastAsia="仿宋" w:hint="eastAsia"/>
          <w:sz w:val="30"/>
          <w:szCs w:val="30"/>
        </w:rPr>
        <w:t>备。</w:t>
      </w:r>
    </w:p>
    <w:p w:rsidR="00843848" w:rsidRDefault="00843848"/>
    <w:sectPr w:rsidR="00843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8F" w:rsidRDefault="00BE6F8F" w:rsidP="00F63A1B">
      <w:r>
        <w:separator/>
      </w:r>
    </w:p>
  </w:endnote>
  <w:endnote w:type="continuationSeparator" w:id="0">
    <w:p w:rsidR="00BE6F8F" w:rsidRDefault="00BE6F8F" w:rsidP="00F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E6" w:rsidRDefault="006C07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E6" w:rsidRDefault="006C07E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E6" w:rsidRDefault="006C07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8F" w:rsidRDefault="00BE6F8F" w:rsidP="00F63A1B">
      <w:r>
        <w:separator/>
      </w:r>
    </w:p>
  </w:footnote>
  <w:footnote w:type="continuationSeparator" w:id="0">
    <w:p w:rsidR="00BE6F8F" w:rsidRDefault="00BE6F8F" w:rsidP="00F6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E6" w:rsidRDefault="006C07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1B" w:rsidRDefault="00F63A1B" w:rsidP="006C07E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E6" w:rsidRDefault="006C07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88"/>
    <w:rsid w:val="00177DE8"/>
    <w:rsid w:val="006C07E6"/>
    <w:rsid w:val="00703216"/>
    <w:rsid w:val="007155AC"/>
    <w:rsid w:val="00843848"/>
    <w:rsid w:val="008C1891"/>
    <w:rsid w:val="00BE6F8F"/>
    <w:rsid w:val="00E7152E"/>
    <w:rsid w:val="00EB3C88"/>
    <w:rsid w:val="00EC6CBA"/>
    <w:rsid w:val="00F63A1B"/>
    <w:rsid w:val="1A405F03"/>
    <w:rsid w:val="641F201A"/>
    <w:rsid w:val="69E32F70"/>
    <w:rsid w:val="790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266A92-1A30-4918-81C8-B8CEC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2020-09-26T03:41:00Z</dcterms:created>
  <dcterms:modified xsi:type="dcterms:W3CDTF">2020-11-02T09:15:00Z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