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bookmarkStart w:id="1" w:name="_GoBack"/>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青海</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省公开招聘</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幼儿园教师笔试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教</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师</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综合</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素质》</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考试大纲</w:t>
      </w:r>
    </w:p>
    <w:p>
      <w:pPr>
        <w:keepNext w:val="0"/>
        <w:keepLines w:val="0"/>
        <w:pageBreakBefore w:val="0"/>
        <w:kinsoku/>
        <w:wordWrap/>
        <w:overflowPunct/>
        <w:topLinePunct w:val="0"/>
        <w:autoSpaceDE/>
        <w:autoSpaceDN/>
        <w:bidi w:val="0"/>
        <w:adjustRightInd/>
        <w:snapToGrid/>
        <w:spacing w:line="576" w:lineRule="exact"/>
        <w:ind w:firstLine="627" w:firstLineChars="196"/>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bookmarkEnd w:id="1"/>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为全面贯彻落实党的教育方针和十九大精神，以习近平新时代中国特色社会主义思想为指导，坚持立德树人，弘扬和培育社会主义核心价值观，深入落实中共青海省委、青海省政府印发的《关于全面深化新时代教师队伍建设改革的实施意见》，加强学科关键能力和核心素养的考查，选拔新任教师，特制定本大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7" w:firstLineChars="196"/>
        <w:jc w:val="both"/>
        <w:textAlignment w:val="auto"/>
        <w:outlineLvl w:val="9"/>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一、考试性质</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青海</w:t>
      </w:r>
      <w:r>
        <w:rPr>
          <w:rFonts w:hint="eastAsia" w:ascii="仿宋_GB2312" w:hAnsi="仿宋_GB2312" w:eastAsia="仿宋_GB2312" w:cs="仿宋_GB2312"/>
          <w:color w:val="000000" w:themeColor="text1"/>
          <w:sz w:val="32"/>
          <w:szCs w:val="32"/>
          <w14:textFill>
            <w14:solidFill>
              <w14:schemeClr w14:val="tx1"/>
            </w14:solidFill>
          </w14:textFill>
        </w:rPr>
        <w:t>省幼儿园新任教师公开招聘考试是符合招聘条件的考生参加的全省统一的选拔性考试。考试结果将作为</w:t>
      </w:r>
      <w:r>
        <w:rPr>
          <w:rFonts w:hint="eastAsia" w:ascii="仿宋_GB2312" w:hAnsi="仿宋_GB2312" w:eastAsia="仿宋_GB2312" w:cs="仿宋_GB2312"/>
          <w:color w:val="000000" w:themeColor="text1"/>
          <w:sz w:val="32"/>
          <w:szCs w:val="32"/>
          <w:lang w:eastAsia="zh-CN"/>
          <w14:textFill>
            <w14:solidFill>
              <w14:schemeClr w14:val="tx1"/>
            </w14:solidFill>
          </w14:textFill>
        </w:rPr>
        <w:t>青海</w:t>
      </w:r>
      <w:r>
        <w:rPr>
          <w:rFonts w:hint="eastAsia" w:ascii="仿宋_GB2312" w:hAnsi="仿宋_GB2312" w:eastAsia="仿宋_GB2312" w:cs="仿宋_GB2312"/>
          <w:color w:val="000000" w:themeColor="text1"/>
          <w:sz w:val="32"/>
          <w:szCs w:val="32"/>
          <w14:textFill>
            <w14:solidFill>
              <w14:schemeClr w14:val="tx1"/>
            </w14:solidFill>
          </w14:textFill>
        </w:rPr>
        <w:t>省幼儿园新任教师公开招聘参加面试的依据。招聘考试从教师应有的专业素质和教育教学能力等方面进行全面考核，择优录取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具有较高的信度、效度，必要的区分度和适当的难度。</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27" w:firstLineChars="196"/>
        <w:jc w:val="both"/>
        <w:textAlignment w:val="auto"/>
        <w:outlineLvl w:val="9"/>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二、考试目标与要求</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新时期合格幼儿园教师应具备的素质要求为依据，结合我省幼儿园教育教学实际，充分体现新课程改革的基本精神。力求科学、公平、有效地测试应聘者掌握时事政治、教育法律法规、教师职业道德、学前教育学、学前心理学等方面基础知识、基本理论、基本方法的水平，以及分析、解决教育教学实际问题的能力。</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27" w:firstLineChars="196"/>
        <w:jc w:val="both"/>
        <w:textAlignment w:val="auto"/>
        <w:outlineLvl w:val="9"/>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三、考试范围与内容</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考试范围主要涵盖时事政治、教育</w:t>
      </w:r>
      <w:r>
        <w:rPr>
          <w:rFonts w:hint="eastAsia" w:ascii="仿宋_GB2312" w:hAnsi="仿宋_GB2312" w:eastAsia="仿宋_GB2312" w:cs="仿宋_GB2312"/>
          <w:color w:val="000000" w:themeColor="text1"/>
          <w:sz w:val="32"/>
          <w:szCs w:val="32"/>
          <w:lang w:eastAsia="zh-CN"/>
          <w14:textFill>
            <w14:solidFill>
              <w14:schemeClr w14:val="tx1"/>
            </w14:solidFill>
          </w14:textFill>
        </w:rPr>
        <w:t>政策</w:t>
      </w:r>
      <w:r>
        <w:rPr>
          <w:rFonts w:hint="eastAsia" w:ascii="仿宋_GB2312" w:hAnsi="仿宋_GB2312" w:eastAsia="仿宋_GB2312" w:cs="仿宋_GB2312"/>
          <w:color w:val="000000" w:themeColor="text1"/>
          <w:sz w:val="32"/>
          <w:szCs w:val="32"/>
          <w14:textFill>
            <w14:solidFill>
              <w14:schemeClr w14:val="tx1"/>
            </w14:solidFill>
          </w14:textFill>
        </w:rPr>
        <w:t>法规</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幼儿园</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教师职业</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理念及职业道德规范</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幼儿园教师文化素养、幼儿园教师基本能</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力</w:t>
      </w:r>
      <w:r>
        <w:rPr>
          <w:rFonts w:hint="eastAsia" w:ascii="仿宋_GB2312" w:hAnsi="仿宋_GB2312" w:eastAsia="仿宋_GB2312" w:cs="仿宋_GB2312"/>
          <w:color w:val="000000" w:themeColor="text1"/>
          <w:sz w:val="32"/>
          <w:szCs w:val="32"/>
          <w:lang w:eastAsia="zh-CN"/>
          <w14:textFill>
            <w14:solidFill>
              <w14:schemeClr w14:val="tx1"/>
            </w14:solidFill>
          </w14:textFill>
        </w:rPr>
        <w:t>等五</w:t>
      </w:r>
      <w:r>
        <w:rPr>
          <w:rFonts w:hint="eastAsia" w:ascii="仿宋_GB2312" w:hAnsi="仿宋_GB2312" w:eastAsia="仿宋_GB2312" w:cs="仿宋_GB2312"/>
          <w:color w:val="000000" w:themeColor="text1"/>
          <w:sz w:val="32"/>
          <w:szCs w:val="32"/>
          <w14:textFill>
            <w14:solidFill>
              <w14:schemeClr w14:val="tx1"/>
            </w14:solidFill>
          </w14:textFill>
        </w:rPr>
        <w:t>大模块。</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right="0" w:rightChars="0" w:firstLine="480"/>
        <w:jc w:val="both"/>
        <w:textAlignment w:val="auto"/>
        <w:outlineLvl w:val="9"/>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（一）时事政治模块</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年度间国内外重大时事（</w:t>
      </w:r>
      <w:r>
        <w:rPr>
          <w:rFonts w:hint="eastAsia" w:ascii="仿宋_GB2312" w:hAnsi="仿宋_GB2312" w:eastAsia="仿宋_GB2312" w:cs="仿宋_GB2312"/>
          <w:bCs/>
          <w:color w:val="000000" w:themeColor="text1"/>
          <w:sz w:val="32"/>
          <w:szCs w:val="32"/>
          <w14:textFill>
            <w14:solidFill>
              <w14:schemeClr w14:val="tx1"/>
            </w14:solidFill>
          </w14:textFill>
        </w:rPr>
        <w:t>时间截止至考前一个月</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33" w:firstLineChars="198"/>
        <w:jc w:val="both"/>
        <w:textAlignment w:val="auto"/>
        <w:outlineLvl w:val="9"/>
        <w:rPr>
          <w:rFonts w:hint="eastAsia" w:ascii="仿宋_GB2312" w:hAnsi="仿宋_GB2312" w:eastAsia="仿宋_GB2312" w:cs="仿宋_GB2312"/>
          <w:color w:val="000000" w:themeColor="text1"/>
          <w:spacing w:val="-1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11"/>
          <w:sz w:val="32"/>
          <w:szCs w:val="32"/>
          <w14:textFill>
            <w14:solidFill>
              <w14:schemeClr w14:val="tx1"/>
            </w14:solidFill>
          </w14:textFill>
        </w:rPr>
        <w:t>中国共产党和中国政府在现阶段的基本路线和重大方针政策。</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right="0" w:rightChars="0" w:firstLine="480"/>
        <w:jc w:val="both"/>
        <w:textAlignment w:val="auto"/>
        <w:outlineLvl w:val="9"/>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（二）教育</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政策</w:t>
      </w:r>
      <w:r>
        <w:rPr>
          <w:rFonts w:hint="eastAsia" w:ascii="楷体_GB2312" w:hAnsi="楷体_GB2312" w:eastAsia="楷体_GB2312" w:cs="楷体_GB2312"/>
          <w:b/>
          <w:bCs/>
          <w:color w:val="000000" w:themeColor="text1"/>
          <w:sz w:val="32"/>
          <w:szCs w:val="32"/>
          <w14:textFill>
            <w14:solidFill>
              <w14:schemeClr w14:val="tx1"/>
            </w14:solidFill>
          </w14:textFill>
        </w:rPr>
        <w:t>法规</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模块</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《中华人民共和国教育法》</w:t>
      </w:r>
      <w:bookmarkStart w:id="0" w:name="_Hlk498076315"/>
      <w:r>
        <w:rPr>
          <w:rFonts w:hint="eastAsia" w:ascii="仿宋_GB2312" w:hAnsi="仿宋_GB2312" w:eastAsia="仿宋_GB2312" w:cs="仿宋_GB2312"/>
          <w:color w:val="000000" w:themeColor="text1"/>
          <w:sz w:val="32"/>
          <w:szCs w:val="32"/>
          <w14:textFill>
            <w14:solidFill>
              <w14:schemeClr w14:val="tx1"/>
            </w14:solidFill>
          </w14:textFill>
        </w:rPr>
        <w:t>（2015年修订）</w:t>
      </w:r>
    </w:p>
    <w:bookmarkEnd w:id="0"/>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《中华人民共和国教师法》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1993年</w:t>
      </w:r>
      <w:r>
        <w:rPr>
          <w:rFonts w:hint="eastAsia" w:ascii="仿宋_GB2312" w:hAnsi="仿宋_GB2312" w:eastAsia="仿宋_GB2312" w:cs="仿宋_GB2312"/>
          <w:color w:val="000000" w:themeColor="text1"/>
          <w:sz w:val="32"/>
          <w:szCs w:val="32"/>
          <w:lang w:eastAsia="zh-CN"/>
          <w14:textFill>
            <w14:solidFill>
              <w14:schemeClr w14:val="tx1"/>
            </w14:solidFill>
          </w14:textFill>
        </w:rPr>
        <w:t>修订）</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《中华人民共和国未成年人保护法》（2012年修订）</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《教师资格条例》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1995年实施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《幼儿园工作规程》（2016年修订）</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幼儿园教育指导纲要</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2001年试行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3-6岁儿童学习与发展指南</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2012年试行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《学生伤害事故处理办法》（2010年修订）</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《中小学幼儿园安全管理办法》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2006年修订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3" w:firstLineChars="200"/>
        <w:jc w:val="both"/>
        <w:textAlignment w:val="auto"/>
        <w:outlineLvl w:val="9"/>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（三）</w:t>
      </w:r>
      <w:r>
        <w:rPr>
          <w:rFonts w:hint="eastAsia" w:ascii="楷体_GB2312" w:hAnsi="楷体_GB2312" w:eastAsia="楷体_GB2312" w:cs="楷体_GB2312"/>
          <w:b/>
          <w:bCs/>
          <w:color w:val="000000" w:themeColor="text1"/>
          <w:sz w:val="32"/>
          <w:szCs w:val="32"/>
          <w:highlight w:val="none"/>
          <w:shd w:val="clear" w:color="auto" w:fill="auto"/>
          <w:lang w:eastAsia="zh-CN"/>
          <w14:textFill>
            <w14:solidFill>
              <w14:schemeClr w14:val="tx1"/>
            </w14:solidFill>
          </w14:textFill>
        </w:rPr>
        <w:t>幼儿园</w:t>
      </w:r>
      <w:r>
        <w:rPr>
          <w:rFonts w:hint="eastAsia" w:ascii="楷体_GB2312" w:hAnsi="楷体_GB2312" w:eastAsia="楷体_GB2312" w:cs="楷体_GB2312"/>
          <w:b/>
          <w:bCs/>
          <w:color w:val="000000" w:themeColor="text1"/>
          <w:sz w:val="32"/>
          <w:szCs w:val="32"/>
          <w:highlight w:val="none"/>
          <w:shd w:val="clear" w:color="auto" w:fill="auto"/>
          <w14:textFill>
            <w14:solidFill>
              <w14:schemeClr w14:val="tx1"/>
            </w14:solidFill>
          </w14:textFill>
        </w:rPr>
        <w:t>教师职业</w:t>
      </w:r>
      <w:r>
        <w:rPr>
          <w:rFonts w:hint="eastAsia" w:ascii="楷体_GB2312" w:hAnsi="楷体_GB2312" w:eastAsia="楷体_GB2312" w:cs="楷体_GB2312"/>
          <w:b/>
          <w:bCs/>
          <w:color w:val="000000" w:themeColor="text1"/>
          <w:sz w:val="32"/>
          <w:szCs w:val="32"/>
          <w:highlight w:val="none"/>
          <w:shd w:val="clear" w:color="auto" w:fill="auto"/>
          <w:lang w:eastAsia="zh-CN"/>
          <w14:textFill>
            <w14:solidFill>
              <w14:schemeClr w14:val="tx1"/>
            </w14:solidFill>
          </w14:textFill>
        </w:rPr>
        <w:t>理念及职业道德规范</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幼儿园教师专业标准</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2012年试行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《新时代幼儿园教师职业行为十项准则》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2018年发布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中小学</w:t>
      </w:r>
      <w:r>
        <w:rPr>
          <w:rFonts w:hint="eastAsia" w:ascii="仿宋_GB2312" w:hAnsi="仿宋_GB2312" w:eastAsia="仿宋_GB2312" w:cs="仿宋_GB2312"/>
          <w:color w:val="000000" w:themeColor="text1"/>
          <w:sz w:val="32"/>
          <w:szCs w:val="32"/>
          <w:highlight w:val="none"/>
          <w14:textFill>
            <w14:solidFill>
              <w14:schemeClr w14:val="tx1"/>
            </w14:solidFill>
          </w14:textFill>
        </w:rPr>
        <w:t>教师职业道德规范》（2008年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28"/>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pacing w:val="-28"/>
          <w:sz w:val="32"/>
          <w:szCs w:val="32"/>
          <w14:textFill>
            <w14:solidFill>
              <w14:schemeClr w14:val="tx1"/>
            </w14:solidFill>
          </w14:textFill>
        </w:rPr>
        <w:t>幼儿园教师违反职业道德行为处理办法》（教师〔2018〕19号）</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right="0" w:rightChars="0" w:firstLine="480"/>
        <w:jc w:val="both"/>
        <w:textAlignment w:val="auto"/>
        <w:outlineLvl w:val="9"/>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四</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幼儿园教师文化素养</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1.具有一定的文化常识。</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2.了解中外发展史上的代表人物及其主要成就，熟悉常见的幼儿科普读物。</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3.了解中外文学史上重要的作家作品，尤其是常见的儿童文学作品。</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right="0" w:rightChars="0" w:firstLine="360"/>
        <w:jc w:val="both"/>
        <w:textAlignment w:val="auto"/>
        <w:outlineLvl w:val="9"/>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五</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幼儿园教师基本能力</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.阅读理解能力</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2.逻辑思维能力</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3.信息处理能力</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4.写作能力</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5.组织教育活动能力</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6.沟通能力与观察能力</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7.评价能力</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27" w:firstLineChars="196"/>
        <w:jc w:val="both"/>
        <w:textAlignment w:val="auto"/>
        <w:outlineLvl w:val="9"/>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四、考试形式</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答卷方式：闭卷、笔试。</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考试时间120分钟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试卷分值150分。</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主要题型：选择题、判断题、简答题、论述题、</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材料解析题、</w:t>
      </w:r>
      <w:r>
        <w:rPr>
          <w:rFonts w:hint="eastAsia" w:ascii="仿宋_GB2312" w:hAnsi="仿宋_GB2312" w:eastAsia="仿宋_GB2312" w:cs="仿宋_GB2312"/>
          <w:color w:val="000000" w:themeColor="text1"/>
          <w:sz w:val="32"/>
          <w:szCs w:val="32"/>
          <w14:textFill>
            <w14:solidFill>
              <w14:schemeClr w14:val="tx1"/>
            </w14:solidFill>
          </w14:textFill>
        </w:rPr>
        <w:t>案例分析题</w:t>
      </w:r>
      <w:r>
        <w:rPr>
          <w:rFonts w:hint="eastAsia" w:ascii="仿宋_GB2312" w:hAnsi="仿宋_GB2312" w:eastAsia="仿宋_GB2312" w:cs="仿宋_GB2312"/>
          <w:color w:val="000000" w:themeColor="text1"/>
          <w:sz w:val="32"/>
          <w:szCs w:val="32"/>
          <w:lang w:eastAsia="zh-CN"/>
          <w14:textFill>
            <w14:solidFill>
              <w14:schemeClr w14:val="tx1"/>
            </w14:solidFill>
          </w14:textFill>
        </w:rPr>
        <w:t>、阅读理解与写作</w:t>
      </w:r>
      <w:r>
        <w:rPr>
          <w:rFonts w:hint="eastAsia" w:ascii="仿宋_GB2312" w:hAnsi="仿宋_GB2312" w:eastAsia="仿宋_GB2312" w:cs="仿宋_GB2312"/>
          <w:color w:val="000000" w:themeColor="text1"/>
          <w:sz w:val="32"/>
          <w:szCs w:val="32"/>
          <w14:textFill>
            <w14:solidFill>
              <w14:schemeClr w14:val="tx1"/>
            </w14:solidFill>
          </w14:textFill>
        </w:rPr>
        <w:t>等。</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内容比例：时事政治模块约占10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，教育</w:t>
      </w:r>
      <w:r>
        <w:rPr>
          <w:rFonts w:hint="eastAsia" w:ascii="仿宋_GB2312" w:hAnsi="仿宋_GB2312" w:eastAsia="仿宋_GB2312" w:cs="仿宋_GB2312"/>
          <w:color w:val="000000" w:themeColor="text1"/>
          <w:sz w:val="32"/>
          <w:szCs w:val="32"/>
          <w:lang w:eastAsia="zh-CN"/>
          <w14:textFill>
            <w14:solidFill>
              <w14:schemeClr w14:val="tx1"/>
            </w14:solidFill>
          </w14:textFill>
        </w:rPr>
        <w:t>政策</w:t>
      </w:r>
      <w:r>
        <w:rPr>
          <w:rFonts w:hint="eastAsia" w:ascii="仿宋_GB2312" w:hAnsi="仿宋_GB2312" w:eastAsia="仿宋_GB2312" w:cs="仿宋_GB2312"/>
          <w:color w:val="000000" w:themeColor="text1"/>
          <w:sz w:val="32"/>
          <w:szCs w:val="32"/>
          <w14:textFill>
            <w14:solidFill>
              <w14:schemeClr w14:val="tx1"/>
            </w14:solidFill>
          </w14:textFill>
        </w:rPr>
        <w:t>法规模块约占10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幼儿园</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教师职业</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理念及职业道德规范</w:t>
      </w:r>
      <w:r>
        <w:rPr>
          <w:rFonts w:hint="eastAsia" w:ascii="仿宋_GB2312" w:hAnsi="仿宋_GB2312" w:eastAsia="仿宋_GB2312" w:cs="仿宋_GB2312"/>
          <w:color w:val="000000" w:themeColor="text1"/>
          <w:sz w:val="32"/>
          <w:szCs w:val="32"/>
          <w14:textFill>
            <w14:solidFill>
              <w14:schemeClr w14:val="tx1"/>
            </w14:solidFill>
          </w14:textFill>
        </w:rPr>
        <w:t>约占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幼儿园教师文化素养</w:t>
      </w:r>
      <w:r>
        <w:rPr>
          <w:rFonts w:hint="eastAsia" w:ascii="仿宋_GB2312" w:hAnsi="仿宋_GB2312" w:eastAsia="仿宋_GB2312" w:cs="仿宋_GB2312"/>
          <w:color w:val="000000" w:themeColor="text1"/>
          <w:sz w:val="32"/>
          <w:szCs w:val="32"/>
          <w14:textFill>
            <w14:solidFill>
              <w14:schemeClr w14:val="tx1"/>
            </w14:solidFill>
          </w14:textFill>
        </w:rPr>
        <w:t>模块约占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幼儿园教师基本能力</w:t>
      </w:r>
      <w:r>
        <w:rPr>
          <w:rFonts w:hint="eastAsia" w:ascii="仿宋_GB2312" w:hAnsi="仿宋_GB2312" w:eastAsia="仿宋_GB2312" w:cs="仿宋_GB2312"/>
          <w:color w:val="000000" w:themeColor="text1"/>
          <w:sz w:val="32"/>
          <w:szCs w:val="32"/>
          <w14:textFill>
            <w14:solidFill>
              <w14:schemeClr w14:val="tx1"/>
            </w14:solidFill>
          </w14:textFill>
        </w:rPr>
        <w:t>模块约占3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p>
    <w:sectPr>
      <w:footerReference r:id="rId3" w:type="default"/>
      <w:footerReference r:id="rId4" w:type="even"/>
      <w:pgSz w:w="11850" w:h="16783"/>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7"/>
                            </w:rPr>
                          </w:pPr>
                          <w:r>
                            <w:rPr>
                              <w:rFonts w:hint="eastAsia" w:asciiTheme="minorEastAsia" w:hAnsiTheme="minorEastAsia" w:eastAsiaTheme="minorEastAsia" w:cstheme="minorEastAsia"/>
                              <w:sz w:val="28"/>
                              <w:szCs w:val="28"/>
                            </w:rPr>
                            <w:fldChar w:fldCharType="begin"/>
                          </w:r>
                          <w:r>
                            <w:rPr>
                              <w:rStyle w:val="7"/>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7"/>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Style w:val="7"/>
                      </w:rPr>
                    </w:pPr>
                    <w:r>
                      <w:rPr>
                        <w:rFonts w:hint="eastAsia" w:asciiTheme="minorEastAsia" w:hAnsiTheme="minorEastAsia" w:eastAsiaTheme="minorEastAsia" w:cstheme="minorEastAsia"/>
                        <w:sz w:val="28"/>
                        <w:szCs w:val="28"/>
                      </w:rPr>
                      <w:fldChar w:fldCharType="begin"/>
                    </w:r>
                    <w:r>
                      <w:rPr>
                        <w:rStyle w:val="7"/>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7"/>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F1530"/>
    <w:rsid w:val="01BF1D32"/>
    <w:rsid w:val="01D5196D"/>
    <w:rsid w:val="054752FE"/>
    <w:rsid w:val="06B0401A"/>
    <w:rsid w:val="0802406E"/>
    <w:rsid w:val="09137747"/>
    <w:rsid w:val="0AD51FC0"/>
    <w:rsid w:val="0DE33215"/>
    <w:rsid w:val="0E451F64"/>
    <w:rsid w:val="10D82E95"/>
    <w:rsid w:val="17AD6794"/>
    <w:rsid w:val="18776B78"/>
    <w:rsid w:val="1A13434F"/>
    <w:rsid w:val="1A244D39"/>
    <w:rsid w:val="1A2C602C"/>
    <w:rsid w:val="1AF76B29"/>
    <w:rsid w:val="1E9A2CF8"/>
    <w:rsid w:val="1EBD2598"/>
    <w:rsid w:val="1F96428A"/>
    <w:rsid w:val="224B6546"/>
    <w:rsid w:val="227409AE"/>
    <w:rsid w:val="22B1754F"/>
    <w:rsid w:val="236E2D65"/>
    <w:rsid w:val="24D7687C"/>
    <w:rsid w:val="263A0544"/>
    <w:rsid w:val="271C7024"/>
    <w:rsid w:val="2AE734CF"/>
    <w:rsid w:val="2DD86D29"/>
    <w:rsid w:val="2E4218CA"/>
    <w:rsid w:val="30972F93"/>
    <w:rsid w:val="31E427D2"/>
    <w:rsid w:val="337E694D"/>
    <w:rsid w:val="33B30470"/>
    <w:rsid w:val="35580188"/>
    <w:rsid w:val="36B42C45"/>
    <w:rsid w:val="38694D83"/>
    <w:rsid w:val="38AF7F48"/>
    <w:rsid w:val="39862BEE"/>
    <w:rsid w:val="39FC3C3D"/>
    <w:rsid w:val="3B902BE0"/>
    <w:rsid w:val="3BA06A96"/>
    <w:rsid w:val="3D963F40"/>
    <w:rsid w:val="3E5C016E"/>
    <w:rsid w:val="3EC45B9A"/>
    <w:rsid w:val="401A1678"/>
    <w:rsid w:val="405D5C3A"/>
    <w:rsid w:val="416F1530"/>
    <w:rsid w:val="42CF2A87"/>
    <w:rsid w:val="47646CE5"/>
    <w:rsid w:val="47FE2026"/>
    <w:rsid w:val="48CD0AAE"/>
    <w:rsid w:val="4D1113AE"/>
    <w:rsid w:val="4E995C2F"/>
    <w:rsid w:val="4F30238F"/>
    <w:rsid w:val="50EB661E"/>
    <w:rsid w:val="545A15E4"/>
    <w:rsid w:val="547E5FE5"/>
    <w:rsid w:val="54AA1047"/>
    <w:rsid w:val="5657021C"/>
    <w:rsid w:val="59626F03"/>
    <w:rsid w:val="59FE3395"/>
    <w:rsid w:val="5AD734FC"/>
    <w:rsid w:val="5E8C34B6"/>
    <w:rsid w:val="636A1468"/>
    <w:rsid w:val="64CF1D0E"/>
    <w:rsid w:val="66A73F54"/>
    <w:rsid w:val="66EC0D1E"/>
    <w:rsid w:val="67CC48F0"/>
    <w:rsid w:val="6A0D67D2"/>
    <w:rsid w:val="6A6F359E"/>
    <w:rsid w:val="6AA06107"/>
    <w:rsid w:val="6AE15578"/>
    <w:rsid w:val="6AFB4ABD"/>
    <w:rsid w:val="6D1029E5"/>
    <w:rsid w:val="7162030F"/>
    <w:rsid w:val="71963BEE"/>
    <w:rsid w:val="71DF2920"/>
    <w:rsid w:val="733223B7"/>
    <w:rsid w:val="742A2E48"/>
    <w:rsid w:val="760820CD"/>
    <w:rsid w:val="779E581A"/>
    <w:rsid w:val="79935220"/>
    <w:rsid w:val="7A3F4244"/>
    <w:rsid w:val="7C5D79D2"/>
    <w:rsid w:val="7C852947"/>
    <w:rsid w:val="7E334DDF"/>
    <w:rsid w:val="7F392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2020-12-22T13:15:00Z</dcterms:created>
  <dc:creator>Lenovo</dc:creator>
  <cp:lastModifiedBy>hp</cp:lastModifiedBy>
  <cp:lastPrinted>2021-01-21T04:01:00Z</cp:lastPrinted>
  <dcterms:modified xsi:type="dcterms:W3CDTF">2021-01-21T07:56:15Z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