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青海</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省公开招</w:t>
      </w:r>
      <w:bookmarkStart w:id="0" w:name="_GoBack"/>
      <w:bookmarkEnd w:id="0"/>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聘</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中学教师笔试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教育综合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素质》</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考试大纲</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60" w:firstLineChars="67"/>
        <w:textAlignment w:val="auto"/>
        <w:outlineLvl w:val="9"/>
        <w:rPr>
          <w:rFonts w:ascii="宋体" w:hAnsi="宋体"/>
          <w:color w:val="000000" w:themeColor="text1"/>
          <w:sz w:val="24"/>
          <w:szCs w:val="24"/>
          <w14:textFill>
            <w14:solidFill>
              <w14:schemeClr w14:val="tx1"/>
            </w14:solidFill>
          </w14:textFill>
        </w:rPr>
      </w:pP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一、考试性质</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青海</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省中小学新任教师公开招聘考试为全省统一组织的公开性选拔考试，是落实“省考、县管、校用”教师管理体制的基础工作。其目的是吸引有志于从事基础教育事业的优秀人才到中小学任教，进一步规范中小学新任教师公开招聘工作，把好教师“入口关”。考试采取笔试和面试相结合的方式进行。笔试结果将作为</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青海</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省中小学新任教师公开招聘面试的依据，同时纳入考试总成绩。招聘考试从教师相应岗位的专业素质和教育教学能力等方面进行全面考核，择优录取。招聘考试应具有较高的信度、效度，必要的区分度和适当的难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二、考试目标与要求</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以《中小学教师专业标准（试行）》为依据，结合我省中小学教育教学实际，充分体现新课程改革的基本精神，为中小学补充合格师资，促进教师队伍的专业化建设。</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育综合知识考试要求考生对从事教育教学所需的背景性知识、通识理论与原理、相关法律法规、宏观政策、职业道德修养有基本认知和应用能力，考核考生正确认知、正确分析、合理解决教育教学实际问题的能力，考查考生从事教师职业具备的基本素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三、考试范围与内容</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教育综合知识主要考查</w:t>
      </w:r>
      <w:r>
        <w:rPr>
          <w:rFonts w:hint="eastAsia" w:ascii="仿宋_GB2312" w:hAnsi="仿宋_GB2312" w:eastAsia="仿宋_GB2312" w:cs="仿宋_GB2312"/>
          <w:color w:val="000000" w:themeColor="text1"/>
          <w:sz w:val="32"/>
          <w:szCs w:val="32"/>
          <w:lang w:eastAsia="zh-CN"/>
          <w14:textFill>
            <w14:solidFill>
              <w14:schemeClr w14:val="tx1"/>
            </w14:solidFill>
          </w14:textFill>
        </w:rPr>
        <w:t>时事政治、</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教育</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政策</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法规、</w:t>
      </w:r>
      <w:r>
        <w:rPr>
          <w:rFonts w:hint="eastAsia" w:ascii="仿宋_GB2312" w:hAnsi="仿宋_GB2312" w:eastAsia="仿宋_GB2312" w:cs="仿宋_GB2312"/>
          <w:color w:val="000000" w:themeColor="text1"/>
          <w:sz w:val="32"/>
          <w:szCs w:val="32"/>
          <w:lang w:eastAsia="zh-CN"/>
          <w14:textFill>
            <w14:solidFill>
              <w14:schemeClr w14:val="tx1"/>
            </w14:solidFill>
          </w14:textFill>
        </w:rPr>
        <w:t>教师职业道德、</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教育学、心理学、教育导向与教育改革宏观政策等</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大</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模块的相关知识和应用能力。</w:t>
      </w:r>
    </w:p>
    <w:p>
      <w:pPr>
        <w:pStyle w:val="5"/>
        <w:keepNext w:val="0"/>
        <w:keepLines w:val="0"/>
        <w:pageBreakBefore w:val="0"/>
        <w:tabs>
          <w:tab w:val="left" w:pos="8190"/>
        </w:tabs>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（一）时事政治模块</w:t>
      </w:r>
    </w:p>
    <w:p>
      <w:pPr>
        <w:keepNext w:val="0"/>
        <w:keepLines w:val="0"/>
        <w:pageBreakBefore w:val="0"/>
        <w:tabs>
          <w:tab w:val="left" w:pos="819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年度间国内外重大时事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时间截止至考前一个月</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tabs>
          <w:tab w:val="left" w:pos="819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中国共产党和中国政府在现阶段的基本路线和重大方针政策。</w:t>
      </w:r>
    </w:p>
    <w:p>
      <w:pPr>
        <w:keepNext w:val="0"/>
        <w:keepLines w:val="0"/>
        <w:pageBreakBefore w:val="0"/>
        <w:widowControl/>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二</w:t>
      </w:r>
      <w:r>
        <w:rPr>
          <w:rFonts w:hint="eastAsia" w:ascii="楷体_GB2312" w:hAnsi="楷体_GB2312" w:eastAsia="楷体_GB2312" w:cs="楷体_GB2312"/>
          <w:b/>
          <w:color w:val="000000" w:themeColor="text1"/>
          <w:kern w:val="0"/>
          <w:sz w:val="32"/>
          <w:szCs w:val="32"/>
          <w14:textFill>
            <w14:solidFill>
              <w14:schemeClr w14:val="tx1"/>
            </w14:solidFill>
          </w14:textFill>
        </w:rPr>
        <w:t>）教育</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政策</w:t>
      </w:r>
      <w:r>
        <w:rPr>
          <w:rFonts w:hint="eastAsia" w:ascii="楷体_GB2312" w:hAnsi="楷体_GB2312" w:eastAsia="楷体_GB2312" w:cs="楷体_GB2312"/>
          <w:b/>
          <w:color w:val="000000" w:themeColor="text1"/>
          <w:kern w:val="0"/>
          <w:sz w:val="32"/>
          <w:szCs w:val="32"/>
          <w14:textFill>
            <w14:solidFill>
              <w14:schemeClr w14:val="tx1"/>
            </w14:solidFill>
          </w14:textFill>
        </w:rPr>
        <w:t>法规</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模块</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1.有关教育的</w:t>
      </w:r>
      <w:r>
        <w:rPr>
          <w:rFonts w:hint="eastAsia" w:ascii="仿宋_GB2312" w:hAnsi="仿宋_GB2312" w:eastAsia="仿宋_GB2312" w:cs="仿宋_GB2312"/>
          <w:b/>
          <w:bCs w:val="0"/>
          <w:snapToGrid w:val="0"/>
          <w:color w:val="000000" w:themeColor="text1"/>
          <w:kern w:val="0"/>
          <w:sz w:val="32"/>
          <w:szCs w:val="32"/>
          <w:lang w:eastAsia="zh-CN"/>
          <w14:textFill>
            <w14:solidFill>
              <w14:schemeClr w14:val="tx1"/>
            </w14:solidFill>
          </w14:textFill>
        </w:rPr>
        <w:t>政策</w:t>
      </w: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法规</w:t>
      </w:r>
    </w:p>
    <w:p>
      <w:pPr>
        <w:pStyle w:val="5"/>
        <w:keepNext w:val="0"/>
        <w:keepLines w:val="0"/>
        <w:pageBreakBefore w:val="0"/>
        <w:tabs>
          <w:tab w:val="left" w:pos="8190"/>
        </w:tabs>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《中华人民共和国教育法》</w:t>
      </w:r>
      <w:r>
        <w:rPr>
          <w:rFonts w:hint="eastAsia" w:ascii="仿宋_GB2312" w:hAnsi="仿宋_GB2312" w:eastAsia="仿宋_GB2312" w:cs="仿宋_GB2312"/>
          <w:color w:val="000000" w:themeColor="text1"/>
          <w:sz w:val="32"/>
          <w:szCs w:val="32"/>
          <w14:textFill>
            <w14:solidFill>
              <w14:schemeClr w14:val="tx1"/>
            </w14:solidFill>
          </w14:textFill>
        </w:rPr>
        <w:t>（2015年修订）</w:t>
      </w:r>
    </w:p>
    <w:p>
      <w:pPr>
        <w:pStyle w:val="5"/>
        <w:keepNext w:val="0"/>
        <w:keepLines w:val="0"/>
        <w:pageBreakBefore w:val="0"/>
        <w:tabs>
          <w:tab w:val="left" w:pos="8190"/>
        </w:tabs>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《中华人民共和国义务教育法》</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2018年修订</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p>
    <w:p>
      <w:pPr>
        <w:pStyle w:val="5"/>
        <w:keepNext w:val="0"/>
        <w:keepLines w:val="0"/>
        <w:pageBreakBefore w:val="0"/>
        <w:tabs>
          <w:tab w:val="left" w:pos="8190"/>
        </w:tabs>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《中华人民共和国教师法》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1993年</w:t>
      </w:r>
      <w:r>
        <w:rPr>
          <w:rFonts w:hint="eastAsia" w:ascii="仿宋_GB2312" w:hAnsi="仿宋_GB2312" w:eastAsia="仿宋_GB2312" w:cs="仿宋_GB2312"/>
          <w:color w:val="000000" w:themeColor="text1"/>
          <w:sz w:val="32"/>
          <w:szCs w:val="32"/>
          <w:lang w:eastAsia="zh-CN"/>
          <w14:textFill>
            <w14:solidFill>
              <w14:schemeClr w14:val="tx1"/>
            </w14:solidFill>
          </w14:textFill>
        </w:rPr>
        <w:t>修订）</w:t>
      </w:r>
    </w:p>
    <w:p>
      <w:pPr>
        <w:pStyle w:val="5"/>
        <w:keepNext w:val="0"/>
        <w:keepLines w:val="0"/>
        <w:pageBreakBefore w:val="0"/>
        <w:tabs>
          <w:tab w:val="left" w:pos="8190"/>
        </w:tabs>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《中华人民共和国未成年人保护法》</w:t>
      </w:r>
      <w:r>
        <w:rPr>
          <w:rFonts w:hint="eastAsia" w:ascii="仿宋_GB2312" w:hAnsi="仿宋_GB2312" w:eastAsia="仿宋_GB2312" w:cs="仿宋_GB2312"/>
          <w:color w:val="000000" w:themeColor="text1"/>
          <w:sz w:val="32"/>
          <w:szCs w:val="32"/>
          <w14:textFill>
            <w14:solidFill>
              <w14:schemeClr w14:val="tx1"/>
            </w14:solidFill>
          </w14:textFill>
        </w:rPr>
        <w:t>（2012年修订）</w:t>
      </w:r>
    </w:p>
    <w:p>
      <w:pPr>
        <w:pStyle w:val="5"/>
        <w:keepNext w:val="0"/>
        <w:keepLines w:val="0"/>
        <w:pageBreakBefore w:val="0"/>
        <w:tabs>
          <w:tab w:val="left" w:pos="8190"/>
        </w:tabs>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w:t>
      </w:r>
      <w:r>
        <w:rPr>
          <w:rFonts w:hint="eastAsia" w:ascii="仿宋_GB2312" w:hAnsi="仿宋_GB2312" w:eastAsia="仿宋_GB2312" w:cs="仿宋_GB2312"/>
          <w:bCs/>
          <w:snapToGrid w:val="0"/>
          <w:color w:val="000000" w:themeColor="text1"/>
          <w:spacing w:val="-11"/>
          <w:kern w:val="0"/>
          <w:sz w:val="32"/>
          <w:szCs w:val="32"/>
          <w14:textFill>
            <w14:solidFill>
              <w14:schemeClr w14:val="tx1"/>
            </w14:solidFill>
          </w14:textFill>
        </w:rPr>
        <w:t>华人民共和国预防未成年人犯罪法》</w:t>
      </w:r>
      <w:r>
        <w:rPr>
          <w:rFonts w:hint="eastAsia" w:ascii="仿宋_GB2312" w:hAnsi="仿宋_GB2312" w:eastAsia="仿宋_GB2312" w:cs="仿宋_GB2312"/>
          <w:color w:val="000000" w:themeColor="text1"/>
          <w:spacing w:val="-11"/>
          <w:sz w:val="32"/>
          <w:szCs w:val="32"/>
          <w14:textFill>
            <w14:solidFill>
              <w14:schemeClr w14:val="tx1"/>
            </w14:solidFill>
          </w14:textFill>
        </w:rPr>
        <w:t>（2012年修订）</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《学生伤害事故处理办法》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2010年修订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等</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《中学教师专业标准（</w:t>
      </w:r>
      <w:r>
        <w:rPr>
          <w:rFonts w:hint="eastAsia" w:ascii="仿宋_GB2312" w:hAnsi="仿宋_GB2312" w:eastAsia="仿宋_GB2312" w:cs="仿宋_GB2312"/>
          <w:bCs/>
          <w:snapToGrid w:val="0"/>
          <w:color w:val="000000" w:themeColor="text1"/>
          <w:kern w:val="0"/>
          <w:sz w:val="32"/>
          <w:szCs w:val="32"/>
          <w:lang w:val="en-US" w:eastAsia="zh-CN" w:bidi="ar-SA"/>
          <w14:textFill>
            <w14:solidFill>
              <w14:schemeClr w14:val="tx1"/>
            </w14:solidFill>
          </w14:textFill>
        </w:rPr>
        <w:t>试行）》（教育部文件 教师（2012）1号）</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spacing w:val="-11"/>
          <w:kern w:val="0"/>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val="en-US" w:eastAsia="zh-CN" w:bidi="ar-SA"/>
          <w14:textFill>
            <w14:solidFill>
              <w14:schemeClr w14:val="tx1"/>
            </w14:solidFill>
          </w14:textFill>
        </w:rPr>
        <w:t>（8）《</w:t>
      </w:r>
      <w:r>
        <w:rPr>
          <w:rFonts w:hint="eastAsia" w:ascii="仿宋_GB2312" w:hAnsi="仿宋_GB2312" w:eastAsia="仿宋_GB2312" w:cs="仿宋_GB2312"/>
          <w:bCs/>
          <w:snapToGrid w:val="0"/>
          <w:color w:val="000000" w:themeColor="text1"/>
          <w:spacing w:val="-11"/>
          <w:kern w:val="0"/>
          <w:sz w:val="32"/>
          <w:szCs w:val="32"/>
          <w:lang w:val="en-US" w:eastAsia="zh-CN" w:bidi="ar-SA"/>
          <w14:textFill>
            <w14:solidFill>
              <w14:schemeClr w14:val="tx1"/>
            </w14:solidFill>
          </w14:textFill>
        </w:rPr>
        <w:t>全面深化新时代教师队伍改革建设的意见》（2017</w:t>
      </w:r>
      <w:r>
        <w:rPr>
          <w:rFonts w:hint="eastAsia" w:ascii="仿宋_GB2312" w:hAnsi="仿宋_GB2312" w:eastAsia="仿宋_GB2312" w:cs="仿宋_GB2312"/>
          <w:bCs/>
          <w:snapToGrid w:val="0"/>
          <w:color w:val="000000" w:themeColor="text1"/>
          <w:spacing w:val="-11"/>
          <w:kern w:val="0"/>
          <w:sz w:val="32"/>
          <w:szCs w:val="32"/>
          <w:lang w:val="en-US" w:eastAsia="zh-CN"/>
          <w14:textFill>
            <w14:solidFill>
              <w14:schemeClr w14:val="tx1"/>
            </w14:solidFill>
          </w14:textFill>
        </w:rPr>
        <w:t>年</w:t>
      </w:r>
      <w:r>
        <w:rPr>
          <w:rFonts w:hint="eastAsia" w:ascii="仿宋_GB2312" w:hAnsi="仿宋_GB2312" w:eastAsia="仿宋_GB2312" w:cs="仿宋_GB2312"/>
          <w:bCs/>
          <w:snapToGrid w:val="0"/>
          <w:color w:val="000000" w:themeColor="text1"/>
          <w:spacing w:val="-11"/>
          <w:kern w:val="0"/>
          <w:sz w:val="32"/>
          <w:szCs w:val="32"/>
          <w:lang w:eastAsia="zh-CN"/>
          <w14:textFill>
            <w14:solidFill>
              <w14:schemeClr w14:val="tx1"/>
            </w14:solidFill>
          </w14:textFill>
        </w:rPr>
        <w:t>）</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spacing w:val="-11"/>
          <w:kern w:val="0"/>
          <w:sz w:val="32"/>
          <w:szCs w:val="32"/>
          <w14:textFill>
            <w14:solidFill>
              <w14:schemeClr w14:val="tx1"/>
            </w14:solidFill>
          </w14:textFill>
        </w:rPr>
        <w:t>关于深化教育教学改革全面提高义务教育质量的意见》</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2019年发布</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《关</w:t>
      </w:r>
      <w:r>
        <w:rPr>
          <w:rFonts w:hint="eastAsia" w:ascii="仿宋_GB2312" w:hAnsi="仿宋_GB2312" w:eastAsia="仿宋_GB2312" w:cs="仿宋_GB2312"/>
          <w:bCs/>
          <w:snapToGrid w:val="0"/>
          <w:color w:val="000000" w:themeColor="text1"/>
          <w:spacing w:val="-11"/>
          <w:kern w:val="0"/>
          <w:sz w:val="32"/>
          <w:szCs w:val="32"/>
          <w14:textFill>
            <w14:solidFill>
              <w14:schemeClr w14:val="tx1"/>
            </w14:solidFill>
          </w14:textFill>
        </w:rPr>
        <w:t>于新时代推进普通高中育人方式改革的指导意见》</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2019年发布</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《中国教育现代化2035》</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2019年发布</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《中小学教育质量综合评价指标框架（试行）》</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13）</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《义务教育学校管理标准(试行)》</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2014年发布）</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14</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《中小学教育惩戒规则(试行)》(教育部令第49号)</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2.教师权利和义务</w:t>
      </w: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ab/>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（1）教师的法律地位、权利和义务</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（2）国家有关教育法律法规所规范的教师教育行为</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3.学生权利保护</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（1）学生的法律地位、权利和义务</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（2）未成年人保护与犯罪预防</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7"/>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pacing w:val="-17"/>
          <w:sz w:val="32"/>
          <w:szCs w:val="32"/>
          <w14:textFill>
            <w14:solidFill>
              <w14:schemeClr w14:val="tx1"/>
            </w14:solidFill>
          </w14:textFill>
        </w:rPr>
        <w:instrText xml:space="preserve"> HYPERLINK "http://www.moe.gov.cn/srcsite/A06/s3321/201812/t20181229_365360.htm" </w:instrText>
      </w:r>
      <w:r>
        <w:rPr>
          <w:rFonts w:hint="eastAsia" w:ascii="仿宋_GB2312" w:hAnsi="仿宋_GB2312" w:eastAsia="仿宋_GB2312" w:cs="仿宋_GB2312"/>
          <w:color w:val="000000" w:themeColor="text1"/>
          <w:spacing w:val="-17"/>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pacing w:val="-17"/>
          <w:sz w:val="32"/>
          <w:szCs w:val="32"/>
          <w14:textFill>
            <w14:solidFill>
              <w14:schemeClr w14:val="tx1"/>
            </w14:solidFill>
          </w14:textFill>
        </w:rPr>
        <w:t>教育部等九部门关于印发中小学生减负措施的通知</w:t>
      </w:r>
      <w:r>
        <w:rPr>
          <w:rFonts w:hint="eastAsia" w:ascii="仿宋_GB2312" w:hAnsi="仿宋_GB2312" w:eastAsia="仿宋_GB2312" w:cs="仿宋_GB2312"/>
          <w:color w:val="000000" w:themeColor="text1"/>
          <w:spacing w:val="-17"/>
          <w:sz w:val="32"/>
          <w:szCs w:val="32"/>
          <w14:textFill>
            <w14:solidFill>
              <w14:schemeClr w14:val="tx1"/>
            </w14:solidFill>
          </w14:textFill>
        </w:rPr>
        <w:fldChar w:fldCharType="end"/>
      </w:r>
      <w:r>
        <w:rPr>
          <w:rFonts w:hint="eastAsia" w:ascii="仿宋_GB2312" w:hAnsi="仿宋_GB2312" w:eastAsia="仿宋_GB2312" w:cs="仿宋_GB2312"/>
          <w:color w:val="000000" w:themeColor="text1"/>
          <w:spacing w:val="-1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7"/>
          <w:sz w:val="32"/>
          <w:szCs w:val="32"/>
          <w14:textFill>
            <w14:solidFill>
              <w14:schemeClr w14:val="tx1"/>
            </w14:solidFill>
          </w14:textFill>
        </w:rPr>
        <w:t>2018</w:t>
      </w:r>
      <w:r>
        <w:rPr>
          <w:rFonts w:hint="eastAsia" w:ascii="仿宋_GB2312" w:hAnsi="仿宋_GB2312" w:eastAsia="仿宋_GB2312" w:cs="仿宋_GB2312"/>
          <w:color w:val="000000" w:themeColor="text1"/>
          <w:spacing w:val="-17"/>
          <w:sz w:val="32"/>
          <w:szCs w:val="32"/>
          <w:lang w:eastAsia="zh-CN"/>
          <w14:textFill>
            <w14:solidFill>
              <w14:schemeClr w14:val="tx1"/>
            </w14:solidFill>
          </w14:textFill>
        </w:rPr>
        <w:t>）</w:t>
      </w:r>
    </w:p>
    <w:p>
      <w:pPr>
        <w:keepNext w:val="0"/>
        <w:keepLines w:val="0"/>
        <w:pageBreakBefore w:val="0"/>
        <w:widowControl/>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三</w:t>
      </w:r>
      <w:r>
        <w:rPr>
          <w:rFonts w:hint="eastAsia" w:ascii="楷体_GB2312" w:hAnsi="楷体_GB2312" w:eastAsia="楷体_GB2312" w:cs="楷体_GB2312"/>
          <w:b/>
          <w:color w:val="000000" w:themeColor="text1"/>
          <w:kern w:val="0"/>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教师职业道德模块</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.教师职业道德</w:t>
      </w:r>
    </w:p>
    <w:p>
      <w:pPr>
        <w:keepNext w:val="0"/>
        <w:keepLines w:val="0"/>
        <w:pageBreakBefore w:val="0"/>
        <w:tabs>
          <w:tab w:val="left" w:pos="432"/>
          <w:tab w:val="left" w:pos="8190"/>
        </w:tabs>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教师职业道德的基本范畴</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）教师职业道德修养的目标和意义</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）加强师德修养的原则、途径、方法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2.教师职业道德规范</w:t>
      </w:r>
    </w:p>
    <w:p>
      <w:pPr>
        <w:keepNext w:val="0"/>
        <w:keepLines w:val="0"/>
        <w:pageBreakBefore w:val="0"/>
        <w:tabs>
          <w:tab w:val="left" w:pos="8190"/>
        </w:tabs>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（1）教师职业道德规范的内容</w:t>
      </w:r>
    </w:p>
    <w:p>
      <w:pPr>
        <w:keepNext w:val="0"/>
        <w:keepLines w:val="0"/>
        <w:pageBreakBefore w:val="0"/>
        <w:tabs>
          <w:tab w:val="left" w:pos="417"/>
          <w:tab w:val="left" w:pos="5528"/>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中小学教师职业道德规范》（2008年）《关于加强和改进新时代师德师风建设的意见》（2019年）《新时代中小学教师职业行为十项准则》（2018年11月）《中小学教师违反职业道德行为处理办法（2018年修订）》</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相关文件、规定。</w:t>
      </w:r>
    </w:p>
    <w:p>
      <w:pPr>
        <w:keepNext w:val="0"/>
        <w:keepLines w:val="0"/>
        <w:pageBreakBefore w:val="0"/>
        <w:widowControl/>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四</w:t>
      </w:r>
      <w:r>
        <w:rPr>
          <w:rFonts w:hint="eastAsia" w:ascii="楷体_GB2312" w:hAnsi="楷体_GB2312" w:eastAsia="楷体_GB2312" w:cs="楷体_GB2312"/>
          <w:b/>
          <w:color w:val="000000" w:themeColor="text1"/>
          <w:kern w:val="0"/>
          <w:sz w:val="32"/>
          <w:szCs w:val="32"/>
          <w14:textFill>
            <w14:solidFill>
              <w14:schemeClr w14:val="tx1"/>
            </w14:solidFill>
          </w14:textFill>
        </w:rPr>
        <w:t>）教育学</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模块</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1.教育</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（1）教育的概念</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（2）教育的本质</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（3）教育的功能</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（4）教育的发展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（5）教育的价值</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2.教育与社会发展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（1）教育的社会制约性</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政治经济制度、社会生产力、文化、科学</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技术</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人口</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对教育发展的影响和制约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（2）教育的社会功能</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教育的政治、经济、文化、科技和人口</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等</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功能</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（3）当代社会发展对教育的需求与挑战</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现代化、全球化、知识经济、信息社会、大数据、互联网+、多元文化与教育变革</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）教育的相对独立性</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）我国学校教育制度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3.教育与人的发展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（1）人的身心发展特点、规律及其主要影响因素</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（2）学校教育在人的身心发展中的作用</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4.教育目的</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（1）教育目的及其功能、教育目的的价值取向</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（2）全面发展教育的构成</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（3）中国的教育目的与新时代党的教育方针</w:t>
      </w:r>
    </w:p>
    <w:p>
      <w:pPr>
        <w:keepNext w:val="0"/>
        <w:keepLines w:val="0"/>
        <w:pageBreakBefore w:val="0"/>
        <w:tabs>
          <w:tab w:val="left" w:pos="1134"/>
          <w:tab w:val="left" w:pos="8190"/>
        </w:tabs>
        <w:kinsoku/>
        <w:wordWrap/>
        <w:overflowPunct/>
        <w:topLinePunct w:val="0"/>
        <w:autoSpaceDE/>
        <w:autoSpaceDN/>
        <w:bidi w:val="0"/>
        <w:spacing w:line="576" w:lineRule="exact"/>
        <w:ind w:left="0" w:leftChars="0" w:right="0" w:rightChars="0" w:firstLine="640" w:firstLineChars="200"/>
        <w:jc w:val="both"/>
        <w:textAlignment w:val="auto"/>
        <w:outlineLvl w:val="1"/>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德育、智育、体育、美育、劳动教育功能及其相互关系</w:t>
      </w:r>
    </w:p>
    <w:p>
      <w:pPr>
        <w:keepNext w:val="0"/>
        <w:keepLines w:val="0"/>
        <w:pageBreakBefore w:val="0"/>
        <w:tabs>
          <w:tab w:val="left" w:pos="1134"/>
          <w:tab w:val="left" w:pos="8190"/>
        </w:tabs>
        <w:kinsoku/>
        <w:wordWrap/>
        <w:overflowPunct/>
        <w:topLinePunct w:val="0"/>
        <w:autoSpaceDE/>
        <w:autoSpaceDN/>
        <w:bidi w:val="0"/>
        <w:spacing w:line="576" w:lineRule="exact"/>
        <w:ind w:left="0" w:leftChars="0" w:right="0" w:rightChars="0" w:firstLine="640" w:firstLineChars="200"/>
        <w:jc w:val="both"/>
        <w:textAlignment w:val="auto"/>
        <w:outlineLvl w:val="1"/>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《中小学德育工作指南》</w:t>
      </w:r>
      <w:r>
        <w:rPr>
          <w:rFonts w:hint="eastAsia" w:ascii="仿宋_GB2312" w:hAnsi="仿宋_GB2312" w:eastAsia="仿宋_GB2312" w:cs="仿宋_GB2312"/>
          <w:color w:val="000000" w:themeColor="text1"/>
          <w:sz w:val="32"/>
          <w:szCs w:val="32"/>
          <w:lang w:eastAsia="zh-CN"/>
          <w14:textFill>
            <w14:solidFill>
              <w14:schemeClr w14:val="tx1"/>
            </w14:solidFill>
          </w14:textFill>
        </w:rPr>
        <w:t>（2017年）、《国务院办公厅关于强化学校体育促进学生身心健康全面发展的意见》(2016年)、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中共中央办公厅、国务院办公厅印发《关于全面加强和改进新时代学校体育工作的意见》和《关于全面加强和改进新时代学校美育工作的意见》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(2020年10月15日)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、《中共中央</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国务院</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关于</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全面加强新时代</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中小学劳动教育的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意见》（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2020年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5.课程</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（1）课程的概念</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课程类型及其特征</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（2）课程方案、课程标准、教科书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（3）课程理论流派</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（4）课程目标</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设计</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课程内容的选择与组织</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）课程开发与实施</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）课程改革的影响因素</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6.教学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（1）教学的概念</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（2）中学教学的基本任务</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（3）教学理论流派</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（4）教学过程的本质和基本规律</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（5）教学原则</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（6）中学教学组织形式与课堂管理</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）常用教学方法和教学策略</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）教学评价的作用、类型、原则和方法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）教学模式的概念、国内外主要教学模式</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深度学习与深度教学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7.德育</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（1）德育及其意义</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（2）品德发展的基本理论</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（3）中学德育目标和内容</w:t>
      </w:r>
    </w:p>
    <w:p>
      <w:pPr>
        <w:keepNext w:val="0"/>
        <w:keepLines w:val="0"/>
        <w:pageBreakBefore w:val="0"/>
        <w:tabs>
          <w:tab w:val="center" w:pos="4422"/>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（4）中学德育的基本原则、方法和途径</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ab/>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8.班主任工作</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（1）中学班主任工作的意义及其主要工作内容</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（2）中学班集体建设和班级管理</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（3）中学班主任工作的原则、方法与艺术</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（4）班级活动的策划与组织、管理</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9.学生</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（1）学生</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观</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（2）中学生认知</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学习</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特点与教育</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）中学生年龄特征</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及其</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个体差异（认知差异、性格差异等）与教育</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10.教师</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（1）中学教师的职业特点</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（2）中学教师专业要求、专业发展的阶段与途径</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（3）良好师生关系及其构建</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11.现代教育技术</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（1）教育技术的概念</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（2）信息时代的教师教育技术能力</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（3）信息技术与课程整合</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（4）多媒体认知及其教学原则</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（5）信息化教学环境</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（6）在线学习平台与网络课程</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（7）多媒体辅助教学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（8）开放教育资源及其应用</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（9）现代远程教育</w:t>
      </w:r>
    </w:p>
    <w:p>
      <w:pPr>
        <w:keepNext w:val="0"/>
        <w:keepLines w:val="0"/>
        <w:pageBreakBefore w:val="0"/>
        <w:tabs>
          <w:tab w:val="left" w:pos="8190"/>
        </w:tabs>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（10）教育技术支持下的个性化教学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12.教育研究方法</w:t>
      </w:r>
    </w:p>
    <w:p>
      <w:pPr>
        <w:keepNext w:val="0"/>
        <w:keepLines w:val="0"/>
        <w:pageBreakBefore w:val="0"/>
        <w:tabs>
          <w:tab w:val="left" w:pos="8190"/>
        </w:tabs>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（1）教育研究的概念和对象</w:t>
      </w:r>
    </w:p>
    <w:p>
      <w:pPr>
        <w:keepNext w:val="0"/>
        <w:keepLines w:val="0"/>
        <w:pageBreakBefore w:val="0"/>
        <w:tabs>
          <w:tab w:val="left" w:pos="8190"/>
        </w:tabs>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（2）教育研究方法</w:t>
      </w:r>
    </w:p>
    <w:p>
      <w:pPr>
        <w:keepNext w:val="0"/>
        <w:keepLines w:val="0"/>
        <w:pageBreakBefore w:val="0"/>
        <w:tabs>
          <w:tab w:val="left" w:pos="8190"/>
        </w:tabs>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主要教育研究方法：文献法、个案研究法、观察法、访谈法、调查研究法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、行动研究法</w:t>
      </w:r>
      <w:r>
        <w:rPr>
          <w:rFonts w:hint="eastAsia" w:ascii="仿宋_GB2312" w:hAnsi="仿宋_GB2312" w:eastAsia="仿宋_GB2312" w:cs="仿宋_GB2312"/>
          <w:color w:val="000000" w:themeColor="text1"/>
          <w:sz w:val="32"/>
          <w:szCs w:val="32"/>
          <w14:textFill>
            <w14:solidFill>
              <w14:schemeClr w14:val="tx1"/>
            </w14:solidFill>
          </w14:textFill>
        </w:rPr>
        <w:t>等</w:t>
      </w:r>
    </w:p>
    <w:p>
      <w:pPr>
        <w:keepNext w:val="0"/>
        <w:keepLines w:val="0"/>
        <w:pageBreakBefore w:val="0"/>
        <w:tabs>
          <w:tab w:val="left" w:pos="8190"/>
        </w:tabs>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（3）教育研究</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一般过程</w:t>
      </w:r>
    </w:p>
    <w:p>
      <w:pPr>
        <w:keepNext w:val="0"/>
        <w:keepLines w:val="0"/>
        <w:pageBreakBefore w:val="0"/>
        <w:widowControl/>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五</w:t>
      </w:r>
      <w:r>
        <w:rPr>
          <w:rFonts w:hint="eastAsia" w:ascii="楷体_GB2312" w:hAnsi="楷体_GB2312" w:eastAsia="楷体_GB2312" w:cs="楷体_GB2312"/>
          <w:b/>
          <w:color w:val="000000" w:themeColor="text1"/>
          <w:kern w:val="0"/>
          <w:sz w:val="32"/>
          <w:szCs w:val="32"/>
          <w14:textFill>
            <w14:solidFill>
              <w14:schemeClr w14:val="tx1"/>
            </w14:solidFill>
          </w14:textFill>
        </w:rPr>
        <w:t>）心理学</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模块</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1.中学生认知发展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（1）注意的概念、注意的品质、注意的规律及其在教学中的应用</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（2）感知觉的概念、感知觉规律的应用、中学生观察力的发展与培养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（3）记忆的概念、记忆品质、记忆过程、记忆规律及其在教学中的应用</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（4）思维的概念、思维品质、思维过程、创造性思维及其培养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（5）想象的概念、中学生想象力的培养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 xml:space="preserve">（6）问题解决的思维过程、影响问题解决的因素 </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2.学生情绪、情感、意志的发展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（1）情绪的概念、情绪的种类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（2）情感的概念、情感的种类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（3）意志的概念、意志品质</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3.中学生个性发展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（1）需要的概念、马斯洛的需要层次理论</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（2）智力的概念、智力理论、智力发展的个别差异</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（3）能力的概念、能力的类型、影响能力形成和发展的因素、能力的培养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（4）性格的概念、影响性格形成与发展的因素</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4.学习与学习理论</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（1）学习的概念、学习分类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（2）学习理论</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认知学习理论、建构主义学习理论、行为主义的学习理论、人本主义学习理论</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（3）学习动机的概念、学习动机理论、学习动机分类、影响学习动机的因素、学习动机激发与培养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（4）迁移的概念、迁移的种类、迁移与教学</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（5）知识学习的类型、知识学习的过程、学习策略</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（6）动作技能的概念、动作技能的形成阶段、影响动作技能形成的因素</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（7）心智技能的概念、心智技能的形成阶段、心智技能的培养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2"/>
          <w:szCs w:val="32"/>
          <w14:textFill>
            <w14:solidFill>
              <w14:schemeClr w14:val="tx1"/>
            </w14:solidFill>
          </w14:textFill>
        </w:rPr>
        <w:t>5.学校心理健康教育</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（1）心理健康的标准</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（2）心理健康教育的原则、主要途径与方法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（3）中学生常见的心理问题</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（4）教师的心理压力与应对</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rPr>
          <w:rFonts w:hint="eastAsia" w:ascii="楷体_GB2312" w:hAnsi="楷体_GB2312" w:eastAsia="楷体_GB2312" w:cs="楷体_GB2312"/>
          <w:b/>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六</w:t>
      </w:r>
      <w:r>
        <w:rPr>
          <w:rFonts w:hint="eastAsia" w:ascii="楷体_GB2312" w:hAnsi="楷体_GB2312" w:eastAsia="楷体_GB2312" w:cs="楷体_GB2312"/>
          <w:b/>
          <w:color w:val="000000" w:themeColor="text1"/>
          <w:kern w:val="0"/>
          <w:sz w:val="32"/>
          <w:szCs w:val="32"/>
          <w14:textFill>
            <w14:solidFill>
              <w14:schemeClr w14:val="tx1"/>
            </w14:solidFill>
          </w14:textFill>
        </w:rPr>
        <w:t>）教育导向与教育改革宏观政策</w:t>
      </w:r>
      <w:r>
        <w:rPr>
          <w:rFonts w:hint="eastAsia" w:ascii="楷体_GB2312" w:hAnsi="楷体_GB2312" w:eastAsia="楷体_GB2312" w:cs="楷体_GB2312"/>
          <w:b/>
          <w:color w:val="000000" w:themeColor="text1"/>
          <w:kern w:val="0"/>
          <w:sz w:val="32"/>
          <w:szCs w:val="32"/>
          <w:lang w:eastAsia="zh-CN"/>
          <w14:textFill>
            <w14:solidFill>
              <w14:schemeClr w14:val="tx1"/>
            </w14:solidFill>
          </w14:textFill>
        </w:rPr>
        <w:t>模块</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1.《基础教育课程改革纲要（试行）》、《义务教育课程设置实验方案》、</w:t>
      </w:r>
      <w:r>
        <w:rPr>
          <w:rFonts w:hint="eastAsia" w:ascii="仿宋_GB2312" w:hAnsi="仿宋_GB2312" w:eastAsia="仿宋_GB2312" w:cs="仿宋_GB2312"/>
          <w:bCs/>
          <w:snapToGrid w:val="0"/>
          <w:color w:val="000000" w:themeColor="text1"/>
          <w:kern w:val="0"/>
          <w:sz w:val="32"/>
          <w:szCs w:val="32"/>
          <w:highlight w:val="none"/>
          <w14:textFill>
            <w14:solidFill>
              <w14:schemeClr w14:val="tx1"/>
            </w14:solidFill>
          </w14:textFill>
        </w:rPr>
        <w:t>《普通高中课程设置实验方案》、</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《普通高中课程方案》（最新版）的主要内容。</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2.义务教育初中课程标准（最新版本）、普通高中课程标准（最新版本）的基本框架、主要内容及修订背景等。</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3.中国学生发展核心素养与学科核心素养</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新时期落实“立德树人”根本任务的相关政策文件主要精神内容：《关于全面深化课程改革落实立德树人根本任务的意见》（2014年）、全国教育大会精神（2018年）、学校思政理论课教师座谈会精神（2019年）《中小学德育工作指南》（2017年）、《国务院办公厅关于强化学校体育促进学生身心健康全面发展的意见》(2016年)、《国务院办公厅关于全面加强和改进学校美育工作的意见》（2015年）、《中共中央 国务院关于全面加强新时代大中小学劳动教育的意见》（2020年）</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5.新时期教育改革相关政策文件主要精神内容：《国务院关于深化考试招生制度改革的实施意见》（2014年）《教育部关于进一步推进高中阶段学校考试招生制度改革的指导意见》（2016年）《全面深化新时代教师队伍改革建设的意见》（2018年）《关于深化教育教学改革全面提高义务教育质量的意见》（2019年）《关于新时代推进普通高中育人方式改革的指导意见》（2019年）《中国高考评价体系》（2020年）《深化新时代教育评价改革总体方案》（2020年）</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四、考试形式和试卷结构</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1.考试形式：闭卷、笔试</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2.考试时间120分钟，试卷分值</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150</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分。</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3.主要题型：选择题、判断题、简答题、论述题、材料解析题、案例分析题等。</w:t>
      </w:r>
    </w:p>
    <w:p>
      <w:pPr>
        <w:keepNext w:val="0"/>
        <w:keepLines w:val="0"/>
        <w:pageBreakBefore w:val="0"/>
        <w:tabs>
          <w:tab w:val="left" w:pos="819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4.内容比例：</w:t>
      </w:r>
      <w:r>
        <w:rPr>
          <w:rFonts w:hint="eastAsia" w:ascii="仿宋_GB2312" w:hAnsi="仿宋_GB2312" w:eastAsia="仿宋_GB2312" w:cs="仿宋_GB2312"/>
          <w:color w:val="000000" w:themeColor="text1"/>
          <w:sz w:val="32"/>
          <w:szCs w:val="32"/>
          <w14:textFill>
            <w14:solidFill>
              <w14:schemeClr w14:val="tx1"/>
            </w14:solidFill>
          </w14:textFill>
        </w:rPr>
        <w:t>时事政治模块约占10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法规模块约占10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教师职业道德模块约占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，教育学模块约占3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，心理学模块约占3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教育导向与教育改革宏观政策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模块约占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p>
    <w:sectPr>
      <w:headerReference r:id="rId3" w:type="default"/>
      <w:footerReference r:id="rId4" w:type="default"/>
      <w:pgSz w:w="11850" w:h="16783"/>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C6F62"/>
    <w:rsid w:val="002E7152"/>
    <w:rsid w:val="02257455"/>
    <w:rsid w:val="03C05761"/>
    <w:rsid w:val="05EC0599"/>
    <w:rsid w:val="08543D5B"/>
    <w:rsid w:val="0AE576A6"/>
    <w:rsid w:val="10AC0F53"/>
    <w:rsid w:val="15F058DA"/>
    <w:rsid w:val="16450613"/>
    <w:rsid w:val="1A157F02"/>
    <w:rsid w:val="1A257732"/>
    <w:rsid w:val="1FBE2D45"/>
    <w:rsid w:val="23511E3E"/>
    <w:rsid w:val="23CD5195"/>
    <w:rsid w:val="29EF64CE"/>
    <w:rsid w:val="2A732BCA"/>
    <w:rsid w:val="2B7D2BA8"/>
    <w:rsid w:val="2D734CC0"/>
    <w:rsid w:val="309D4547"/>
    <w:rsid w:val="33441F2B"/>
    <w:rsid w:val="35065C70"/>
    <w:rsid w:val="366E3587"/>
    <w:rsid w:val="36DA1338"/>
    <w:rsid w:val="372F69E3"/>
    <w:rsid w:val="3C94362F"/>
    <w:rsid w:val="3D9B07E7"/>
    <w:rsid w:val="40B84EB7"/>
    <w:rsid w:val="427E7C06"/>
    <w:rsid w:val="43BC5A75"/>
    <w:rsid w:val="43F5776B"/>
    <w:rsid w:val="45B14734"/>
    <w:rsid w:val="471D2B28"/>
    <w:rsid w:val="4783190F"/>
    <w:rsid w:val="49D35561"/>
    <w:rsid w:val="4B016BB9"/>
    <w:rsid w:val="4C6A086D"/>
    <w:rsid w:val="4CA614D6"/>
    <w:rsid w:val="518E24F7"/>
    <w:rsid w:val="56481FE8"/>
    <w:rsid w:val="5708100B"/>
    <w:rsid w:val="581A7C6C"/>
    <w:rsid w:val="59DC6F62"/>
    <w:rsid w:val="59FF63B2"/>
    <w:rsid w:val="5AA75916"/>
    <w:rsid w:val="5F4F03F5"/>
    <w:rsid w:val="63002B72"/>
    <w:rsid w:val="631C30C4"/>
    <w:rsid w:val="644304D3"/>
    <w:rsid w:val="6A324654"/>
    <w:rsid w:val="6B0A58A2"/>
    <w:rsid w:val="6F23798F"/>
    <w:rsid w:val="702A4DD9"/>
    <w:rsid w:val="709305AC"/>
    <w:rsid w:val="73290862"/>
    <w:rsid w:val="754B01B8"/>
    <w:rsid w:val="7771057D"/>
    <w:rsid w:val="7894089E"/>
    <w:rsid w:val="7B2F5417"/>
    <w:rsid w:val="7BB02BF4"/>
    <w:rsid w:val="7C877324"/>
    <w:rsid w:val="7C95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2020-12-23T01:49:00Z</dcterms:created>
  <dc:creator>Lenovo</dc:creator>
  <cp:lastModifiedBy>hp</cp:lastModifiedBy>
  <cp:lastPrinted>2021-01-21T01:26:14Z</cp:lastPrinted>
  <dcterms:modified xsi:type="dcterms:W3CDTF">2021-01-21T02:18:17Z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