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6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金华市委党校公开招聘专业教师需求表</w:t>
      </w:r>
    </w:p>
    <w:tbl>
      <w:tblPr>
        <w:tblStyle w:val="2"/>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2020"/>
        <w:gridCol w:w="1417"/>
        <w:gridCol w:w="1418"/>
        <w:gridCol w:w="2551"/>
        <w:gridCol w:w="3119"/>
        <w:gridCol w:w="3119"/>
        <w:gridCol w:w="2551"/>
      </w:tblGrid>
      <w:tr>
        <w:tblPrEx>
          <w:tblCellMar>
            <w:top w:w="0" w:type="dxa"/>
            <w:left w:w="108" w:type="dxa"/>
            <w:bottom w:w="0" w:type="dxa"/>
            <w:right w:w="108" w:type="dxa"/>
          </w:tblCellMar>
        </w:tblPrEx>
        <w:trPr>
          <w:trHeight w:val="1124" w:hRule="atLeast"/>
        </w:trPr>
        <w:tc>
          <w:tcPr>
            <w:tcW w:w="202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招聘单位</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招聘岗位</w:t>
            </w:r>
          </w:p>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名称</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招聘人数</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学历/学位要求</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报名时间</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 xml:space="preserve">专业要求  </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年龄要求</w:t>
            </w:r>
          </w:p>
        </w:tc>
      </w:tr>
      <w:tr>
        <w:tblPrEx>
          <w:tblCellMar>
            <w:top w:w="0" w:type="dxa"/>
            <w:left w:w="108" w:type="dxa"/>
            <w:bottom w:w="0" w:type="dxa"/>
            <w:right w:w="108" w:type="dxa"/>
          </w:tblCellMar>
        </w:tblPrEx>
        <w:trPr>
          <w:trHeight w:val="1972" w:hRule="atLeast"/>
        </w:trPr>
        <w:tc>
          <w:tcPr>
            <w:tcW w:w="20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cs="宋体"/>
                <w:color w:val="000000"/>
                <w:kern w:val="0"/>
                <w:sz w:val="28"/>
                <w:szCs w:val="28"/>
              </w:rPr>
            </w:pPr>
            <w:r>
              <w:rPr>
                <w:rFonts w:hint="eastAsia" w:ascii="宋体" w:hAnsi="宋体" w:cs="宋体"/>
                <w:color w:val="000000"/>
                <w:kern w:val="0"/>
                <w:sz w:val="28"/>
                <w:szCs w:val="28"/>
              </w:rPr>
              <w:t>金华市委党校</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b/>
                <w:bCs/>
                <w:color w:val="000000"/>
                <w:kern w:val="0"/>
                <w:sz w:val="28"/>
                <w:szCs w:val="28"/>
              </w:rPr>
            </w:pPr>
            <w:r>
              <w:rPr>
                <w:rFonts w:hint="eastAsia" w:ascii="宋体" w:hAnsi="宋体" w:cs="宋体"/>
                <w:color w:val="000000"/>
                <w:kern w:val="0"/>
                <w:sz w:val="28"/>
                <w:szCs w:val="28"/>
              </w:rPr>
              <w:t>学科骨干岗位</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1</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博士研究生及以上学历、学位</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本公告发布之日至2021年12月31日（人员招满后，即通过中共金华市委党校网站公告停止报名）</w:t>
            </w:r>
          </w:p>
        </w:tc>
        <w:tc>
          <w:tcPr>
            <w:tcW w:w="31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哲学类、马克思主义理论类、经济学类、政治学类、公共管理类、社会学类、教育学类、中国语言文学类等相近专业 ；境外学历的专业按照国内相近专业把握</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45周岁及以下</w:t>
            </w:r>
          </w:p>
          <w:p>
            <w:pPr>
              <w:widowControl/>
              <w:spacing w:line="440" w:lineRule="exact"/>
              <w:jc w:val="center"/>
              <w:rPr>
                <w:rFonts w:hint="eastAsia" w:ascii="宋体" w:hAnsi="宋体" w:cs="宋体"/>
                <w:b/>
                <w:bCs/>
                <w:color w:val="000000"/>
                <w:kern w:val="0"/>
                <w:sz w:val="28"/>
                <w:szCs w:val="28"/>
              </w:rPr>
            </w:pPr>
            <w:r>
              <w:rPr>
                <w:rFonts w:hint="eastAsia" w:ascii="宋体" w:hAnsi="宋体" w:cs="宋体"/>
                <w:color w:val="000000"/>
                <w:kern w:val="0"/>
                <w:sz w:val="28"/>
                <w:szCs w:val="28"/>
              </w:rPr>
              <w:t>（1976年1月1日以后出生）</w:t>
            </w:r>
          </w:p>
        </w:tc>
      </w:tr>
      <w:tr>
        <w:tblPrEx>
          <w:tblCellMar>
            <w:top w:w="0" w:type="dxa"/>
            <w:left w:w="108" w:type="dxa"/>
            <w:bottom w:w="0" w:type="dxa"/>
            <w:right w:w="108" w:type="dxa"/>
          </w:tblCellMar>
        </w:tblPrEx>
        <w:trPr>
          <w:trHeight w:val="2112" w:hRule="atLeast"/>
        </w:trPr>
        <w:tc>
          <w:tcPr>
            <w:tcW w:w="20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cs="宋体"/>
                <w:color w:val="000000"/>
                <w:kern w:val="0"/>
                <w:sz w:val="28"/>
                <w:szCs w:val="28"/>
              </w:rPr>
            </w:pP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教研</w:t>
            </w:r>
          </w:p>
          <w:p>
            <w:pPr>
              <w:widowControl/>
              <w:spacing w:line="440" w:lineRule="exact"/>
              <w:jc w:val="center"/>
              <w:rPr>
                <w:rFonts w:ascii="宋体" w:hAnsi="宋体" w:cs="宋体"/>
                <w:color w:val="000000"/>
                <w:kern w:val="0"/>
                <w:sz w:val="28"/>
                <w:szCs w:val="28"/>
              </w:rPr>
            </w:pPr>
            <w:r>
              <w:rPr>
                <w:rFonts w:hint="eastAsia" w:ascii="宋体" w:hAnsi="宋体" w:cs="宋体"/>
                <w:color w:val="000000"/>
                <w:kern w:val="0"/>
                <w:sz w:val="28"/>
                <w:szCs w:val="28"/>
              </w:rPr>
              <w:t>岗位</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jc w:val="left"/>
              <w:rPr>
                <w:rFonts w:ascii="宋体" w:hAnsi="宋体" w:cs="宋体"/>
                <w:color w:val="000000"/>
                <w:kern w:val="0"/>
                <w:sz w:val="28"/>
                <w:szCs w:val="28"/>
              </w:rPr>
            </w:pPr>
            <w:r>
              <w:rPr>
                <w:rFonts w:hint="eastAsia" w:ascii="宋体" w:hAnsi="宋体" w:cs="宋体"/>
                <w:color w:val="000000"/>
                <w:kern w:val="0"/>
                <w:sz w:val="28"/>
                <w:szCs w:val="28"/>
              </w:rPr>
              <w:t>应届硕士研究生（含两年择业期内未落实工作单位的高校毕业生；在2021年8月30日前取得教育部留学服务中心出具国外学历学位认证书的海外留学人员）</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本公告发布之日至2021年3月31日</w:t>
            </w:r>
          </w:p>
          <w:p>
            <w:pPr>
              <w:widowControl/>
              <w:spacing w:line="440" w:lineRule="exact"/>
              <w:jc w:val="center"/>
              <w:rPr>
                <w:rFonts w:hint="eastAsia" w:ascii="宋体" w:hAnsi="宋体" w:cs="宋体"/>
                <w:color w:val="000000"/>
                <w:kern w:val="0"/>
                <w:sz w:val="28"/>
                <w:szCs w:val="28"/>
              </w:rPr>
            </w:pPr>
          </w:p>
        </w:tc>
        <w:tc>
          <w:tcPr>
            <w:tcW w:w="31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cs="宋体"/>
                <w:color w:val="000000"/>
                <w:kern w:val="0"/>
                <w:sz w:val="28"/>
                <w:szCs w:val="28"/>
              </w:rPr>
            </w:pPr>
          </w:p>
        </w:tc>
        <w:tc>
          <w:tcPr>
            <w:tcW w:w="2551" w:type="dxa"/>
            <w:tcBorders>
              <w:top w:val="single" w:color="auto" w:sz="4" w:space="0"/>
              <w:left w:val="nil"/>
              <w:bottom w:val="single" w:color="auto" w:sz="4" w:space="0"/>
              <w:right w:val="single" w:color="auto" w:sz="4" w:space="0"/>
            </w:tcBorders>
            <w:noWrap w:val="0"/>
            <w:vAlign w:val="center"/>
          </w:tcPr>
          <w:p>
            <w:pPr>
              <w:widowControl/>
              <w:spacing w:line="440" w:lineRule="exact"/>
              <w:ind w:firstLine="280" w:firstLineChars="100"/>
              <w:rPr>
                <w:rFonts w:hint="eastAsia" w:ascii="宋体" w:hAnsi="宋体" w:cs="宋体"/>
                <w:color w:val="000000"/>
                <w:kern w:val="0"/>
                <w:sz w:val="28"/>
                <w:szCs w:val="28"/>
              </w:rPr>
            </w:pPr>
            <w:r>
              <w:rPr>
                <w:rFonts w:hint="eastAsia" w:ascii="宋体" w:hAnsi="宋体" w:cs="宋体"/>
                <w:color w:val="000000"/>
                <w:kern w:val="0"/>
                <w:sz w:val="28"/>
                <w:szCs w:val="28"/>
              </w:rPr>
              <w:t>30周岁及以下</w:t>
            </w:r>
          </w:p>
          <w:p>
            <w:pPr>
              <w:widowControl/>
              <w:spacing w:line="440" w:lineRule="exact"/>
              <w:jc w:val="center"/>
              <w:rPr>
                <w:rFonts w:ascii="宋体" w:hAnsi="宋体" w:cs="宋体"/>
                <w:color w:val="000000"/>
                <w:kern w:val="0"/>
                <w:sz w:val="28"/>
                <w:szCs w:val="28"/>
              </w:rPr>
            </w:pPr>
            <w:r>
              <w:rPr>
                <w:rFonts w:hint="eastAsia" w:ascii="宋体" w:hAnsi="宋体" w:cs="宋体"/>
                <w:color w:val="000000"/>
                <w:kern w:val="0"/>
                <w:sz w:val="28"/>
                <w:szCs w:val="28"/>
              </w:rPr>
              <w:t>（1991年1月1日以后出生）</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B1A55"/>
    <w:rsid w:val="536B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2021-02-18T03:35:00Z</dcterms:created>
  <dc:creator>章鱼</dc:creator>
  <cp:lastModifiedBy>章鱼</cp:lastModifiedBy>
  <dcterms:modified xsi:type="dcterms:W3CDTF">2021-02-18T03:35:37Z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