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EE1515"/>
          <w:spacing w:val="0"/>
          <w:sz w:val="45"/>
          <w:szCs w:val="45"/>
        </w:rPr>
      </w:pPr>
      <w:r>
        <w:rPr>
          <w:rFonts w:hint="eastAsia" w:ascii="微软雅黑" w:hAnsi="微软雅黑" w:eastAsia="微软雅黑" w:cs="微软雅黑"/>
          <w:i w:val="0"/>
          <w:caps w:val="0"/>
          <w:color w:val="EE1515"/>
          <w:spacing w:val="0"/>
          <w:kern w:val="0"/>
          <w:sz w:val="45"/>
          <w:szCs w:val="45"/>
          <w:bdr w:val="none" w:color="auto" w:sz="0" w:space="0"/>
          <w:shd w:val="clear" w:fill="FFFFFF"/>
          <w:lang w:val="en-US" w:eastAsia="zh-CN" w:bidi="ar"/>
        </w:rPr>
        <w:t>2021年松溪县新任教师和备用教师公开招聘公告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i w:val="0"/>
          <w:caps w:val="0"/>
          <w:color w:val="424242"/>
          <w:spacing w:val="0"/>
          <w:sz w:val="19"/>
          <w:szCs w:val="19"/>
        </w:rPr>
      </w:pP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"http://www.songxi.gov.cn/cms/html/xzfwz/2021-03-14/javascript:void(0);" \o "分享到新浪微博"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"http://www.songxi.gov.cn/cms/html/xzfwz/2021-03-14/javascript:void(0);" \o "分享到微信"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"http://www.songxi.gov.cn/cms/html/xzfwz/2021-03-14/javascript:void(0);" \o "分享到QQ空间"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instrText xml:space="preserve"> HYPERLINK "http://www.songxi.gov.cn/cms/html/xzfwz/2021-03-14/javascript:void(0);" \o "分享到豆瓣" </w:instrText>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r>
        <w:rPr>
          <w:rFonts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根据福建省教育厅、福建省人力资源和社会保障厅、中共福建省委机构编制委员会办公室《关于做好</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2021年全省中小学幼儿园新任教师公开招聘工作的通知》（闽教师〔2021〕1号）文件精神，现将2021年松溪县新任教师和备用教师公开招聘有关事项公告如下：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ascii="黑体" w:hAnsi="宋体" w:eastAsia="黑体" w:cs="黑体"/>
          <w:i w:val="0"/>
          <w:caps w:val="0"/>
          <w:color w:val="333333"/>
          <w:spacing w:val="0"/>
          <w:kern w:val="0"/>
          <w:sz w:val="32"/>
          <w:szCs w:val="32"/>
          <w:bdr w:val="none" w:color="auto" w:sz="0" w:space="0"/>
          <w:shd w:val="clear" w:fill="FFFFFF"/>
          <w:lang w:val="en-US" w:eastAsia="zh-CN" w:bidi="ar"/>
        </w:rPr>
        <w:t>一、招聘岗位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2021年松溪县公开招聘新任教师63名,备用教师50名。具体岗位及要求见《2021年松溪县新任教师和备用教师公开招聘</w:t>
      </w:r>
      <w:bookmarkStart w:id="0" w:name="_GoBack"/>
      <w:bookmarkEnd w:id="0"/>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职位简章》。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（一）具有中华人民共和国国籍，拥护中国共产党的领导，遵纪守法，品德端正，敬业爱岗，具有适应岗位要求的身体条件。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（二）学历、专业、教师资格证、年龄等有关要求。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1.城区中学教师招聘学历、证件等要求：本科及以上学历的应往届毕业生，具有相应学科岗位教师资格证。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2.城区小学教师招聘学历、证件等要求：大专及以上学历的应往届毕业生，具有相应学科岗位教师资格证。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3.城区幼儿园教师招聘学历、证件等要求：大专及以上学历的应往届毕业生，具有幼儿学科教师资格证。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4.年龄要求：年龄在35周岁以下（1985年3月16日以后出生），研究生毕业生年龄在40周岁以下（1981年3月16日以后出生）均可报名参加招考。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ascii="楷体_GB2312" w:hAnsi="微软雅黑" w:eastAsia="楷体_GB2312" w:cs="楷体_GB2312"/>
          <w:i w:val="0"/>
          <w:caps w:val="0"/>
          <w:color w:val="333333"/>
          <w:spacing w:val="0"/>
          <w:kern w:val="0"/>
          <w:sz w:val="32"/>
          <w:szCs w:val="32"/>
          <w:bdr w:val="none" w:color="auto" w:sz="0" w:space="0"/>
          <w:shd w:val="clear" w:fill="FFFFFF"/>
          <w:lang w:val="en-US" w:eastAsia="zh-CN" w:bidi="ar"/>
        </w:rPr>
        <w:t>（三）其他条件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1.报考人员的教师资格证、毕业证等证书必须在2021年7月31日前取得，届时未能提供的，取消录用资格。报考语文学科教师需持二甲及以上普通话证。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2.在职人员报考，应在资格复核时提供所在单位上级主管部门同意报考证明或解除聘用合同材料，本县在编教师不在报考范围。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3.曾因犯罪受过刑事处罚的人员和曾被开除公职的人员，以及具有法律规定不得招聘的其他情形的人员，不在报考范围。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加分手续办理：笔试成绩公布之前，按照省上有关规定，对参加“三支一扶计划”“志愿服务西部计划”（含研究生支教团）“志愿服务欠发达地区计划”“高校毕业生服务社区计划”等服务基层项目当年服务行将期满考核合格和服务期满考核合格的高校毕业生，当年服务行将期满考核合格和服务期满考核合格的高校毕业生报考中小学幼儿园新任教师非专门岗位按现行规定享受笔试加分政策。退役运动员和退役士兵报考者按照《福建省人民政府办公厅关于进一步做好大学生士兵优待工作的通知》（闽政办〔2013〕87号）、《福建省人事厅关于转发&lt;事业单位公开招聘人员暂行规定&gt;的通知》（闽人发〔2006〕10号）的规定，享受笔试加分政策。考生若同时具备多项不同加分资格条件的，取加分分值较高的项目予以加分（有明确规定可以累加计算的加分项目按累加计算）。曾通过享受政策待遇已被录用为公务员、聘用为事业单位工作人员的不再享受加分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符合加分条件的对象可携带相关证书原件及复印件1份（A4纸）到松溪县教育局人事股现场办理资格审验手续，2021年7月前服务行将期满的人员相关证书尚未发放，可提交相关服务项目计划《协议书》原件及复印件。符合加分人员名单将在松溪县人民政府网站公示，加分分值计入考生折算成百分制后的笔试成绩，考生笔试成绩以加分后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三、网上报名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应聘人员进行网上报名。报名时间全省统一为2021年3月21日</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softHyphen/>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-3月27日。全省统一笔试报名以县（市、区）为单位进行，每位应聘者报考1个岗位（即1个市、县〈区〉）。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县教育局及时对网上报名者进行资格初审。报考者应认真阅读网上报名有关注意事项，按招聘岗位要求，准确填写个人报考信息。报考者应对提交的信息负责，因报考者提供的信息不准确而无法通过资格初审的，由报考者自行承担责任。凡弄虚作假骗取报考资格的，一经查实，即取消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考生报名时务必看清所报岗位，按招聘岗位类别填报，如审核通过后不予更改报考的岗位类别。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考试采取笔试和面试相结合的方式。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楷体_GB2312" w:hAnsi="微软雅黑" w:eastAsia="楷体_GB2312" w:cs="楷体_GB2312"/>
          <w:i w:val="0"/>
          <w:caps w:val="0"/>
          <w:color w:val="333333"/>
          <w:spacing w:val="0"/>
          <w:kern w:val="0"/>
          <w:sz w:val="32"/>
          <w:szCs w:val="32"/>
          <w:bdr w:val="none" w:color="auto" w:sz="0" w:space="0"/>
          <w:shd w:val="clear" w:fill="FFFFFF"/>
          <w:lang w:val="en-US" w:eastAsia="zh-CN" w:bidi="ar"/>
        </w:rPr>
        <w:t>（一）笔试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1.笔试时间：2021年4月18日，考生可关注福建省教育厅网站通告。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2.开考条件：教师招聘岗位人数与报名人数达1：1开考。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3.笔试总成绩计算：按闽教人[2010]7号文件有关规定执行。笔试总成绩＝“教育综合知识成绩折合成百分制”×40% +“专业知识成绩折合成百分制”×60%+政策加分。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4.2021年新任教师招考笔试成绩设定合格线为原始分70分，低于70分者不予参加面试。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楷体_GB2312" w:hAnsi="微软雅黑" w:eastAsia="楷体_GB2312" w:cs="楷体_GB2312"/>
          <w:i w:val="0"/>
          <w:caps w:val="0"/>
          <w:color w:val="333333"/>
          <w:spacing w:val="0"/>
          <w:kern w:val="0"/>
          <w:sz w:val="32"/>
          <w:szCs w:val="32"/>
          <w:bdr w:val="none" w:color="auto" w:sz="0" w:space="0"/>
          <w:shd w:val="clear" w:fill="FFFFFF"/>
          <w:lang w:val="en-US" w:eastAsia="zh-CN" w:bidi="ar"/>
        </w:rPr>
        <w:t>（二）面试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按照笔试成绩（折成百分制）从高分到低分，以拟聘人数与进入面试人数1：3的比例确定面试人选；达不到规定比例的，按实有人数确定面试人选。面试实行百分制计算，面试成绩最低合格线为70分，若进入面试人数少于或等于招聘岗位人数时，报考者面试成绩必须达75分及以上为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面试入围人选现场资格审核：考生进入面试前须持本人身份证（或户口簿）、准考证、学历证书、教师资格证或中小学教师资格考试合格证明（已参加中小学教师资格笔试和面试，但暂未取得中小学教师资格考试合格证明的，须提供笔试成绩和参加面试申报表及普通话等级证），以及招聘岗位要求提供的其它证件原件到县教育局人事股进行现场审核。应届毕业生暂时未取得毕业证、教师资格证等证件的应持有所在学校出具的应届毕业生所学专业成绩及就业推荐表、身份证（或户口簿）等证明材料。经现场确认不符合报考岗位条件的考生，不得进入面试，逾期不参加现场审核考生视为自动放弃，考生应对提交信息的真实性负责，凡弄虚作假取得证件等行为的，一经查实，即取消面试或招聘资格，并自行承担有关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面试入围人选的资格确认公告、入围面试考生名单和面试方案、面试成绩将在松溪县人民政府网、松溪县教育局网站公布。若面试人选放弃面试，须在面试前两天下午5：00之前书面告知招聘方，弃权面试的空额按笔试成绩从高分到低分顺序依次递补。面试当天，考生未按时到达面试地点视为自动放弃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楷体_GB2312" w:hAnsi="微软雅黑" w:eastAsia="楷体_GB2312" w:cs="楷体_GB2312"/>
          <w:i w:val="0"/>
          <w:caps w:val="0"/>
          <w:color w:val="333333"/>
          <w:spacing w:val="0"/>
          <w:kern w:val="0"/>
          <w:sz w:val="32"/>
          <w:szCs w:val="32"/>
          <w:bdr w:val="none" w:color="auto" w:sz="0" w:space="0"/>
          <w:shd w:val="clear" w:fill="FFFFFF"/>
          <w:lang w:val="en-US" w:eastAsia="zh-CN" w:bidi="ar"/>
        </w:rPr>
        <w:t>（三）总成绩计算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应聘者总成绩（百分制）＝笔试成绩（百分制）×50%+面试成绩（百分制）×50％（笔试、面试成绩按“四舍五入”分别保留两位小数）。若同一学科最后一个岗位出现总成绩总分并列的，则笔试高者优先；若笔试成绩并列，则笔试成绩中“专业知识”成绩高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（一）按照招聘的学科计划数根据考生考试总成绩从高分到低分按照1∶1确定体检人选。参加体检人员未在规定时间参加体检的，视为自动放弃。凡在体检中弄虚作假或隐瞒真实情况的将取消聘用资格。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（二）体检标准及项目按《福建省教师资格申请人员体检标准及办法》执行。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（三）参加体检的考生由松溪县教育局负责通知和组织。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（四）体检不合格出现缺额时，由报考同一职位的笔试、面试成绩合格人员按总分从高到低依次递补进入体检。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（一）经笔试、面试、体检、合格的考生,名单在松溪县人民政府网公示5个工作日，公示期满按人事、编制部门规定办理聘用手续。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二）2021年8月计划入编教师26名：26名编制用于2021年8月招聘的新任教师按各学科、岗位计划择优入编使用（见附件1），2022年8月计划入编37名，未入编的37名教师参照《南平市基层党群工作者管理办法(试行)》，一年期满考核合格，再办理入编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三）备用教师招聘。2021年招聘小学、幼儿园备用教师50名。备用教师由2021新任教师招聘岗位后，按笔试、面试总成绩排名经体检合格后择优以劳务派遣方式聘用（备用教师招考笔试成绩设定合格线原始分不低于50分），管理办法参照《松溪县备用教师管理办法（试行）》（松教人〔2020〕2号），工资待遇参照《中共松溪县委机构编制委员会关于印发松溪县进一步规范机关事业单位编外人员管理意见的通知》（松委编〔2020〕1号），每月工资2100元，每年发放绩效管理奖不高于5000元，并予以办理“五险”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（四）2021年新招聘的教师实行“县管校聘”，由教育局统筹安排学校。聘用后，必须在松溪县服务五年方可调动。其中：城区小学（特教除外）和城区幼儿园新招聘的教师必须到乡镇小学和幼儿园支教三年。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七、其他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（一）招聘学校对学历、学位、年龄、岗位及生源地等有特殊要求的，以招聘职位简章公布的为准。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（二）报名、考试时间以闽教师〔2021〕1号文件发布为准。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（三）县委编办、县人力资源和社会保障局全程参与指导与监督招聘工作。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（四）县纪委派驻宣传部纪检监察组对招聘工作进行全程监督，县纪委派驻宣传部纪检监察组电话：0599-2331106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（五）本公告未尽事宜由松溪县教育局负责解释。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（六）联系方式：松溪县教育局人事股电话：0599--2331208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手机：18250958868  虞老师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附件：1. 2021年新招聘教师岗位、入编计划和备用教师招聘岗位一览表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2.2021年松溪县新任教师招聘职位简章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3.2021年松溪县备用教师招聘职位简章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default" w:ascii="仿宋_GB2312" w:hAnsi="微软雅黑" w:eastAsia="仿宋_GB2312" w:cs="仿宋_GB2312"/>
          <w:i w:val="0"/>
          <w:caps w:val="0"/>
          <w:color w:val="333333"/>
          <w:spacing w:val="-2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default" w:ascii="仿宋_GB2312" w:hAnsi="微软雅黑" w:eastAsia="仿宋_GB2312" w:cs="仿宋_GB2312"/>
          <w:i w:val="0"/>
          <w:caps w:val="0"/>
          <w:color w:val="333333"/>
          <w:spacing w:val="-2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default" w:ascii="仿宋_GB2312" w:hAnsi="微软雅黑" w:eastAsia="仿宋_GB2312" w:cs="仿宋_GB2312"/>
          <w:i w:val="0"/>
          <w:caps w:val="0"/>
          <w:color w:val="333333"/>
          <w:spacing w:val="-20"/>
          <w:kern w:val="0"/>
          <w:sz w:val="32"/>
          <w:szCs w:val="32"/>
          <w:bdr w:val="none" w:color="auto" w:sz="0" w:space="0"/>
          <w:shd w:val="clear" w:fill="FFFFFF"/>
          <w:lang w:val="en-US" w:eastAsia="zh-CN" w:bidi="ar"/>
        </w:rPr>
        <w:t>松溪县教育局                  松溪县人力资源和社会保障局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default" w:ascii="仿宋_GB2312" w:hAnsi="微软雅黑" w:eastAsia="仿宋_GB2312" w:cs="仿宋_GB2312"/>
          <w:i w:val="0"/>
          <w:caps w:val="0"/>
          <w:color w:val="333333"/>
          <w:spacing w:val="-2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default" w:ascii="仿宋_GB2312" w:hAnsi="微软雅黑" w:eastAsia="仿宋_GB2312" w:cs="仿宋_GB2312"/>
          <w:i w:val="0"/>
          <w:caps w:val="0"/>
          <w:color w:val="333333"/>
          <w:spacing w:val="-2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1960"/>
        <w:jc w:val="left"/>
      </w:pPr>
      <w:r>
        <w:rPr>
          <w:rFonts w:hint="default" w:ascii="仿宋_GB2312" w:hAnsi="微软雅黑" w:eastAsia="仿宋_GB2312" w:cs="仿宋_GB2312"/>
          <w:i w:val="0"/>
          <w:caps w:val="0"/>
          <w:color w:val="333333"/>
          <w:spacing w:val="-20"/>
          <w:kern w:val="0"/>
          <w:sz w:val="32"/>
          <w:szCs w:val="32"/>
          <w:bdr w:val="none" w:color="auto" w:sz="0" w:space="0"/>
          <w:shd w:val="clear" w:fill="FFFFFF"/>
          <w:lang w:val="en-US" w:eastAsia="zh-CN" w:bidi="ar"/>
        </w:rPr>
        <w:t>中共松溪县委机构编制委员会办公室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2021年3月14日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附件1</w:t>
      </w:r>
      <w:r>
        <w:rPr>
          <w:rFonts w:hint="eastAsia" w:ascii="宋体" w:hAnsi="宋体" w:eastAsia="宋体" w:cs="宋体"/>
          <w:i w:val="0"/>
          <w:caps w:val="0"/>
          <w:color w:val="333333"/>
          <w:spacing w:val="0"/>
          <w:kern w:val="0"/>
          <w:sz w:val="36"/>
          <w:szCs w:val="36"/>
          <w:bdr w:val="none" w:color="auto" w:sz="0" w:space="0"/>
          <w:shd w:val="clear" w:fill="FFFFFF"/>
          <w:lang w:val="en-US" w:eastAsia="zh-CN" w:bidi="ar"/>
        </w:rPr>
        <w:t> </w:t>
      </w:r>
      <w:r>
        <w:rPr>
          <w:rFonts w:ascii="方正小标宋简体" w:hAnsi="方正小标宋简体" w:eastAsia="方正小标宋简体" w:cs="方正小标宋简体"/>
          <w:i w:val="0"/>
          <w:caps w:val="0"/>
          <w:color w:val="333333"/>
          <w:spacing w:val="0"/>
          <w:kern w:val="0"/>
          <w:sz w:val="36"/>
          <w:szCs w:val="36"/>
          <w:bdr w:val="none" w:color="auto" w:sz="0" w:space="0"/>
          <w:shd w:val="clear" w:fill="FFFFFF"/>
          <w:lang w:val="en-US" w:eastAsia="zh-CN" w:bidi="ar"/>
        </w:rPr>
        <w:t>  </w:t>
      </w:r>
      <w:r>
        <w:rPr>
          <w:rFonts w:hint="eastAsia"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2021年新招聘教师岗位、入编计划和备用教师招聘岗位一览表</w:t>
      </w:r>
    </w:p>
    <w:tbl>
      <w:tblPr>
        <w:tblW w:w="14520" w:type="dxa"/>
        <w:tblInd w:w="0" w:type="dxa"/>
        <w:shd w:val="clear"/>
        <w:tblLayout w:type="fixed"/>
        <w:tblCellMar>
          <w:top w:w="0" w:type="dxa"/>
          <w:left w:w="0" w:type="dxa"/>
          <w:bottom w:w="0" w:type="dxa"/>
          <w:right w:w="0" w:type="dxa"/>
        </w:tblCellMar>
      </w:tblPr>
      <w:tblGrid>
        <w:gridCol w:w="1296"/>
        <w:gridCol w:w="416"/>
        <w:gridCol w:w="431"/>
        <w:gridCol w:w="430"/>
        <w:gridCol w:w="431"/>
        <w:gridCol w:w="430"/>
        <w:gridCol w:w="431"/>
        <w:gridCol w:w="432"/>
        <w:gridCol w:w="431"/>
        <w:gridCol w:w="432"/>
        <w:gridCol w:w="431"/>
        <w:gridCol w:w="432"/>
        <w:gridCol w:w="432"/>
        <w:gridCol w:w="431"/>
        <w:gridCol w:w="432"/>
        <w:gridCol w:w="431"/>
        <w:gridCol w:w="432"/>
        <w:gridCol w:w="432"/>
        <w:gridCol w:w="431"/>
        <w:gridCol w:w="433"/>
        <w:gridCol w:w="432"/>
        <w:gridCol w:w="433"/>
        <w:gridCol w:w="432"/>
        <w:gridCol w:w="433"/>
        <w:gridCol w:w="432"/>
        <w:gridCol w:w="433"/>
        <w:gridCol w:w="432"/>
        <w:gridCol w:w="433"/>
        <w:gridCol w:w="1583"/>
      </w:tblGrid>
      <w:tr>
        <w:tblPrEx>
          <w:shd w:val="clear"/>
          <w:tblLayout w:type="fixed"/>
          <w:tblCellMar>
            <w:top w:w="0" w:type="dxa"/>
            <w:left w:w="0" w:type="dxa"/>
            <w:bottom w:w="0" w:type="dxa"/>
            <w:right w:w="0" w:type="dxa"/>
          </w:tblCellMar>
        </w:tblPrEx>
        <w:trPr>
          <w:trHeight w:val="1889" w:hRule="atLeast"/>
        </w:trPr>
        <w:tc>
          <w:tcPr>
            <w:tcW w:w="129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2"/>
                <w:szCs w:val="22"/>
                <w:bdr w:val="none" w:color="auto" w:sz="0" w:space="0"/>
                <w:lang w:val="en-US" w:eastAsia="zh-CN" w:bidi="ar"/>
              </w:rPr>
              <w:t>类别</w:t>
            </w:r>
          </w:p>
        </w:tc>
        <w:tc>
          <w:tcPr>
            <w:tcW w:w="41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中职校信息技术</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一中高中心理</w:t>
            </w:r>
          </w:p>
        </w:tc>
        <w:tc>
          <w:tcPr>
            <w:tcW w:w="43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二中高中物理</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二中初中物理</w:t>
            </w:r>
          </w:p>
        </w:tc>
        <w:tc>
          <w:tcPr>
            <w:tcW w:w="43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二中高中生物</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二中初中生物</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二中高中数学</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二中初中数学</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二中高中政治</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二中初中政治</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二中高中语文</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二中初中语文</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二中高中英语</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二中初中英语</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二中高中历史</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二中初中历史</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二中高中地理</w:t>
            </w:r>
          </w:p>
        </w:tc>
        <w:tc>
          <w:tcPr>
            <w:tcW w:w="4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二中初中地理</w:t>
            </w:r>
          </w:p>
        </w:tc>
        <w:tc>
          <w:tcPr>
            <w:tcW w:w="4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二中初中音乐</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二中高中化学</w:t>
            </w:r>
          </w:p>
        </w:tc>
        <w:tc>
          <w:tcPr>
            <w:tcW w:w="4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城区小学</w:t>
            </w:r>
            <w:r>
              <w:rPr>
                <w:rFonts w:asciiTheme="minorHAnsi" w:hAnsiTheme="minorHAnsi" w:eastAsiaTheme="minorEastAsia" w:cstheme="minorBidi"/>
                <w:kern w:val="0"/>
                <w:sz w:val="18"/>
                <w:szCs w:val="18"/>
                <w:bdr w:val="none" w:color="auto" w:sz="0" w:space="0"/>
                <w:lang w:val="en-US" w:eastAsia="zh-CN" w:bidi="ar"/>
              </w:rPr>
              <w:t>语文</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城区小学</w:t>
            </w:r>
            <w:r>
              <w:rPr>
                <w:rFonts w:asciiTheme="minorHAnsi" w:hAnsiTheme="minorHAnsi" w:eastAsiaTheme="minorEastAsia" w:cstheme="minorBidi"/>
                <w:kern w:val="0"/>
                <w:sz w:val="18"/>
                <w:szCs w:val="18"/>
                <w:bdr w:val="none" w:color="auto" w:sz="0" w:space="0"/>
                <w:lang w:val="en-US" w:eastAsia="zh-CN" w:bidi="ar"/>
              </w:rPr>
              <w:t>数学</w:t>
            </w:r>
          </w:p>
        </w:tc>
        <w:tc>
          <w:tcPr>
            <w:tcW w:w="4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城区小学</w:t>
            </w:r>
            <w:r>
              <w:rPr>
                <w:rFonts w:asciiTheme="minorHAnsi" w:hAnsiTheme="minorHAnsi" w:eastAsiaTheme="minorEastAsia" w:cstheme="minorBidi"/>
                <w:kern w:val="0"/>
                <w:sz w:val="18"/>
                <w:szCs w:val="18"/>
                <w:bdr w:val="none" w:color="auto" w:sz="0" w:space="0"/>
                <w:lang w:val="en-US" w:eastAsia="zh-CN" w:bidi="ar"/>
              </w:rPr>
              <w:t>体育</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城区小学</w:t>
            </w:r>
            <w:r>
              <w:rPr>
                <w:rFonts w:asciiTheme="minorHAnsi" w:hAnsiTheme="minorHAnsi" w:eastAsiaTheme="minorEastAsia" w:cstheme="minorBidi"/>
                <w:kern w:val="0"/>
                <w:sz w:val="18"/>
                <w:szCs w:val="18"/>
                <w:bdr w:val="none" w:color="auto" w:sz="0" w:space="0"/>
                <w:lang w:val="en-US" w:eastAsia="zh-CN" w:bidi="ar"/>
              </w:rPr>
              <w:t>音乐</w:t>
            </w:r>
          </w:p>
        </w:tc>
        <w:tc>
          <w:tcPr>
            <w:tcW w:w="4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城区小学</w:t>
            </w:r>
            <w:r>
              <w:rPr>
                <w:rFonts w:asciiTheme="minorHAnsi" w:hAnsiTheme="minorHAnsi" w:eastAsiaTheme="minorEastAsia" w:cstheme="minorBidi"/>
                <w:kern w:val="0"/>
                <w:sz w:val="18"/>
                <w:szCs w:val="18"/>
                <w:bdr w:val="none" w:color="auto" w:sz="0" w:space="0"/>
                <w:lang w:val="en-US" w:eastAsia="zh-CN" w:bidi="ar"/>
              </w:rPr>
              <w:t>美术</w:t>
            </w:r>
          </w:p>
        </w:tc>
        <w:tc>
          <w:tcPr>
            <w:tcW w:w="4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城区小学</w:t>
            </w:r>
            <w:r>
              <w:rPr>
                <w:rFonts w:asciiTheme="minorHAnsi" w:hAnsiTheme="minorHAnsi" w:eastAsiaTheme="minorEastAsia" w:cstheme="minorBidi"/>
                <w:kern w:val="0"/>
                <w:sz w:val="18"/>
                <w:szCs w:val="18"/>
                <w:bdr w:val="none" w:color="auto" w:sz="0" w:space="0"/>
                <w:lang w:val="en-US" w:eastAsia="zh-CN" w:bidi="ar"/>
              </w:rPr>
              <w:t>思品</w:t>
            </w:r>
          </w:p>
        </w:tc>
        <w:tc>
          <w:tcPr>
            <w:tcW w:w="4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城区</w:t>
            </w:r>
            <w:r>
              <w:rPr>
                <w:rFonts w:asciiTheme="minorHAnsi" w:hAnsiTheme="minorHAnsi" w:eastAsiaTheme="minorEastAsia" w:cstheme="minorBidi"/>
                <w:kern w:val="0"/>
                <w:sz w:val="18"/>
                <w:szCs w:val="18"/>
                <w:bdr w:val="none" w:color="auto" w:sz="0" w:space="0"/>
                <w:lang w:val="en-US" w:eastAsia="zh-CN" w:bidi="ar"/>
              </w:rPr>
              <w:t>幼教</w:t>
            </w:r>
          </w:p>
        </w:tc>
        <w:tc>
          <w:tcPr>
            <w:tcW w:w="158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合计</w:t>
            </w:r>
          </w:p>
        </w:tc>
      </w:tr>
      <w:tr>
        <w:tblPrEx>
          <w:tblLayout w:type="fixed"/>
          <w:tblCellMar>
            <w:top w:w="0" w:type="dxa"/>
            <w:left w:w="0" w:type="dxa"/>
            <w:bottom w:w="0" w:type="dxa"/>
            <w:right w:w="0" w:type="dxa"/>
          </w:tblCellMar>
        </w:tblPrEx>
        <w:trPr>
          <w:trHeight w:val="955"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2021年城区中学招聘教师岗位数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33</w:t>
            </w:r>
          </w:p>
        </w:tc>
      </w:tr>
      <w:tr>
        <w:tblPrEx>
          <w:tblLayout w:type="fixed"/>
          <w:tblCellMar>
            <w:top w:w="0" w:type="dxa"/>
            <w:left w:w="0" w:type="dxa"/>
            <w:bottom w:w="0" w:type="dxa"/>
            <w:right w:w="0" w:type="dxa"/>
          </w:tblCellMar>
        </w:tblPrEx>
        <w:trPr>
          <w:trHeight w:val="979"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2021年城区小学、幼儿园招聘教师岗位数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10</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30</w:t>
            </w:r>
          </w:p>
        </w:tc>
      </w:tr>
      <w:tr>
        <w:tblPrEx>
          <w:tblLayout w:type="fixed"/>
          <w:tblCellMar>
            <w:top w:w="0" w:type="dxa"/>
            <w:left w:w="0" w:type="dxa"/>
            <w:bottom w:w="0" w:type="dxa"/>
            <w:right w:w="0" w:type="dxa"/>
          </w:tblCellMar>
        </w:tblPrEx>
        <w:trPr>
          <w:trHeight w:val="955"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2021年招聘新任中学教师入编数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12</w:t>
            </w:r>
          </w:p>
        </w:tc>
      </w:tr>
      <w:tr>
        <w:tblPrEx>
          <w:tblLayout w:type="fixed"/>
          <w:tblCellMar>
            <w:top w:w="0" w:type="dxa"/>
            <w:left w:w="0" w:type="dxa"/>
            <w:bottom w:w="0" w:type="dxa"/>
            <w:right w:w="0" w:type="dxa"/>
          </w:tblCellMar>
        </w:tblPrEx>
        <w:trPr>
          <w:trHeight w:val="979"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2021年招聘新任小学、幼儿教师入编数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6</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5</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14</w:t>
            </w:r>
          </w:p>
        </w:tc>
      </w:tr>
      <w:tr>
        <w:tblPrEx>
          <w:tblLayout w:type="fixed"/>
          <w:tblCellMar>
            <w:top w:w="0" w:type="dxa"/>
            <w:left w:w="0" w:type="dxa"/>
            <w:bottom w:w="0" w:type="dxa"/>
            <w:right w:w="0" w:type="dxa"/>
          </w:tblCellMar>
        </w:tblPrEx>
        <w:trPr>
          <w:trHeight w:val="643"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2022年中学教师入编数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21</w:t>
            </w:r>
          </w:p>
        </w:tc>
      </w:tr>
      <w:tr>
        <w:tblPrEx>
          <w:tblLayout w:type="fixed"/>
          <w:tblCellMar>
            <w:top w:w="0" w:type="dxa"/>
            <w:left w:w="0" w:type="dxa"/>
            <w:bottom w:w="0" w:type="dxa"/>
            <w:right w:w="0" w:type="dxa"/>
          </w:tblCellMar>
        </w:tblPrEx>
        <w:trPr>
          <w:trHeight w:val="819"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2022年小学幼儿教师入编数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5</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5</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16</w:t>
            </w:r>
          </w:p>
        </w:tc>
      </w:tr>
      <w:tr>
        <w:tblPrEx>
          <w:tblLayout w:type="fixed"/>
          <w:tblCellMar>
            <w:top w:w="0" w:type="dxa"/>
            <w:left w:w="0" w:type="dxa"/>
            <w:bottom w:w="0" w:type="dxa"/>
            <w:right w:w="0" w:type="dxa"/>
          </w:tblCellMar>
        </w:tblPrEx>
        <w:trPr>
          <w:trHeight w:val="955"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2021年招聘小学备用教师岗位数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18</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15</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3</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2</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1</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41</w:t>
            </w:r>
          </w:p>
        </w:tc>
      </w:tr>
      <w:tr>
        <w:tblPrEx>
          <w:tblLayout w:type="fixed"/>
          <w:tblCellMar>
            <w:top w:w="0" w:type="dxa"/>
            <w:left w:w="0" w:type="dxa"/>
            <w:bottom w:w="0" w:type="dxa"/>
            <w:right w:w="0" w:type="dxa"/>
          </w:tblCellMar>
        </w:tblPrEx>
        <w:trPr>
          <w:trHeight w:val="975" w:hRule="atLeast"/>
        </w:trPr>
        <w:tc>
          <w:tcPr>
            <w:tcW w:w="1296"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2021年招聘幼教备用教师岗位数</w:t>
            </w:r>
          </w:p>
        </w:tc>
        <w:tc>
          <w:tcPr>
            <w:tcW w:w="41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43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9</w:t>
            </w:r>
          </w:p>
        </w:tc>
        <w:tc>
          <w:tcPr>
            <w:tcW w:w="158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0"/>
                <w:szCs w:val="20"/>
                <w:bdr w:val="none" w:color="auto" w:sz="0" w:space="0"/>
                <w:lang w:val="en-US" w:eastAsia="zh-CN" w:bidi="ar"/>
              </w:rPr>
              <w:t>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333333"/>
          <w:spacing w:val="0"/>
          <w:kern w:val="0"/>
          <w:sz w:val="36"/>
          <w:szCs w:val="36"/>
          <w:bdr w:val="none" w:color="auto" w:sz="0" w:space="0"/>
          <w:shd w:val="clear" w:fill="FFFFFF"/>
          <w:lang w:val="en-US" w:eastAsia="zh-CN" w:bidi="ar"/>
        </w:rPr>
        <w:t>附件2</w:t>
      </w:r>
    </w:p>
    <w:tbl>
      <w:tblPr>
        <w:tblW w:w="13666" w:type="dxa"/>
        <w:tblInd w:w="94" w:type="dxa"/>
        <w:shd w:val="clear"/>
        <w:tblLayout w:type="fixed"/>
        <w:tblCellMar>
          <w:top w:w="0" w:type="dxa"/>
          <w:left w:w="0" w:type="dxa"/>
          <w:bottom w:w="0" w:type="dxa"/>
          <w:right w:w="0" w:type="dxa"/>
        </w:tblCellMar>
      </w:tblPr>
      <w:tblGrid>
        <w:gridCol w:w="3191"/>
        <w:gridCol w:w="1596"/>
        <w:gridCol w:w="658"/>
        <w:gridCol w:w="3636"/>
        <w:gridCol w:w="1269"/>
        <w:gridCol w:w="1641"/>
        <w:gridCol w:w="1659"/>
        <w:gridCol w:w="16"/>
      </w:tblGrid>
      <w:tr>
        <w:tblPrEx>
          <w:shd w:val="clear"/>
          <w:tblLayout w:type="fixed"/>
          <w:tblCellMar>
            <w:top w:w="0" w:type="dxa"/>
            <w:left w:w="0" w:type="dxa"/>
            <w:bottom w:w="0" w:type="dxa"/>
            <w:right w:w="0" w:type="dxa"/>
          </w:tblCellMar>
        </w:tblPrEx>
        <w:trPr>
          <w:trHeight w:val="90" w:hRule="atLeast"/>
        </w:trPr>
        <w:tc>
          <w:tcPr>
            <w:tcW w:w="13650" w:type="dxa"/>
            <w:gridSpan w:val="7"/>
            <w:tcBorders>
              <w:top w:val="single" w:color="000000" w:sz="8" w:space="0"/>
              <w:left w:val="single" w:color="000000" w:sz="8" w:space="0"/>
              <w:bottom w:val="nil"/>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36"/>
                <w:szCs w:val="36"/>
                <w:bdr w:val="none" w:color="auto" w:sz="0" w:space="0"/>
                <w:lang w:val="en-US" w:eastAsia="zh-CN" w:bidi="ar"/>
              </w:rPr>
              <w:t>      </w:t>
            </w:r>
            <w:r>
              <w:rPr>
                <w:rFonts w:hint="eastAsia" w:ascii="方正小标宋简体" w:hAnsi="方正小标宋简体" w:eastAsia="方正小标宋简体" w:cs="方正小标宋简体"/>
                <w:kern w:val="0"/>
                <w:sz w:val="44"/>
                <w:szCs w:val="44"/>
                <w:bdr w:val="none" w:color="auto" w:sz="0" w:space="0"/>
                <w:lang w:val="en-US" w:eastAsia="zh-CN" w:bidi="ar"/>
              </w:rPr>
              <w:t> 2021年松溪县新任教师招聘职位简章</w:t>
            </w: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311" w:hRule="atLeast"/>
        </w:trPr>
        <w:tc>
          <w:tcPr>
            <w:tcW w:w="3191"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招聘单位</w:t>
            </w:r>
          </w:p>
        </w:tc>
        <w:tc>
          <w:tcPr>
            <w:tcW w:w="1596"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岗位名称</w:t>
            </w:r>
          </w:p>
        </w:tc>
        <w:tc>
          <w:tcPr>
            <w:tcW w:w="658"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招聘人数</w:t>
            </w:r>
          </w:p>
        </w:tc>
        <w:tc>
          <w:tcPr>
            <w:tcW w:w="3636"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专业要求</w:t>
            </w:r>
          </w:p>
        </w:tc>
        <w:tc>
          <w:tcPr>
            <w:tcW w:w="1269"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学历要求</w:t>
            </w:r>
          </w:p>
        </w:tc>
        <w:tc>
          <w:tcPr>
            <w:tcW w:w="1641"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考试形式</w:t>
            </w:r>
          </w:p>
        </w:tc>
        <w:tc>
          <w:tcPr>
            <w:tcW w:w="1659"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其他要求</w:t>
            </w: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311" w:hRule="atLeast"/>
        </w:trPr>
        <w:tc>
          <w:tcPr>
            <w:tcW w:w="3191"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658"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3636"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6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41"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5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松溪县城区中学招聘33名：</w:t>
            </w:r>
            <w:r>
              <w:rPr>
                <w:rFonts w:hint="default" w:ascii="仿宋_GB2312" w:eastAsia="仿宋_GB2312" w:cs="仿宋_GB2312" w:hAnsiTheme="minorHAnsi"/>
                <w:kern w:val="0"/>
                <w:sz w:val="24"/>
                <w:szCs w:val="24"/>
                <w:bdr w:val="none" w:color="auto" w:sz="0" w:space="0"/>
                <w:lang w:val="en-US" w:eastAsia="zh-CN" w:bidi="ar"/>
              </w:rPr>
              <w:br w:type="textWrapping"/>
            </w:r>
            <w:r>
              <w:rPr>
                <w:rFonts w:hint="default" w:ascii="仿宋_GB2312" w:eastAsia="仿宋_GB2312" w:cs="仿宋_GB2312" w:hAnsiTheme="minorHAnsi"/>
                <w:kern w:val="0"/>
                <w:sz w:val="24"/>
                <w:szCs w:val="24"/>
                <w:bdr w:val="none" w:color="auto" w:sz="0" w:space="0"/>
                <w:lang w:val="en-US" w:eastAsia="zh-CN" w:bidi="ar"/>
              </w:rPr>
              <w:br w:type="textWrapping"/>
            </w:r>
            <w:r>
              <w:rPr>
                <w:rFonts w:hint="default" w:ascii="仿宋_GB2312" w:eastAsia="仿宋_GB2312" w:cs="仿宋_GB2312" w:hAnsiTheme="minorHAnsi"/>
                <w:kern w:val="0"/>
                <w:sz w:val="24"/>
                <w:szCs w:val="24"/>
                <w:bdr w:val="none" w:color="auto" w:sz="0" w:space="0"/>
                <w:lang w:val="en-US" w:eastAsia="zh-CN" w:bidi="ar"/>
              </w:rPr>
              <w:t>中职校1名、一中1名、二中31名</w:t>
            </w: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中职校信息技术教师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计算机科学与技术学类</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r>
              <w:rPr>
                <w:rFonts w:hint="default" w:ascii="Times New Roman" w:hAnsi="Times New Roman" w:eastAsia="仿宋_GB2312" w:cs="Times New Roman"/>
                <w:kern w:val="0"/>
                <w:sz w:val="14"/>
                <w:szCs w:val="14"/>
                <w:bdr w:val="none" w:color="auto" w:sz="0" w:space="0"/>
                <w:lang w:val="en-US" w:eastAsia="zh-CN" w:bidi="ar"/>
              </w:rPr>
              <w:t>  </w:t>
            </w:r>
            <w:r>
              <w:rPr>
                <w:rFonts w:hint="default" w:ascii="仿宋_GB2312" w:eastAsia="仿宋_GB2312" w:cs="仿宋_GB2312" w:hAnsiTheme="minorHAnsi"/>
                <w:kern w:val="0"/>
                <w:sz w:val="24"/>
                <w:szCs w:val="24"/>
                <w:bdr w:val="none" w:color="auto" w:sz="0" w:space="0"/>
                <w:lang w:val="en-US" w:eastAsia="zh-CN" w:bidi="ar"/>
              </w:rPr>
              <w:t>中职校信息技术岗位应持有高中及以上教师资格证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kern w:val="0"/>
                <w:sz w:val="22"/>
                <w:szCs w:val="22"/>
                <w:bdr w:val="none" w:color="auto" w:sz="0" w:space="0"/>
                <w:lang w:val="en-US" w:eastAsia="zh-CN" w:bidi="ar"/>
              </w:rPr>
              <w:t>2.</w:t>
            </w:r>
            <w:r>
              <w:rPr>
                <w:rFonts w:hint="default" w:ascii="Times New Roman" w:hAnsi="Times New Roman" w:eastAsia="宋体" w:cs="Times New Roman"/>
                <w:kern w:val="0"/>
                <w:sz w:val="14"/>
                <w:szCs w:val="14"/>
                <w:bdr w:val="none" w:color="auto" w:sz="0" w:space="0"/>
                <w:lang w:val="en-US" w:eastAsia="zh-CN" w:bidi="ar"/>
              </w:rPr>
              <w:t> </w:t>
            </w:r>
            <w:r>
              <w:rPr>
                <w:rFonts w:hint="default" w:ascii="仿宋_GB2312" w:eastAsia="仿宋_GB2312" w:cs="仿宋_GB2312" w:hAnsiTheme="minorHAnsi"/>
                <w:kern w:val="0"/>
                <w:sz w:val="24"/>
                <w:szCs w:val="24"/>
                <w:bdr w:val="none" w:color="auto" w:sz="0" w:space="0"/>
                <w:lang w:val="en-US" w:eastAsia="zh-CN" w:bidi="ar"/>
              </w:rPr>
              <w:t>其它岗位持有相应学科岗位教师资格证</w:t>
            </w: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一中高中心理</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心理学专业</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二中高中物理</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二中初中物理</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二中高中生物</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二中初中生物</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二中高中数学</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3</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二中初中数学</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3</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二中高中政治</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二中初中政治</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二中高中语文</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3</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二中初中语文</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二中高中英语</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二中初中英语</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二中高中历史</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二中初中历史</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二中高中地理</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二中初中地理</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二中初中音乐</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表演艺术类、音乐教育</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spacing w:val="-6"/>
                <w:kern w:val="0"/>
                <w:sz w:val="18"/>
                <w:szCs w:val="18"/>
                <w:bdr w:val="none" w:color="auto" w:sz="0" w:space="0"/>
                <w:lang w:val="en-US" w:eastAsia="zh-CN" w:bidi="ar"/>
              </w:rPr>
              <w:t>二中高中化学</w:t>
            </w:r>
            <w:r>
              <w:rPr>
                <w:rFonts w:asciiTheme="minorHAnsi" w:hAnsiTheme="minorHAnsi" w:eastAsiaTheme="minorEastAsia" w:cstheme="minorBidi"/>
                <w:spacing w:val="-6"/>
                <w:kern w:val="0"/>
                <w:sz w:val="18"/>
                <w:szCs w:val="18"/>
                <w:bdr w:val="none" w:color="auto" w:sz="0" w:space="0"/>
                <w:lang w:val="en-US" w:eastAsia="zh-CN" w:bidi="ar"/>
              </w:rPr>
              <w:t>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本科及以上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left"/>
              <w:textAlignment w:val="center"/>
            </w:pPr>
            <w:r>
              <w:rPr>
                <w:rFonts w:hint="default" w:ascii="仿宋_GB2312" w:eastAsia="仿宋_GB2312" w:cs="仿宋_GB2312" w:hAnsiTheme="minorHAnsi"/>
                <w:kern w:val="0"/>
                <w:sz w:val="24"/>
                <w:szCs w:val="24"/>
                <w:bdr w:val="none" w:color="auto" w:sz="0" w:space="0"/>
                <w:lang w:val="en-US" w:eastAsia="zh-CN" w:bidi="ar"/>
              </w:rPr>
              <w:t>松溪县城区小学招聘27名：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hAnsiTheme="minorHAnsi"/>
                <w:kern w:val="0"/>
                <w:sz w:val="24"/>
                <w:szCs w:val="24"/>
                <w:bdr w:val="none" w:color="auto" w:sz="0" w:space="0"/>
                <w:lang w:val="en-US" w:eastAsia="zh-CN" w:bidi="ar"/>
              </w:rPr>
              <w:t>实验小学4名：语文2名、音乐1名、体育1名;</w:t>
            </w:r>
            <w:r>
              <w:rPr>
                <w:rFonts w:hint="default" w:ascii="仿宋_GB2312" w:eastAsia="仿宋_GB2312" w:cs="仿宋_GB2312" w:hAnsiTheme="minorHAnsi"/>
                <w:kern w:val="0"/>
                <w:sz w:val="24"/>
                <w:szCs w:val="24"/>
                <w:bdr w:val="none" w:color="auto" w:sz="0" w:space="0"/>
                <w:lang w:val="en-US" w:eastAsia="zh-CN" w:bidi="ar"/>
              </w:rPr>
              <w:br w:type="textWrapping"/>
            </w:r>
            <w:r>
              <w:rPr>
                <w:rFonts w:hint="default" w:ascii="仿宋_GB2312" w:eastAsia="仿宋_GB2312" w:cs="仿宋_GB2312" w:hAnsiTheme="minorHAnsi"/>
                <w:kern w:val="0"/>
                <w:sz w:val="24"/>
                <w:szCs w:val="24"/>
                <w:bdr w:val="none" w:color="auto" w:sz="0" w:space="0"/>
                <w:lang w:val="en-US" w:eastAsia="zh-CN" w:bidi="ar"/>
              </w:rPr>
              <w:t>人民小学4名：语文2名、数学1名、体育1名;</w:t>
            </w:r>
            <w:r>
              <w:rPr>
                <w:rFonts w:hint="default" w:ascii="仿宋_GB2312" w:eastAsia="仿宋_GB2312" w:cs="仿宋_GB2312" w:hAnsiTheme="minorHAnsi"/>
                <w:kern w:val="0"/>
                <w:sz w:val="24"/>
                <w:szCs w:val="24"/>
                <w:bdr w:val="none" w:color="auto" w:sz="0" w:space="0"/>
                <w:lang w:val="en-US" w:eastAsia="zh-CN" w:bidi="ar"/>
              </w:rPr>
              <w:br w:type="textWrapping"/>
            </w:r>
            <w:r>
              <w:rPr>
                <w:rFonts w:hint="default" w:ascii="仿宋_GB2312" w:eastAsia="仿宋_GB2312" w:cs="仿宋_GB2312" w:hAnsiTheme="minorHAnsi"/>
                <w:kern w:val="0"/>
                <w:sz w:val="24"/>
                <w:szCs w:val="24"/>
                <w:bdr w:val="none" w:color="auto" w:sz="0" w:space="0"/>
                <w:lang w:val="en-US" w:eastAsia="zh-CN" w:bidi="ar"/>
              </w:rPr>
              <w:t>松航小学15名：语文5名、数学7名、思品1名、美术2名;</w:t>
            </w:r>
            <w:r>
              <w:rPr>
                <w:rFonts w:hint="default" w:ascii="仿宋_GB2312" w:eastAsia="仿宋_GB2312" w:cs="仿宋_GB2312" w:hAnsiTheme="minorHAnsi"/>
                <w:kern w:val="0"/>
                <w:sz w:val="24"/>
                <w:szCs w:val="24"/>
                <w:bdr w:val="none" w:color="auto" w:sz="0" w:space="0"/>
                <w:lang w:val="en-US" w:eastAsia="zh-CN" w:bidi="ar"/>
              </w:rPr>
              <w:br w:type="textWrapping"/>
            </w:r>
            <w:r>
              <w:rPr>
                <w:rFonts w:hint="default" w:ascii="仿宋_GB2312" w:eastAsia="仿宋_GB2312" w:cs="仿宋_GB2312" w:hAnsiTheme="minorHAnsi"/>
                <w:kern w:val="0"/>
                <w:sz w:val="24"/>
                <w:szCs w:val="24"/>
                <w:bdr w:val="none" w:color="auto" w:sz="0" w:space="0"/>
                <w:lang w:val="en-US" w:eastAsia="zh-CN" w:bidi="ar"/>
              </w:rPr>
              <w:t>水南小学2名：语文1名、数学1名;</w:t>
            </w:r>
            <w:r>
              <w:rPr>
                <w:rFonts w:hint="default" w:ascii="仿宋_GB2312" w:eastAsia="仿宋_GB2312" w:cs="仿宋_GB2312" w:hAnsiTheme="minorHAnsi"/>
                <w:kern w:val="0"/>
                <w:sz w:val="24"/>
                <w:szCs w:val="24"/>
                <w:bdr w:val="none" w:color="auto" w:sz="0" w:space="0"/>
                <w:lang w:val="en-US" w:eastAsia="zh-CN" w:bidi="ar"/>
              </w:rPr>
              <w:br w:type="textWrapping"/>
            </w:r>
            <w:r>
              <w:rPr>
                <w:rFonts w:hint="default" w:ascii="仿宋_GB2312" w:eastAsia="仿宋_GB2312" w:cs="仿宋_GB2312" w:hAnsiTheme="minorHAnsi"/>
                <w:kern w:val="0"/>
                <w:sz w:val="24"/>
                <w:szCs w:val="24"/>
                <w:bdr w:val="none" w:color="auto" w:sz="0" w:space="0"/>
                <w:lang w:val="en-US" w:eastAsia="zh-CN" w:bidi="ar"/>
              </w:rPr>
              <w:t>河东中心小学2名：语文1名、数学1名;</w:t>
            </w: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小学语文教师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2"/>
                <w:szCs w:val="22"/>
                <w:bdr w:val="none" w:color="auto" w:sz="0" w:space="0"/>
                <w:lang w:val="en-US" w:eastAsia="zh-CN" w:bidi="ar"/>
              </w:rPr>
              <w:br w:type="textWrapping"/>
            </w:r>
            <w:r>
              <w:rPr>
                <w:rFonts w:hint="default" w:ascii="仿宋_GB2312" w:eastAsia="仿宋_GB2312" w:cs="仿宋_GB2312" w:hAnsiTheme="minorHAnsi"/>
                <w:kern w:val="0"/>
                <w:sz w:val="22"/>
                <w:szCs w:val="22"/>
                <w:bdr w:val="none" w:color="auto" w:sz="0" w:space="0"/>
                <w:lang w:val="en-US" w:eastAsia="zh-CN" w:bidi="ar"/>
              </w:rPr>
              <w:t>   报考城区学校的考生，按学科专业报考，同一学科多个学校招聘的，按相同专业考生的笔试和面试总分从高分到低分择优聘用，教育局统筹安排学校。</w:t>
            </w: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小学数学教师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10</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专业不限</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小学体育教师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体育类专业</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小学音乐教师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表演艺术类、音乐教育</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440"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小学美术教师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2</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美术专业含与美术相关的专业（如美术、设计、动漫专业）</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1194" w:hRule="atLeast"/>
        </w:trPr>
        <w:tc>
          <w:tcPr>
            <w:tcW w:w="31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小学思品教师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1</w:t>
            </w:r>
          </w:p>
        </w:tc>
        <w:tc>
          <w:tcPr>
            <w:tcW w:w="3636"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hAnsiTheme="minorHAnsi"/>
                <w:kern w:val="0"/>
                <w:sz w:val="18"/>
                <w:szCs w:val="18"/>
                <w:bdr w:val="none" w:color="auto" w:sz="0" w:space="0"/>
                <w:lang w:val="en-US" w:eastAsia="zh-CN" w:bidi="ar"/>
              </w:rPr>
              <w:t>政治学、哲学、法学、马克思主义哲学专业</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540" w:hRule="atLeast"/>
        </w:trPr>
        <w:tc>
          <w:tcPr>
            <w:tcW w:w="319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松溪县城关人民小学（南门幼儿园招聘3名）</w:t>
            </w:r>
          </w:p>
        </w:tc>
        <w:tc>
          <w:tcPr>
            <w:tcW w:w="159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幼儿园教师</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3</w:t>
            </w:r>
          </w:p>
        </w:tc>
        <w:tc>
          <w:tcPr>
            <w:tcW w:w="363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幼儿教育、艺术设计、舞蹈、音乐或学前教育专业</w:t>
            </w:r>
          </w:p>
        </w:tc>
        <w:tc>
          <w:tcPr>
            <w:tcW w:w="12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大专及以上</w:t>
            </w:r>
          </w:p>
        </w:tc>
        <w:tc>
          <w:tcPr>
            <w:tcW w:w="164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笔试+面试</w:t>
            </w:r>
          </w:p>
        </w:tc>
        <w:tc>
          <w:tcPr>
            <w:tcW w:w="165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hAnsiTheme="minorHAnsi"/>
                <w:kern w:val="0"/>
                <w:sz w:val="18"/>
                <w:szCs w:val="18"/>
                <w:bdr w:val="none" w:color="auto" w:sz="0" w:space="0"/>
                <w:lang w:val="en-US" w:eastAsia="zh-CN" w:bidi="ar"/>
              </w:rPr>
              <w:t>持有幼儿教师资格证</w:t>
            </w:r>
          </w:p>
        </w:tc>
        <w:tc>
          <w:tcPr>
            <w:tcW w:w="16" w:type="dxa"/>
            <w:tcBorders>
              <w:top w:val="nil"/>
              <w:left w:val="nil"/>
              <w:bottom w:val="nil"/>
              <w:right w:val="nil"/>
            </w:tcBorders>
            <w:shd w:val="clear"/>
            <w:vAlign w:val="center"/>
          </w:tcPr>
          <w:p>
            <w:pPr>
              <w:rPr>
                <w:rFonts w:hint="eastAsia" w:ascii="宋体"/>
                <w:sz w:val="18"/>
                <w:szCs w:val="18"/>
              </w:rPr>
            </w:pPr>
          </w:p>
        </w:tc>
      </w:tr>
      <w:tr>
        <w:tblPrEx>
          <w:tblLayout w:type="fixed"/>
          <w:tblCellMar>
            <w:top w:w="0" w:type="dxa"/>
            <w:left w:w="0" w:type="dxa"/>
            <w:bottom w:w="0" w:type="dxa"/>
            <w:right w:w="0" w:type="dxa"/>
          </w:tblCellMar>
        </w:tblPrEx>
        <w:trPr>
          <w:trHeight w:val="285" w:hRule="atLeast"/>
        </w:trPr>
        <w:tc>
          <w:tcPr>
            <w:tcW w:w="3191"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hAnsiTheme="minorHAnsi"/>
                <w:kern w:val="0"/>
                <w:sz w:val="24"/>
                <w:szCs w:val="24"/>
                <w:bdr w:val="none" w:color="auto" w:sz="0" w:space="0"/>
                <w:lang w:val="en-US" w:eastAsia="zh-CN" w:bidi="ar"/>
              </w:rPr>
              <w:t>合计</w:t>
            </w:r>
          </w:p>
        </w:tc>
        <w:tc>
          <w:tcPr>
            <w:tcW w:w="1596"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65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18"/>
                <w:szCs w:val="18"/>
                <w:bdr w:val="none" w:color="auto" w:sz="0" w:space="0"/>
                <w:lang w:val="en-US" w:eastAsia="zh-CN" w:bidi="ar"/>
              </w:rPr>
              <w:t>63</w:t>
            </w:r>
          </w:p>
        </w:tc>
        <w:tc>
          <w:tcPr>
            <w:tcW w:w="3636"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1269"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1641"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165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16" w:type="dxa"/>
            <w:tcBorders>
              <w:top w:val="nil"/>
              <w:left w:val="nil"/>
              <w:bottom w:val="nil"/>
              <w:right w:val="nil"/>
            </w:tcBorders>
            <w:shd w:val="clear"/>
            <w:vAlign w:val="center"/>
          </w:tcPr>
          <w:p>
            <w:pPr>
              <w:rPr>
                <w:rFonts w:hint="eastAsia" w:ascii="宋体"/>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黑体" w:hAnsi="宋体" w:eastAsia="黑体" w:cs="黑体"/>
          <w:i w:val="0"/>
          <w:caps w:val="0"/>
          <w:color w:val="333333"/>
          <w:spacing w:val="0"/>
          <w:kern w:val="0"/>
          <w:sz w:val="36"/>
          <w:szCs w:val="36"/>
          <w:bdr w:val="none" w:color="auto" w:sz="0" w:space="0"/>
          <w:shd w:val="clear" w:fill="FFFFFF"/>
          <w:lang w:val="en-US" w:eastAsia="zh-CN" w:bidi="ar"/>
        </w:rPr>
        <w:t>附件3</w:t>
      </w:r>
    </w:p>
    <w:tbl>
      <w:tblPr>
        <w:tblW w:w="14041" w:type="dxa"/>
        <w:tblInd w:w="94" w:type="dxa"/>
        <w:shd w:val="clear"/>
        <w:tblLayout w:type="fixed"/>
        <w:tblCellMar>
          <w:top w:w="0" w:type="dxa"/>
          <w:left w:w="0" w:type="dxa"/>
          <w:bottom w:w="0" w:type="dxa"/>
          <w:right w:w="0" w:type="dxa"/>
        </w:tblCellMar>
      </w:tblPr>
      <w:tblGrid>
        <w:gridCol w:w="1875"/>
        <w:gridCol w:w="2775"/>
        <w:gridCol w:w="1155"/>
        <w:gridCol w:w="3165"/>
        <w:gridCol w:w="1425"/>
        <w:gridCol w:w="1755"/>
        <w:gridCol w:w="1875"/>
        <w:gridCol w:w="16"/>
      </w:tblGrid>
      <w:tr>
        <w:tblPrEx>
          <w:shd w:val="clear"/>
          <w:tblLayout w:type="fixed"/>
          <w:tblCellMar>
            <w:top w:w="0" w:type="dxa"/>
            <w:left w:w="0" w:type="dxa"/>
            <w:bottom w:w="0" w:type="dxa"/>
            <w:right w:w="0" w:type="dxa"/>
          </w:tblCellMar>
        </w:tblPrEx>
        <w:trPr>
          <w:trHeight w:val="129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小标宋简体" w:hAnsi="方正小标宋简体" w:eastAsia="方正小标宋简体" w:cs="方正小标宋简体"/>
                <w:kern w:val="0"/>
                <w:sz w:val="44"/>
                <w:szCs w:val="44"/>
                <w:bdr w:val="none" w:color="auto" w:sz="0" w:space="0"/>
                <w:lang w:val="en-US" w:eastAsia="zh-CN" w:bidi="ar"/>
              </w:rPr>
              <w:t>2021年松溪县备用教师招聘职位简章</w:t>
            </w: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500" w:hRule="atLeast"/>
        </w:trPr>
        <w:tc>
          <w:tcPr>
            <w:tcW w:w="1875"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招聘单位</w:t>
            </w:r>
          </w:p>
        </w:tc>
        <w:tc>
          <w:tcPr>
            <w:tcW w:w="277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岗位名称</w:t>
            </w:r>
          </w:p>
        </w:tc>
        <w:tc>
          <w:tcPr>
            <w:tcW w:w="115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招聘人数</w:t>
            </w:r>
          </w:p>
        </w:tc>
        <w:tc>
          <w:tcPr>
            <w:tcW w:w="316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专业要求</w:t>
            </w:r>
          </w:p>
        </w:tc>
        <w:tc>
          <w:tcPr>
            <w:tcW w:w="142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学历要求</w:t>
            </w:r>
          </w:p>
        </w:tc>
        <w:tc>
          <w:tcPr>
            <w:tcW w:w="175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考试形式</w:t>
            </w:r>
          </w:p>
        </w:tc>
        <w:tc>
          <w:tcPr>
            <w:tcW w:w="187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其他要求</w:t>
            </w: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500" w:hRule="atLeast"/>
        </w:trPr>
        <w:tc>
          <w:tcPr>
            <w:tcW w:w="1875"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27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1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316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42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7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vMerge w:val="restar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小学备用教师</w:t>
            </w: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小学语文教师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18</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专业不限</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eastAsia="仿宋_GB2312" w:cs="仿宋_GB2312" w:hAnsiTheme="minorHAnsi"/>
                <w:kern w:val="0"/>
                <w:sz w:val="24"/>
                <w:szCs w:val="24"/>
                <w:bdr w:val="none" w:color="auto" w:sz="0" w:space="0"/>
                <w:lang w:val="en-US" w:eastAsia="zh-CN" w:bidi="ar"/>
              </w:rPr>
              <w:t>1.</w:t>
            </w:r>
            <w:r>
              <w:rPr>
                <w:rFonts w:hint="default" w:ascii="Times New Roman" w:hAnsi="Times New Roman" w:eastAsia="仿宋_GB2312" w:cs="Times New Roman"/>
                <w:kern w:val="0"/>
                <w:sz w:val="14"/>
                <w:szCs w:val="14"/>
                <w:bdr w:val="none" w:color="auto" w:sz="0" w:space="0"/>
                <w:lang w:val="en-US" w:eastAsia="zh-CN" w:bidi="ar"/>
              </w:rPr>
              <w:t> </w:t>
            </w:r>
            <w:r>
              <w:rPr>
                <w:rFonts w:hint="default" w:ascii="仿宋_GB2312" w:eastAsia="仿宋_GB2312" w:cs="仿宋_GB2312" w:hAnsiTheme="minorHAnsi"/>
                <w:kern w:val="0"/>
                <w:sz w:val="24"/>
                <w:szCs w:val="24"/>
                <w:bdr w:val="none" w:color="auto" w:sz="0" w:space="0"/>
                <w:lang w:val="en-US" w:eastAsia="zh-CN" w:bidi="ar"/>
              </w:rPr>
              <w:t>持有相应学科岗位教师资格证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仿宋_GB2312" w:eastAsia="仿宋_GB2312" w:cs="仿宋_GB2312" w:hAnsiTheme="minorHAnsi"/>
                <w:kern w:val="0"/>
                <w:sz w:val="24"/>
                <w:szCs w:val="24"/>
                <w:bdr w:val="none" w:color="auto" w:sz="0" w:space="0"/>
                <w:lang w:val="en-US" w:eastAsia="zh-CN" w:bidi="ar"/>
              </w:rPr>
              <w:t>2.</w:t>
            </w:r>
            <w:r>
              <w:rPr>
                <w:rFonts w:hint="default" w:ascii="Times New Roman" w:hAnsi="Times New Roman" w:eastAsia="仿宋_GB2312" w:cs="Times New Roman"/>
                <w:kern w:val="0"/>
                <w:sz w:val="14"/>
                <w:szCs w:val="14"/>
                <w:bdr w:val="none" w:color="auto" w:sz="0" w:space="0"/>
                <w:lang w:val="en-US" w:eastAsia="zh-CN" w:bidi="ar"/>
              </w:rPr>
              <w:t> </w:t>
            </w:r>
            <w:r>
              <w:rPr>
                <w:rFonts w:hint="default" w:ascii="仿宋_GB2312" w:eastAsia="仿宋_GB2312" w:cs="仿宋_GB2312" w:hAnsiTheme="minorHAnsi"/>
                <w:kern w:val="0"/>
                <w:sz w:val="24"/>
                <w:szCs w:val="24"/>
                <w:bdr w:val="none" w:color="auto" w:sz="0" w:space="0"/>
                <w:lang w:val="en-US" w:eastAsia="zh-CN" w:bidi="ar"/>
              </w:rPr>
              <w:t>备用教师由教育局统筹安排学校</w:t>
            </w: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vMerge w:val="continue"/>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rPr>
                <w:rFonts w:hint="eastAsia" w:ascii="宋体"/>
                <w:sz w:val="18"/>
                <w:szCs w:val="18"/>
              </w:rPr>
            </w:pP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小学数学教师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15</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专业不限</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vMerge w:val="continue"/>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rPr>
                <w:rFonts w:hint="eastAsia" w:ascii="宋体"/>
                <w:sz w:val="18"/>
                <w:szCs w:val="18"/>
              </w:rPr>
            </w:pP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小学音乐教师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表演艺术类、音乐教育</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vMerge w:val="continue"/>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rPr>
                <w:rFonts w:hint="eastAsia" w:ascii="宋体"/>
                <w:sz w:val="18"/>
                <w:szCs w:val="18"/>
              </w:rPr>
            </w:pP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小学体育教师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3</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体育学类</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vMerge w:val="continue"/>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rPr>
                <w:rFonts w:hint="eastAsia" w:ascii="宋体"/>
                <w:sz w:val="18"/>
                <w:szCs w:val="18"/>
              </w:rPr>
            </w:pP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小学思品教师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政治学、哲学、法学、马克思主义哲学专业</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vMerge w:val="continue"/>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rPr>
                <w:rFonts w:hint="eastAsia" w:ascii="宋体"/>
                <w:sz w:val="18"/>
                <w:szCs w:val="18"/>
              </w:rPr>
            </w:pP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小学美术教师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美术、设计、动漫专业</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hAnsiTheme="minorHAnsi"/>
                <w:kern w:val="0"/>
                <w:sz w:val="24"/>
                <w:szCs w:val="24"/>
                <w:bdr w:val="none" w:color="auto" w:sz="0" w:space="0"/>
                <w:lang w:val="en-US" w:eastAsia="zh-CN" w:bidi="ar"/>
              </w:rPr>
              <w:t>幼教备用教师</w:t>
            </w: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幼儿园教师</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9</w:t>
            </w:r>
          </w:p>
        </w:tc>
        <w:tc>
          <w:tcPr>
            <w:tcW w:w="316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幼儿教育、艺术设计、舞蹈或学前教育专业</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大专及以上</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面试+笔试</w:t>
            </w:r>
          </w:p>
        </w:tc>
        <w:tc>
          <w:tcPr>
            <w:tcW w:w="18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6" w:type="dxa"/>
            <w:tcBorders>
              <w:top w:val="nil"/>
              <w:left w:val="nil"/>
              <w:bottom w:val="nil"/>
              <w:right w:val="nil"/>
            </w:tcBorders>
            <w:shd w:val="clear"/>
            <w:vAlign w:val="center"/>
          </w:tcPr>
          <w:p>
            <w:pPr>
              <w:rPr>
                <w:rFonts w:hint="eastAsia" w:ascii="宋体"/>
                <w:sz w:val="18"/>
                <w:szCs w:val="18"/>
              </w:rPr>
            </w:pPr>
          </w:p>
        </w:tc>
      </w:tr>
      <w:tr>
        <w:tblPrEx>
          <w:shd w:val="clear"/>
          <w:tblLayout w:type="fixed"/>
          <w:tblCellMar>
            <w:top w:w="0" w:type="dxa"/>
            <w:left w:w="0" w:type="dxa"/>
            <w:bottom w:w="0" w:type="dxa"/>
            <w:right w:w="0" w:type="dxa"/>
          </w:tblCellMar>
        </w:tblPrEx>
        <w:trPr>
          <w:trHeight w:val="600" w:hRule="atLeast"/>
        </w:trPr>
        <w:tc>
          <w:tcPr>
            <w:tcW w:w="187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27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合计</w:t>
            </w:r>
          </w:p>
        </w:tc>
        <w:tc>
          <w:tcPr>
            <w:tcW w:w="1155"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kern w:val="0"/>
                <w:sz w:val="24"/>
                <w:szCs w:val="24"/>
                <w:bdr w:val="none" w:color="auto" w:sz="0" w:space="0"/>
                <w:lang w:val="en-US" w:eastAsia="zh-CN" w:bidi="ar"/>
              </w:rPr>
              <w:t>50</w:t>
            </w:r>
          </w:p>
        </w:tc>
        <w:tc>
          <w:tcPr>
            <w:tcW w:w="3165" w:type="dxa"/>
            <w:tcBorders>
              <w:top w:val="nil"/>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7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87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6" w:type="dxa"/>
            <w:shd w:val="clear"/>
            <w:vAlign w:val="center"/>
          </w:tcPr>
          <w:p>
            <w:pPr>
              <w:rPr>
                <w:rFonts w:hint="eastAsia" w:ascii="宋体"/>
                <w:sz w:val="18"/>
                <w:szCs w:val="18"/>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B62B6"/>
    <w:rsid w:val="5ACB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2021-03-15T04:38:00Z</dcterms:created>
  <dc:creator>Administrator</dc:creator>
  <cp:lastModifiedBy>Administrator</cp:lastModifiedBy>
  <dcterms:modified xsi:type="dcterms:W3CDTF">2021-03-15T04:53:29Z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