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等线"/>
          <w:color w:val="auto"/>
          <w:lang w:eastAsia="zh-CN"/>
        </w:rPr>
      </w:pPr>
      <w:r>
        <w:rPr>
          <w:rFonts w:hint="eastAsia"/>
          <w:color w:val="auto"/>
        </w:rPr>
        <w:t>附件1</w:t>
      </w:r>
      <w:r>
        <w:rPr>
          <w:rFonts w:hint="eastAsia"/>
          <w:color w:val="auto"/>
          <w:lang w:eastAsia="zh-CN"/>
        </w:rPr>
        <w:t>：</w:t>
      </w:r>
    </w:p>
    <w:tbl>
      <w:tblPr>
        <w:tblStyle w:val="3"/>
        <w:tblW w:w="14953" w:type="dxa"/>
        <w:tblInd w:w="10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92"/>
        <w:gridCol w:w="536"/>
        <w:gridCol w:w="553"/>
        <w:gridCol w:w="983"/>
        <w:gridCol w:w="564"/>
        <w:gridCol w:w="578"/>
        <w:gridCol w:w="557"/>
        <w:gridCol w:w="1258"/>
        <w:gridCol w:w="616"/>
        <w:gridCol w:w="2672"/>
        <w:gridCol w:w="1404"/>
        <w:gridCol w:w="704"/>
        <w:gridCol w:w="1177"/>
        <w:gridCol w:w="449"/>
        <w:gridCol w:w="1843"/>
        <w:gridCol w:w="69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00" w:hRule="atLeast"/>
        </w:trPr>
        <w:tc>
          <w:tcPr>
            <w:tcW w:w="14884" w:type="dxa"/>
            <w:gridSpan w:val="16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郁南县2021年招聘研究生和急需紧缺学科教师岗位表</w:t>
            </w:r>
            <w:bookmarkEnd w:id="0"/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招聘对象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学位要求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专业要求_研究生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专业要求_本科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年龄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要求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执业资格证要求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ind w:left="-88" w:leftChars="-42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招聘单位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语文教师A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A001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从事高中或中职语文教学工作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等线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文艺学（A050101）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汉语言文字学（A050103）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学科教学硕士（语文）（A040112）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数学教师A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A002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从事高中或中职数学教学工作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基础数学（A070101）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应用数学（A070104）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学科教学硕士（数学）（A040112）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英语教师A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A003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从事高中或中职英语教学工作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英语语言文学（A050201）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英语笔译硕士（专业硕士）A050212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英语口译硕士（专业硕士）A050213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学科教学硕士（英语）（A040112）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音乐教师A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A004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从事高中或中职音乐教学工作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音乐学（A050402）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音乐硕士（专业硕士） （A050409）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学科教学硕士（音乐）（A040112）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美术教师A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A005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从事高中或中职美术教学工作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等线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美术学（A050403）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美术硕士（专业硕士）（A050415）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学科教学硕士（美术）（A040112）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体育教师A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A006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从事高中或中职体育教学工作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体育教育训练学（A040303）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体育教学硕士（专业硕士）（A040305）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学科教学硕士（体育）（A040112）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郁南县县职业技术学校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日语教师A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A007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从事高中日语教学工作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日语语言文学（A050205）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 xml:space="preserve"> 日语笔译硕士（专业硕士）（A050216）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 xml:space="preserve"> 日语口译硕士（专业硕士）（A050217）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00" w:hRule="atLeast"/>
        </w:trPr>
        <w:tc>
          <w:tcPr>
            <w:tcW w:w="14884" w:type="dxa"/>
            <w:gridSpan w:val="16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郁南县2021年招聘研究生和急需紧缺学科教师岗位表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招聘对象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学位要求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专业要求_研究生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专业要求_本科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年龄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要求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执业资格证要求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widowControl/>
              <w:spacing w:line="220" w:lineRule="exact"/>
              <w:ind w:left="-88" w:leftChars="-42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招聘单位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59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政治教师A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A008</w:t>
            </w:r>
          </w:p>
        </w:tc>
        <w:tc>
          <w:tcPr>
            <w:tcW w:w="55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从事高中政治教学工作</w:t>
            </w:r>
          </w:p>
        </w:tc>
        <w:tc>
          <w:tcPr>
            <w:tcW w:w="56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125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政治学理论（A030201）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思想政治教育（A030505）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学科教学硕士（政治）（A040112）</w:t>
            </w:r>
          </w:p>
        </w:tc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ind w:left="-231" w:leftChars="-110" w:right="-105" w:rightChars="-50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59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物理教师A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A009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从事高中物理教学工作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物理学（A0702）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学科教学硕士（物理）（A040112）</w:t>
            </w:r>
          </w:p>
        </w:tc>
        <w:tc>
          <w:tcPr>
            <w:tcW w:w="140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化学教师A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A010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从事高中化学教学工作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化学（A0703）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学科教学硕士（化学）（A040112）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历史教师A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A011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从事高中历史教学工作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史学理论及史学史（A060101）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历史地理学（A060103）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中国古代史（A060106）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中国近现代史（A060107）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世界史（A060108）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学科教学硕士（历史）（A040112）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地理教师A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A012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从事高中地理教学工作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地理学（A0705）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学科教学硕士（地理）（A040112）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生物教师A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A013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从事高中生物教学工作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植物学（A071001）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动物学（A071002）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遗传学（A071007）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学科教学硕士（生物）（A040112）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通用技术教师A</w:t>
            </w:r>
          </w:p>
        </w:tc>
        <w:tc>
          <w:tcPr>
            <w:tcW w:w="53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A014</w:t>
            </w:r>
          </w:p>
        </w:tc>
        <w:tc>
          <w:tcPr>
            <w:tcW w:w="55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从事高中通用技术教学工作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具有全日制普通高等学校研究生毕业学历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理学（A07）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工学（A08）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（计算机科学与技术除外）</w:t>
            </w:r>
          </w:p>
        </w:tc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449" w:type="dxa"/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912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</w:tbl>
    <w:p>
      <w:pPr>
        <w:rPr>
          <w:b/>
          <w:color w:val="auto"/>
        </w:rPr>
      </w:pPr>
      <w:r>
        <w:rPr>
          <w:rFonts w:hint="eastAsia"/>
          <w:b/>
          <w:color w:val="auto"/>
        </w:rPr>
        <w:t>备注：岗位A001-A014共招聘40人，可视报名人数在招聘总人数内适当调剂各岗位招聘人数。</w:t>
      </w:r>
    </w:p>
    <w:tbl>
      <w:tblPr>
        <w:tblStyle w:val="3"/>
        <w:tblW w:w="154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92"/>
        <w:gridCol w:w="536"/>
        <w:gridCol w:w="553"/>
        <w:gridCol w:w="983"/>
        <w:gridCol w:w="564"/>
        <w:gridCol w:w="578"/>
        <w:gridCol w:w="557"/>
        <w:gridCol w:w="1391"/>
        <w:gridCol w:w="768"/>
        <w:gridCol w:w="2387"/>
        <w:gridCol w:w="1608"/>
        <w:gridCol w:w="704"/>
        <w:gridCol w:w="1177"/>
        <w:gridCol w:w="972"/>
        <w:gridCol w:w="1579"/>
        <w:gridCol w:w="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00" w:hRule="atLeast"/>
        </w:trPr>
        <w:tc>
          <w:tcPr>
            <w:tcW w:w="1534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郁南县2021年招聘研究生和急需紧缺学科教师岗位表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招聘对象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学位要求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专业要求_研究生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专业要求_本科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年龄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要求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执业资格证要求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ind w:left="-88" w:leftChars="-42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招聘单位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日语教师B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B001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从事高中日语教学工作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日语语言文学（A050205）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 xml:space="preserve"> 日语笔译硕士（专业硕士）（A050216） </w:t>
            </w:r>
          </w:p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日语口译硕士（专业硕士）（A050217）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日语（B050207）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40" w:lineRule="exact"/>
              <w:rPr>
                <w:rFonts w:hint="eastAsia" w:ascii="宋体" w:hAnsi="宋体" w:eastAsia="仿宋_GB2312" w:cs="宋体"/>
                <w:color w:val="auto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</w:p>
          <w:p>
            <w:pPr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地理教师B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从事高中地理教学工作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地理学（A0705）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学科教学硕士（地理）（A040112）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地理科学（B070501）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地理信息科学（B070504）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0" w:lineRule="exact"/>
              <w:rPr>
                <w:rFonts w:hint="eastAsia" w:ascii="宋体" w:hAnsi="宋体" w:eastAsia="仿宋_GB2312" w:cs="宋体"/>
                <w:color w:val="auto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郁南县西江中学、</w:t>
            </w:r>
          </w:p>
          <w:p>
            <w:pPr>
              <w:spacing w:line="220" w:lineRule="exact"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郁南县蔡朝焜纪念中学、</w:t>
            </w:r>
          </w:p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郁南县连滩中学。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汽车维修专业教师B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B003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从事中职汽车维修专业教学工作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车辆工程（A080204）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汽车维修工程教育（B080212）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车辆工程（B080207）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机电一体化专业教师B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从事中职机电一体化专业教学工作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控制理论与控制工程（A081101）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检测技术与自动化装置（A081102）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自动化（B080801）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机械工程（B080201）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会计专业教师B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B005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从事会计专业教学工作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会计学（A120201）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会计硕士（专业硕士）（A120206）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会计学（B120203）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  <w:t>财务会计教育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（B120213）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机器人技术专业教师B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B006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从事中职机器人技术专业教学工作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计算机系统结构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（A081201）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电子信息工程（B080701）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智能科学与技术（B080907）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学前教育专业教师B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B007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从事学前教育专业教学工作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学前教育学（A040105）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学前教育硕士（专业硕士）（A040116）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学前教育（B040106）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烹饪教师B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B008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从事烹饪专业教学工作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具有全日制高等重点院校本科毕业学历。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学士学位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烹饪与营养教育（B082808）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持有高中（或中职）及以上教师资格证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郁南县职业技术学校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特殊教育教师B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B009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从事特殊教育教学工作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具有全日制高等重点院校本科毕业及以上学历。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</w:rPr>
              <w:t>学士及以上学位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特殊教育学（A040109）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特殊教育硕士（专业硕士）（A040117）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特殊教育（B040108）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18至35周岁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持有教师资格证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郁南县特殊教育学校</w:t>
            </w:r>
          </w:p>
        </w:tc>
      </w:tr>
    </w:tbl>
    <w:p>
      <w:pPr>
        <w:rPr>
          <w:b/>
          <w:color w:val="auto"/>
        </w:rPr>
      </w:pPr>
      <w:r>
        <w:rPr>
          <w:rFonts w:hint="eastAsia"/>
          <w:b/>
          <w:color w:val="auto"/>
        </w:rPr>
        <w:t>备注：岗位B001-B009共招聘20人，可视报名人数在招聘总人数内适当调剂各岗位招聘人数。</w:t>
      </w:r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84"/>
          <w:szCs w:val="84"/>
        </w:rPr>
        <w:sectPr>
          <w:pgSz w:w="16838" w:h="11906" w:orient="landscape"/>
          <w:pgMar w:top="851" w:right="1418" w:bottom="851" w:left="85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E4A8E"/>
    <w:rsid w:val="61D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2021-03-22T08:16:00Z</dcterms:created>
  <dc:creator>Never Change</dc:creator>
  <cp:lastModifiedBy>Never Change</cp:lastModifiedBy>
  <dcterms:modified xsi:type="dcterms:W3CDTF">2021-03-22T08:16:41Z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D166A1A1B80F4DEEBC89CE96BA3247C8</vt:lpwstr>
  </property>
</Properties>
</file>