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Style w:val="4"/>
          <w:rFonts w:hint="eastAsia" w:ascii="方正小标宋简体" w:hAnsi="方正小标宋简体" w:eastAsia="方正小标宋简体" w:cs="方正小标宋简体"/>
          <w:b/>
          <w:bCs w:val="0"/>
          <w:sz w:val="28"/>
          <w:szCs w:val="28"/>
          <w:lang w:val="en-US" w:eastAsia="zh-CN"/>
        </w:rPr>
      </w:pPr>
      <w:r>
        <w:rPr>
          <w:rStyle w:val="4"/>
          <w:rFonts w:hint="eastAsia" w:ascii="方正小标宋简体" w:hAnsi="方正小标宋简体" w:eastAsia="方正小标宋简体" w:cs="方正小标宋简体"/>
          <w:b/>
          <w:bCs w:val="0"/>
          <w:sz w:val="28"/>
          <w:szCs w:val="28"/>
          <w:lang w:eastAsia="zh-CN"/>
        </w:rPr>
        <w:t>附件</w:t>
      </w:r>
      <w:r>
        <w:rPr>
          <w:rStyle w:val="4"/>
          <w:rFonts w:hint="eastAsia" w:ascii="方正小标宋简体" w:hAnsi="方正小标宋简体" w:eastAsia="方正小标宋简体" w:cs="方正小标宋简体"/>
          <w:b/>
          <w:bCs w:val="0"/>
          <w:sz w:val="28"/>
          <w:szCs w:val="28"/>
          <w:lang w:val="en-US" w:eastAsia="zh-CN"/>
        </w:rPr>
        <w:t>1</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
          <w:bCs w:val="0"/>
          <w:kern w:val="2"/>
          <w:sz w:val="32"/>
          <w:szCs w:val="32"/>
          <w:lang w:val="en-US" w:eastAsia="zh-CN" w:bidi="ar-SA"/>
        </w:rPr>
      </w:pPr>
      <w:r>
        <w:rPr>
          <w:rStyle w:val="4"/>
          <w:rFonts w:hint="eastAsia" w:ascii="方正小标宋简体" w:hAnsi="方正小标宋简体" w:eastAsia="方正小标宋简体" w:cs="方正小标宋简体"/>
          <w:b/>
          <w:bCs w:val="0"/>
          <w:sz w:val="28"/>
          <w:szCs w:val="28"/>
        </w:rPr>
        <w:tab/>
      </w:r>
      <w:r>
        <w:rPr>
          <w:rFonts w:hint="eastAsia" w:ascii="方正小标宋简体" w:hAnsi="方正小标宋简体" w:eastAsia="方正小标宋简体" w:cs="方正小标宋简体"/>
          <w:b/>
          <w:bCs w:val="0"/>
          <w:kern w:val="2"/>
          <w:sz w:val="32"/>
          <w:szCs w:val="32"/>
          <w:lang w:val="en-US" w:eastAsia="zh-CN" w:bidi="ar-SA"/>
        </w:rPr>
        <w:t>四川省南充高级中学</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
          <w:bCs w:val="0"/>
          <w:sz w:val="48"/>
          <w:szCs w:val="48"/>
        </w:rPr>
      </w:pPr>
      <w:r>
        <w:rPr>
          <w:rFonts w:hint="eastAsia" w:ascii="方正小标宋简体" w:hAnsi="方正小标宋简体" w:eastAsia="方正小标宋简体" w:cs="方正小标宋简体"/>
          <w:b/>
          <w:bCs w:val="0"/>
          <w:kern w:val="2"/>
          <w:sz w:val="32"/>
          <w:szCs w:val="32"/>
          <w:lang w:val="en-US" w:eastAsia="zh-CN" w:bidi="ar-SA"/>
        </w:rPr>
        <w:t>2021年第二批“嘉陵江英才工程”公开引进高层次人才岗位条件及要求一览表</w:t>
      </w:r>
    </w:p>
    <w:p>
      <w:pPr>
        <w:widowControl/>
        <w:spacing w:line="280" w:lineRule="exact"/>
        <w:rPr>
          <w:rFonts w:hint="eastAsia" w:ascii="宋体" w:hAnsi="宋体" w:cs="宋体"/>
          <w:b/>
          <w:bCs w:val="0"/>
          <w:kern w:val="0"/>
          <w:sz w:val="20"/>
          <w:szCs w:val="20"/>
        </w:rPr>
      </w:pPr>
    </w:p>
    <w:tbl>
      <w:tblPr>
        <w:tblStyle w:val="7"/>
        <w:tblW w:w="14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767"/>
        <w:gridCol w:w="3583"/>
        <w:gridCol w:w="650"/>
        <w:gridCol w:w="1000"/>
        <w:gridCol w:w="3300"/>
        <w:gridCol w:w="1217"/>
        <w:gridCol w:w="1506"/>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1" w:hRule="atLeast"/>
        </w:trPr>
        <w:tc>
          <w:tcPr>
            <w:tcW w:w="625" w:type="dxa"/>
            <w:vAlign w:val="center"/>
          </w:tcPr>
          <w:p>
            <w:pPr>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rPr>
              <w:t>序号</w:t>
            </w:r>
          </w:p>
        </w:tc>
        <w:tc>
          <w:tcPr>
            <w:tcW w:w="767" w:type="dxa"/>
            <w:vAlign w:val="center"/>
          </w:tcPr>
          <w:p>
            <w:pPr>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rPr>
              <w:t>引进岗位</w:t>
            </w:r>
          </w:p>
        </w:tc>
        <w:tc>
          <w:tcPr>
            <w:tcW w:w="3583" w:type="dxa"/>
            <w:vAlign w:val="center"/>
          </w:tcPr>
          <w:p>
            <w:pPr>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rPr>
              <w:t>专业</w:t>
            </w:r>
          </w:p>
        </w:tc>
        <w:tc>
          <w:tcPr>
            <w:tcW w:w="650" w:type="dxa"/>
            <w:vAlign w:val="center"/>
          </w:tcPr>
          <w:p>
            <w:pPr>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rPr>
              <w:t>职务职称要求</w:t>
            </w:r>
          </w:p>
        </w:tc>
        <w:tc>
          <w:tcPr>
            <w:tcW w:w="1000" w:type="dxa"/>
            <w:vAlign w:val="center"/>
          </w:tcPr>
          <w:p>
            <w:pPr>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rPr>
              <w:t>学历学位要求</w:t>
            </w:r>
          </w:p>
        </w:tc>
        <w:tc>
          <w:tcPr>
            <w:tcW w:w="3300" w:type="dxa"/>
            <w:vAlign w:val="center"/>
          </w:tcPr>
          <w:p>
            <w:pPr>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rPr>
              <w:t>其他要求</w:t>
            </w:r>
          </w:p>
        </w:tc>
        <w:tc>
          <w:tcPr>
            <w:tcW w:w="1217" w:type="dxa"/>
            <w:vAlign w:val="center"/>
          </w:tcPr>
          <w:p>
            <w:pPr>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rPr>
              <w:t>需求</w:t>
            </w:r>
            <w:r>
              <w:rPr>
                <w:rFonts w:hint="eastAsia" w:ascii="仿宋" w:hAnsi="仿宋" w:eastAsia="仿宋" w:cs="仿宋"/>
                <w:b/>
                <w:bCs w:val="0"/>
                <w:sz w:val="21"/>
                <w:szCs w:val="21"/>
              </w:rPr>
              <w:br w:type="textWrapping"/>
            </w:r>
            <w:r>
              <w:rPr>
                <w:rFonts w:hint="eastAsia" w:ascii="仿宋" w:hAnsi="仿宋" w:eastAsia="仿宋" w:cs="仿宋"/>
                <w:b/>
                <w:bCs w:val="0"/>
                <w:sz w:val="21"/>
                <w:szCs w:val="21"/>
              </w:rPr>
              <w:t>人数</w:t>
            </w:r>
          </w:p>
        </w:tc>
        <w:tc>
          <w:tcPr>
            <w:tcW w:w="1506" w:type="dxa"/>
            <w:vAlign w:val="center"/>
          </w:tcPr>
          <w:p>
            <w:pPr>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rPr>
              <w:t>引进</w:t>
            </w:r>
            <w:r>
              <w:rPr>
                <w:rFonts w:hint="eastAsia" w:ascii="仿宋" w:hAnsi="仿宋" w:eastAsia="仿宋" w:cs="仿宋"/>
                <w:b/>
                <w:bCs w:val="0"/>
                <w:sz w:val="21"/>
                <w:szCs w:val="21"/>
              </w:rPr>
              <w:br w:type="textWrapping"/>
            </w:r>
            <w:r>
              <w:rPr>
                <w:rFonts w:hint="eastAsia" w:ascii="仿宋" w:hAnsi="仿宋" w:eastAsia="仿宋" w:cs="仿宋"/>
                <w:b/>
                <w:bCs w:val="0"/>
                <w:sz w:val="21"/>
                <w:szCs w:val="21"/>
              </w:rPr>
              <w:t>方式</w:t>
            </w:r>
          </w:p>
        </w:tc>
        <w:tc>
          <w:tcPr>
            <w:tcW w:w="1582" w:type="dxa"/>
            <w:vAlign w:val="center"/>
          </w:tcPr>
          <w:p>
            <w:pPr>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rPr>
              <w:t>提供薪酬、生活待遇或其他优惠条件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1" w:hRule="atLeast"/>
        </w:trPr>
        <w:tc>
          <w:tcPr>
            <w:tcW w:w="625" w:type="dxa"/>
            <w:vMerge w:val="restart"/>
            <w:vAlign w:val="center"/>
          </w:tcPr>
          <w:p>
            <w:pPr>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rPr>
              <w:t>1</w:t>
            </w:r>
          </w:p>
        </w:tc>
        <w:tc>
          <w:tcPr>
            <w:tcW w:w="767" w:type="dxa"/>
            <w:vMerge w:val="restart"/>
            <w:vAlign w:val="center"/>
          </w:tcPr>
          <w:p>
            <w:pPr>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rPr>
              <w:t>语文教师</w:t>
            </w:r>
          </w:p>
        </w:tc>
        <w:tc>
          <w:tcPr>
            <w:tcW w:w="3583" w:type="dxa"/>
            <w:vMerge w:val="restart"/>
            <w:vAlign w:val="center"/>
          </w:tcPr>
          <w:p>
            <w:pPr>
              <w:jc w:val="left"/>
              <w:rPr>
                <w:rFonts w:hint="eastAsia" w:ascii="仿宋" w:hAnsi="仿宋" w:eastAsia="仿宋" w:cs="仿宋"/>
                <w:b/>
                <w:bCs w:val="0"/>
                <w:sz w:val="21"/>
                <w:szCs w:val="21"/>
              </w:rPr>
            </w:pPr>
            <w:r>
              <w:rPr>
                <w:rFonts w:hint="eastAsia" w:ascii="仿宋" w:hAnsi="仿宋" w:eastAsia="仿宋" w:cs="仿宋"/>
                <w:b/>
                <w:bCs w:val="0"/>
                <w:sz w:val="21"/>
                <w:szCs w:val="21"/>
              </w:rPr>
              <w:t>本科：汉语言文学、汉语言、汉语国际教育、古典文献学、应用语言学、中国语文与文化</w:t>
            </w:r>
          </w:p>
          <w:p>
            <w:pPr>
              <w:jc w:val="left"/>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rPr>
              <w:t>硕士研究生：学科教学（语文）、课程与教学论（语文方向）、文艺学、语言学及应用语言学、汉语言文字学、中国古典文献学、中国古代文学、中国现当代文学、文学阅读与文学教育、比较文学与世界文学、汉语国际教育</w:t>
            </w:r>
          </w:p>
        </w:tc>
        <w:tc>
          <w:tcPr>
            <w:tcW w:w="650" w:type="dxa"/>
            <w:vAlign w:val="center"/>
          </w:tcPr>
          <w:p>
            <w:pPr>
              <w:jc w:val="center"/>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rPr>
              <w:t>高级及以上</w:t>
            </w:r>
          </w:p>
        </w:tc>
        <w:tc>
          <w:tcPr>
            <w:tcW w:w="1000" w:type="dxa"/>
            <w:vAlign w:val="center"/>
          </w:tcPr>
          <w:p>
            <w:pPr>
              <w:jc w:val="center"/>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rPr>
              <w:t>全日制本科</w:t>
            </w:r>
          </w:p>
        </w:tc>
        <w:tc>
          <w:tcPr>
            <w:tcW w:w="3300" w:type="dxa"/>
            <w:vMerge w:val="restart"/>
            <w:vAlign w:val="center"/>
          </w:tcPr>
          <w:p>
            <w:pPr>
              <w:jc w:val="left"/>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rPr>
              <w:t>1．应届硕士研究生或具有二级教师职称的硕士研究生年龄不超过30周岁；具有一级教师职称的硕士研究生或具有本科及以上学历且取得副高及以上教师职称的年龄不超过40周岁；2．硕士研究生在本科阶段所学专业须与此次招录的本科专业一致；3．需取得对应岗位要求的初、高级中学教师资格证。</w:t>
            </w:r>
          </w:p>
        </w:tc>
        <w:tc>
          <w:tcPr>
            <w:tcW w:w="1217" w:type="dxa"/>
            <w:vMerge w:val="restart"/>
            <w:vAlign w:val="center"/>
          </w:tcPr>
          <w:p>
            <w:pPr>
              <w:jc w:val="both"/>
              <w:rPr>
                <w:rFonts w:hint="eastAsia" w:ascii="仿宋" w:hAnsi="仿宋" w:eastAsia="仿宋" w:cs="仿宋"/>
                <w:b/>
                <w:bCs w:val="0"/>
                <w:sz w:val="21"/>
                <w:szCs w:val="21"/>
                <w:lang w:val="en-US" w:eastAsia="zh-CN"/>
              </w:rPr>
            </w:pPr>
          </w:p>
          <w:p>
            <w:pPr>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rPr>
              <w:t>高中语文</w:t>
            </w:r>
          </w:p>
          <w:p>
            <w:pPr>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rPr>
              <w:t>教师2人；</w:t>
            </w:r>
          </w:p>
          <w:p>
            <w:pPr>
              <w:jc w:val="center"/>
              <w:rPr>
                <w:rFonts w:hint="eastAsia" w:ascii="仿宋" w:hAnsi="仿宋" w:eastAsia="仿宋" w:cs="仿宋"/>
                <w:b/>
                <w:bCs w:val="0"/>
                <w:sz w:val="21"/>
                <w:szCs w:val="21"/>
                <w:lang w:val="en-US" w:eastAsia="zh-CN"/>
              </w:rPr>
            </w:pPr>
          </w:p>
          <w:p>
            <w:pPr>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rPr>
              <w:t>初中语文</w:t>
            </w:r>
          </w:p>
          <w:p>
            <w:pPr>
              <w:jc w:val="center"/>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lang w:val="en-US" w:eastAsia="zh-CN"/>
              </w:rPr>
              <w:t>教师2人；</w:t>
            </w:r>
          </w:p>
        </w:tc>
        <w:tc>
          <w:tcPr>
            <w:tcW w:w="1506" w:type="dxa"/>
            <w:vMerge w:val="restart"/>
            <w:vAlign w:val="center"/>
          </w:tcPr>
          <w:p>
            <w:pPr>
              <w:jc w:val="center"/>
              <w:rPr>
                <w:rFonts w:hint="eastAsia" w:ascii="仿宋" w:hAnsi="仿宋" w:eastAsia="仿宋" w:cs="仿宋"/>
                <w:b/>
                <w:bCs w:val="0"/>
                <w:sz w:val="21"/>
                <w:szCs w:val="21"/>
              </w:rPr>
            </w:pPr>
            <w:r>
              <w:rPr>
                <w:rFonts w:hint="eastAsia" w:ascii="仿宋" w:hAnsi="仿宋" w:eastAsia="仿宋" w:cs="仿宋"/>
                <w:b/>
                <w:bCs w:val="0"/>
                <w:sz w:val="21"/>
                <w:szCs w:val="21"/>
              </w:rPr>
              <w:t>编制内</w:t>
            </w:r>
          </w:p>
          <w:p>
            <w:pPr>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rPr>
              <w:t>引进</w:t>
            </w:r>
          </w:p>
        </w:tc>
        <w:tc>
          <w:tcPr>
            <w:tcW w:w="1582" w:type="dxa"/>
            <w:vMerge w:val="restart"/>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4" w:hRule="atLeast"/>
        </w:trPr>
        <w:tc>
          <w:tcPr>
            <w:tcW w:w="625" w:type="dxa"/>
            <w:vMerge w:val="continue"/>
            <w:vAlign w:val="center"/>
          </w:tcPr>
          <w:p>
            <w:pPr>
              <w:ind w:firstLine="422" w:firstLineChars="200"/>
              <w:jc w:val="center"/>
              <w:rPr>
                <w:rFonts w:hint="eastAsia"/>
                <w:b/>
                <w:bCs w:val="0"/>
                <w:lang w:val="en-US" w:eastAsia="zh-CN"/>
              </w:rPr>
            </w:pPr>
          </w:p>
        </w:tc>
        <w:tc>
          <w:tcPr>
            <w:tcW w:w="767" w:type="dxa"/>
            <w:vMerge w:val="continue"/>
            <w:vAlign w:val="center"/>
          </w:tcPr>
          <w:p>
            <w:pPr>
              <w:widowControl/>
              <w:spacing w:line="300" w:lineRule="exact"/>
              <w:jc w:val="center"/>
              <w:rPr>
                <w:b/>
                <w:bCs w:val="0"/>
              </w:rPr>
            </w:pPr>
          </w:p>
        </w:tc>
        <w:tc>
          <w:tcPr>
            <w:tcW w:w="3583" w:type="dxa"/>
            <w:vMerge w:val="continue"/>
            <w:vAlign w:val="center"/>
          </w:tcPr>
          <w:p>
            <w:pPr>
              <w:jc w:val="left"/>
              <w:rPr>
                <w:b/>
                <w:bCs w:val="0"/>
              </w:rPr>
            </w:pPr>
          </w:p>
        </w:tc>
        <w:tc>
          <w:tcPr>
            <w:tcW w:w="650" w:type="dxa"/>
            <w:vAlign w:val="center"/>
          </w:tcPr>
          <w:p>
            <w:pPr>
              <w:jc w:val="center"/>
              <w:rPr>
                <w:rFonts w:hint="eastAsia" w:ascii="方正小标宋简体" w:hAnsi="黑体" w:eastAsia="方正小标宋简体" w:cs="宋体"/>
                <w:b/>
                <w:bCs w:val="0"/>
                <w:color w:val="333333"/>
                <w:kern w:val="0"/>
                <w:sz w:val="32"/>
                <w:szCs w:val="32"/>
                <w:vertAlign w:val="baseline"/>
                <w:lang w:val="en-US" w:eastAsia="zh-CN"/>
              </w:rPr>
            </w:pPr>
          </w:p>
        </w:tc>
        <w:tc>
          <w:tcPr>
            <w:tcW w:w="1000" w:type="dxa"/>
            <w:vAlign w:val="center"/>
          </w:tcPr>
          <w:p>
            <w:pPr>
              <w:jc w:val="center"/>
              <w:rPr>
                <w:rFonts w:hint="eastAsia" w:ascii="方正小标宋简体" w:hAnsi="黑体" w:eastAsia="方正小标宋简体" w:cs="宋体"/>
                <w:b/>
                <w:bCs w:val="0"/>
                <w:color w:val="333333"/>
                <w:kern w:val="0"/>
                <w:sz w:val="32"/>
                <w:szCs w:val="32"/>
                <w:vertAlign w:val="baseline"/>
                <w:lang w:val="en-US" w:eastAsia="zh-CN"/>
              </w:rPr>
            </w:pPr>
            <w:r>
              <w:rPr>
                <w:rFonts w:hint="eastAsia" w:ascii="仿宋" w:hAnsi="仿宋" w:eastAsia="仿宋" w:cs="仿宋"/>
                <w:b/>
                <w:bCs w:val="0"/>
                <w:sz w:val="21"/>
                <w:szCs w:val="21"/>
                <w:lang w:eastAsia="zh-CN"/>
              </w:rPr>
              <w:t>硕士研究生及以上</w:t>
            </w:r>
          </w:p>
        </w:tc>
        <w:tc>
          <w:tcPr>
            <w:tcW w:w="3300" w:type="dxa"/>
            <w:vMerge w:val="continue"/>
            <w:vAlign w:val="top"/>
          </w:tcPr>
          <w:p>
            <w:pPr>
              <w:spacing w:line="400" w:lineRule="exact"/>
              <w:jc w:val="both"/>
              <w:rPr>
                <w:rFonts w:hint="eastAsia" w:ascii="方正小标宋简体" w:hAnsi="黑体" w:eastAsia="方正小标宋简体" w:cs="宋体"/>
                <w:b/>
                <w:bCs w:val="0"/>
                <w:color w:val="333333"/>
                <w:kern w:val="0"/>
                <w:sz w:val="32"/>
                <w:szCs w:val="32"/>
                <w:vertAlign w:val="baseline"/>
                <w:lang w:val="en-US" w:eastAsia="zh-CN"/>
              </w:rPr>
            </w:pPr>
          </w:p>
        </w:tc>
        <w:tc>
          <w:tcPr>
            <w:tcW w:w="1217" w:type="dxa"/>
            <w:vMerge w:val="continue"/>
            <w:vAlign w:val="top"/>
          </w:tcPr>
          <w:p>
            <w:pPr>
              <w:spacing w:line="400" w:lineRule="exact"/>
              <w:jc w:val="both"/>
              <w:rPr>
                <w:rFonts w:hint="eastAsia" w:ascii="方正小标宋简体" w:hAnsi="黑体" w:eastAsia="方正小标宋简体" w:cs="宋体"/>
                <w:b/>
                <w:bCs w:val="0"/>
                <w:color w:val="333333"/>
                <w:kern w:val="0"/>
                <w:sz w:val="32"/>
                <w:szCs w:val="32"/>
                <w:vertAlign w:val="baseline"/>
                <w:lang w:val="en-US" w:eastAsia="zh-CN"/>
              </w:rPr>
            </w:pPr>
          </w:p>
        </w:tc>
        <w:tc>
          <w:tcPr>
            <w:tcW w:w="1506" w:type="dxa"/>
            <w:vMerge w:val="continue"/>
            <w:vAlign w:val="center"/>
          </w:tcPr>
          <w:p>
            <w:pPr>
              <w:spacing w:line="400" w:lineRule="exact"/>
              <w:jc w:val="center"/>
              <w:rPr>
                <w:rFonts w:hint="eastAsia" w:ascii="方正小标宋简体" w:hAnsi="黑体" w:eastAsia="方正小标宋简体" w:cs="宋体"/>
                <w:b/>
                <w:bCs w:val="0"/>
                <w:color w:val="333333"/>
                <w:kern w:val="0"/>
                <w:sz w:val="32"/>
                <w:szCs w:val="32"/>
                <w:vertAlign w:val="baseline"/>
                <w:lang w:val="en-US" w:eastAsia="zh-CN"/>
              </w:rPr>
            </w:pPr>
          </w:p>
        </w:tc>
        <w:tc>
          <w:tcPr>
            <w:tcW w:w="1582" w:type="dxa"/>
            <w:vMerge w:val="continue"/>
            <w:vAlign w:val="top"/>
          </w:tcPr>
          <w:p>
            <w:pPr>
              <w:spacing w:line="400" w:lineRule="exact"/>
              <w:jc w:val="both"/>
              <w:rPr>
                <w:rFonts w:hint="eastAsia" w:ascii="方正小标宋简体" w:hAnsi="黑体" w:eastAsia="方正小标宋简体" w:cs="宋体"/>
                <w:b/>
                <w:bCs w:val="0"/>
                <w:color w:val="333333"/>
                <w:kern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1" w:hRule="atLeast"/>
        </w:trPr>
        <w:tc>
          <w:tcPr>
            <w:tcW w:w="625" w:type="dxa"/>
            <w:vMerge w:val="restart"/>
            <w:vAlign w:val="center"/>
          </w:tcPr>
          <w:p>
            <w:pPr>
              <w:widowControl/>
              <w:spacing w:line="300" w:lineRule="exact"/>
              <w:jc w:val="center"/>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color w:val="000000"/>
                <w:kern w:val="0"/>
                <w:sz w:val="21"/>
                <w:szCs w:val="21"/>
              </w:rPr>
              <w:t>2</w:t>
            </w:r>
          </w:p>
        </w:tc>
        <w:tc>
          <w:tcPr>
            <w:tcW w:w="767" w:type="dxa"/>
            <w:vMerge w:val="restart"/>
            <w:vAlign w:val="center"/>
          </w:tcPr>
          <w:p>
            <w:pPr>
              <w:jc w:val="center"/>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rPr>
              <w:t>数学教师</w:t>
            </w:r>
          </w:p>
        </w:tc>
        <w:tc>
          <w:tcPr>
            <w:tcW w:w="3583" w:type="dxa"/>
            <w:vMerge w:val="restart"/>
            <w:vAlign w:val="top"/>
          </w:tcPr>
          <w:p>
            <w:pPr>
              <w:jc w:val="left"/>
              <w:rPr>
                <w:rFonts w:hint="eastAsia" w:ascii="仿宋" w:hAnsi="仿宋" w:eastAsia="仿宋" w:cs="仿宋"/>
                <w:b/>
                <w:bCs w:val="0"/>
                <w:sz w:val="21"/>
                <w:szCs w:val="21"/>
              </w:rPr>
            </w:pPr>
          </w:p>
          <w:p>
            <w:pPr>
              <w:ind w:firstLine="211" w:firstLineChars="100"/>
              <w:jc w:val="left"/>
              <w:rPr>
                <w:rFonts w:hint="eastAsia" w:ascii="仿宋" w:hAnsi="仿宋" w:eastAsia="仿宋" w:cs="仿宋"/>
                <w:b/>
                <w:bCs w:val="0"/>
                <w:sz w:val="21"/>
                <w:szCs w:val="21"/>
              </w:rPr>
            </w:pPr>
            <w:r>
              <w:rPr>
                <w:rFonts w:hint="eastAsia" w:ascii="仿宋" w:hAnsi="仿宋" w:eastAsia="仿宋" w:cs="仿宋"/>
                <w:b/>
                <w:bCs w:val="0"/>
                <w:sz w:val="21"/>
                <w:szCs w:val="21"/>
              </w:rPr>
              <w:t>本科：数学与应用数学、信息与计算科学、数理基础科学、应用数学、计算数学及其应用软件、数学</w:t>
            </w:r>
          </w:p>
          <w:p>
            <w:pPr>
              <w:jc w:val="left"/>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rPr>
              <w:t>硕士研究生：学科教学（数学）、课程与教学论（数学方向）、基础数学、计算数学、概率论与数理统计、应用数学、运筹学与控制论</w:t>
            </w:r>
          </w:p>
        </w:tc>
        <w:tc>
          <w:tcPr>
            <w:tcW w:w="650" w:type="dxa"/>
            <w:vAlign w:val="center"/>
          </w:tcPr>
          <w:p>
            <w:pPr>
              <w:jc w:val="center"/>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rPr>
              <w:t>高级及以上</w:t>
            </w:r>
          </w:p>
        </w:tc>
        <w:tc>
          <w:tcPr>
            <w:tcW w:w="1000" w:type="dxa"/>
            <w:vAlign w:val="center"/>
          </w:tcPr>
          <w:p>
            <w:pPr>
              <w:jc w:val="center"/>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rPr>
              <w:t>全日制本科</w:t>
            </w:r>
          </w:p>
        </w:tc>
        <w:tc>
          <w:tcPr>
            <w:tcW w:w="3300" w:type="dxa"/>
            <w:vMerge w:val="restart"/>
            <w:vAlign w:val="top"/>
          </w:tcPr>
          <w:p>
            <w:pPr>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rPr>
              <w:t>1．应届硕士研究生或具有二级教师职称的硕士研究生年龄不超过30周岁；具有一级教师职称的硕士研究生或具有本科及以上学历且取得副高及以上教师职称的年龄不超过40周岁；2．硕士研究生在本科阶段所学专业须与此次招录的本科专业一致；3．需取得对应岗位要求的初、高级中学教师资格证。</w:t>
            </w:r>
          </w:p>
        </w:tc>
        <w:tc>
          <w:tcPr>
            <w:tcW w:w="1217" w:type="dxa"/>
            <w:vMerge w:val="restart"/>
            <w:vAlign w:val="center"/>
          </w:tcPr>
          <w:p>
            <w:pPr>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rPr>
              <w:t>高中数学</w:t>
            </w:r>
          </w:p>
          <w:p>
            <w:pPr>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rPr>
              <w:t>教师1人；</w:t>
            </w:r>
          </w:p>
          <w:p>
            <w:pPr>
              <w:jc w:val="center"/>
              <w:rPr>
                <w:rFonts w:hint="eastAsia" w:ascii="仿宋" w:hAnsi="仿宋" w:eastAsia="仿宋" w:cs="仿宋"/>
                <w:b/>
                <w:bCs w:val="0"/>
                <w:sz w:val="21"/>
                <w:szCs w:val="21"/>
                <w:lang w:val="en-US" w:eastAsia="zh-CN"/>
              </w:rPr>
            </w:pPr>
          </w:p>
          <w:p>
            <w:pPr>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rPr>
              <w:t>初中数学</w:t>
            </w:r>
          </w:p>
          <w:p>
            <w:pPr>
              <w:jc w:val="center"/>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lang w:val="en-US" w:eastAsia="zh-CN"/>
              </w:rPr>
              <w:t>教师3人；</w:t>
            </w:r>
          </w:p>
        </w:tc>
        <w:tc>
          <w:tcPr>
            <w:tcW w:w="1506" w:type="dxa"/>
            <w:vMerge w:val="restart"/>
            <w:vAlign w:val="center"/>
          </w:tcPr>
          <w:p>
            <w:pPr>
              <w:spacing w:line="400" w:lineRule="exact"/>
              <w:jc w:val="center"/>
              <w:rPr>
                <w:rFonts w:hint="eastAsia" w:ascii="仿宋" w:hAnsi="仿宋" w:eastAsia="仿宋" w:cs="仿宋"/>
                <w:b/>
                <w:bCs w:val="0"/>
                <w:sz w:val="21"/>
                <w:szCs w:val="21"/>
              </w:rPr>
            </w:pPr>
            <w:r>
              <w:rPr>
                <w:rFonts w:hint="eastAsia" w:ascii="仿宋" w:hAnsi="仿宋" w:eastAsia="仿宋" w:cs="仿宋"/>
                <w:b/>
                <w:bCs w:val="0"/>
                <w:sz w:val="21"/>
                <w:szCs w:val="21"/>
              </w:rPr>
              <w:t>编制内</w:t>
            </w:r>
          </w:p>
          <w:p>
            <w:pPr>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rPr>
              <w:t>引进</w:t>
            </w:r>
          </w:p>
        </w:tc>
        <w:tc>
          <w:tcPr>
            <w:tcW w:w="1582" w:type="dxa"/>
            <w:vMerge w:val="restart"/>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9" w:hRule="atLeast"/>
        </w:trPr>
        <w:tc>
          <w:tcPr>
            <w:tcW w:w="625" w:type="dxa"/>
            <w:vMerge w:val="continue"/>
            <w:vAlign w:val="center"/>
          </w:tcPr>
          <w:p>
            <w:pPr>
              <w:spacing w:line="400" w:lineRule="exact"/>
              <w:jc w:val="center"/>
              <w:rPr>
                <w:rFonts w:hint="eastAsia" w:ascii="方正小标宋简体" w:hAnsi="黑体" w:eastAsia="方正小标宋简体" w:cs="宋体"/>
                <w:b/>
                <w:bCs w:val="0"/>
                <w:color w:val="333333"/>
                <w:kern w:val="0"/>
                <w:sz w:val="32"/>
                <w:szCs w:val="32"/>
                <w:vertAlign w:val="baseline"/>
                <w:lang w:val="en-US" w:eastAsia="zh-CN"/>
              </w:rPr>
            </w:pPr>
          </w:p>
        </w:tc>
        <w:tc>
          <w:tcPr>
            <w:tcW w:w="767" w:type="dxa"/>
            <w:vMerge w:val="continue"/>
            <w:vAlign w:val="top"/>
          </w:tcPr>
          <w:p>
            <w:pPr>
              <w:spacing w:line="400" w:lineRule="exact"/>
              <w:jc w:val="both"/>
              <w:rPr>
                <w:rFonts w:hint="eastAsia" w:ascii="方正小标宋简体" w:hAnsi="黑体" w:eastAsia="方正小标宋简体" w:cs="宋体"/>
                <w:b/>
                <w:bCs w:val="0"/>
                <w:color w:val="333333"/>
                <w:kern w:val="0"/>
                <w:sz w:val="32"/>
                <w:szCs w:val="32"/>
                <w:vertAlign w:val="baseline"/>
                <w:lang w:val="en-US" w:eastAsia="zh-CN"/>
              </w:rPr>
            </w:pPr>
          </w:p>
        </w:tc>
        <w:tc>
          <w:tcPr>
            <w:tcW w:w="3583" w:type="dxa"/>
            <w:vMerge w:val="continue"/>
            <w:vAlign w:val="top"/>
          </w:tcPr>
          <w:p>
            <w:pPr>
              <w:spacing w:line="400" w:lineRule="exact"/>
              <w:jc w:val="both"/>
              <w:rPr>
                <w:rFonts w:hint="eastAsia" w:ascii="方正小标宋简体" w:hAnsi="黑体" w:eastAsia="方正小标宋简体" w:cs="宋体"/>
                <w:b/>
                <w:bCs w:val="0"/>
                <w:color w:val="333333"/>
                <w:kern w:val="0"/>
                <w:sz w:val="32"/>
                <w:szCs w:val="32"/>
                <w:vertAlign w:val="baseline"/>
                <w:lang w:val="en-US" w:eastAsia="zh-CN"/>
              </w:rPr>
            </w:pPr>
          </w:p>
        </w:tc>
        <w:tc>
          <w:tcPr>
            <w:tcW w:w="650" w:type="dxa"/>
            <w:vAlign w:val="center"/>
          </w:tcPr>
          <w:p>
            <w:pPr>
              <w:jc w:val="center"/>
              <w:rPr>
                <w:rFonts w:hint="eastAsia" w:ascii="方正小标宋简体" w:hAnsi="黑体" w:eastAsia="方正小标宋简体" w:cs="宋体"/>
                <w:b/>
                <w:bCs w:val="0"/>
                <w:color w:val="333333"/>
                <w:kern w:val="0"/>
                <w:sz w:val="32"/>
                <w:szCs w:val="32"/>
                <w:vertAlign w:val="baseline"/>
                <w:lang w:val="en-US" w:eastAsia="zh-CN"/>
              </w:rPr>
            </w:pPr>
          </w:p>
        </w:tc>
        <w:tc>
          <w:tcPr>
            <w:tcW w:w="1000" w:type="dxa"/>
            <w:vAlign w:val="center"/>
          </w:tcPr>
          <w:p>
            <w:pPr>
              <w:jc w:val="center"/>
              <w:rPr>
                <w:rFonts w:hint="eastAsia" w:ascii="方正小标宋简体" w:hAnsi="黑体" w:eastAsia="方正小标宋简体" w:cs="宋体"/>
                <w:b/>
                <w:bCs w:val="0"/>
                <w:color w:val="333333"/>
                <w:kern w:val="0"/>
                <w:sz w:val="32"/>
                <w:szCs w:val="32"/>
                <w:vertAlign w:val="baseline"/>
                <w:lang w:val="en-US" w:eastAsia="zh-CN"/>
              </w:rPr>
            </w:pPr>
            <w:r>
              <w:rPr>
                <w:rFonts w:hint="eastAsia" w:ascii="仿宋" w:hAnsi="仿宋" w:eastAsia="仿宋" w:cs="仿宋"/>
                <w:b/>
                <w:bCs w:val="0"/>
                <w:sz w:val="21"/>
                <w:szCs w:val="21"/>
                <w:lang w:eastAsia="zh-CN"/>
              </w:rPr>
              <w:t>硕士研究生及以上</w:t>
            </w:r>
          </w:p>
        </w:tc>
        <w:tc>
          <w:tcPr>
            <w:tcW w:w="3300" w:type="dxa"/>
            <w:vMerge w:val="continue"/>
            <w:vAlign w:val="top"/>
          </w:tcPr>
          <w:p>
            <w:pPr>
              <w:spacing w:line="400" w:lineRule="exact"/>
              <w:jc w:val="both"/>
              <w:rPr>
                <w:rFonts w:hint="eastAsia" w:ascii="方正小标宋简体" w:hAnsi="黑体" w:eastAsia="方正小标宋简体" w:cs="宋体"/>
                <w:b/>
                <w:bCs w:val="0"/>
                <w:color w:val="333333"/>
                <w:kern w:val="0"/>
                <w:sz w:val="32"/>
                <w:szCs w:val="32"/>
                <w:vertAlign w:val="baseline"/>
                <w:lang w:val="en-US" w:eastAsia="zh-CN"/>
              </w:rPr>
            </w:pPr>
          </w:p>
        </w:tc>
        <w:tc>
          <w:tcPr>
            <w:tcW w:w="1217" w:type="dxa"/>
            <w:vMerge w:val="continue"/>
            <w:vAlign w:val="top"/>
          </w:tcPr>
          <w:p>
            <w:pPr>
              <w:spacing w:line="400" w:lineRule="exact"/>
              <w:jc w:val="both"/>
              <w:rPr>
                <w:rFonts w:hint="eastAsia" w:ascii="方正小标宋简体" w:hAnsi="黑体" w:eastAsia="方正小标宋简体" w:cs="宋体"/>
                <w:b/>
                <w:bCs w:val="0"/>
                <w:color w:val="333333"/>
                <w:kern w:val="0"/>
                <w:sz w:val="32"/>
                <w:szCs w:val="32"/>
                <w:vertAlign w:val="baseline"/>
                <w:lang w:val="en-US" w:eastAsia="zh-CN"/>
              </w:rPr>
            </w:pPr>
          </w:p>
        </w:tc>
        <w:tc>
          <w:tcPr>
            <w:tcW w:w="1506" w:type="dxa"/>
            <w:vMerge w:val="continue"/>
            <w:vAlign w:val="center"/>
          </w:tcPr>
          <w:p>
            <w:pPr>
              <w:spacing w:line="400" w:lineRule="exact"/>
              <w:jc w:val="center"/>
              <w:rPr>
                <w:rFonts w:hint="eastAsia" w:ascii="方正小标宋简体" w:hAnsi="黑体" w:eastAsia="方正小标宋简体" w:cs="宋体"/>
                <w:b/>
                <w:bCs w:val="0"/>
                <w:color w:val="333333"/>
                <w:kern w:val="0"/>
                <w:sz w:val="32"/>
                <w:szCs w:val="32"/>
                <w:vertAlign w:val="baseline"/>
                <w:lang w:val="en-US" w:eastAsia="zh-CN"/>
              </w:rPr>
            </w:pPr>
          </w:p>
        </w:tc>
        <w:tc>
          <w:tcPr>
            <w:tcW w:w="1582" w:type="dxa"/>
            <w:vMerge w:val="continue"/>
            <w:vAlign w:val="top"/>
          </w:tcPr>
          <w:p>
            <w:pPr>
              <w:spacing w:line="400" w:lineRule="exact"/>
              <w:jc w:val="both"/>
              <w:rPr>
                <w:rFonts w:hint="eastAsia" w:ascii="方正小标宋简体" w:hAnsi="黑体" w:eastAsia="方正小标宋简体" w:cs="宋体"/>
                <w:b/>
                <w:bCs w:val="0"/>
                <w:color w:val="333333"/>
                <w:kern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1" w:hRule="atLeast"/>
        </w:trPr>
        <w:tc>
          <w:tcPr>
            <w:tcW w:w="625" w:type="dxa"/>
            <w:vMerge w:val="restart"/>
            <w:vAlign w:val="center"/>
          </w:tcPr>
          <w:p>
            <w:pPr>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rPr>
              <w:t>3</w:t>
            </w:r>
          </w:p>
        </w:tc>
        <w:tc>
          <w:tcPr>
            <w:tcW w:w="767" w:type="dxa"/>
            <w:vMerge w:val="restart"/>
            <w:vAlign w:val="center"/>
          </w:tcPr>
          <w:p>
            <w:pPr>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rPr>
              <w:t>英语教师</w:t>
            </w:r>
          </w:p>
        </w:tc>
        <w:tc>
          <w:tcPr>
            <w:tcW w:w="3583" w:type="dxa"/>
            <w:vMerge w:val="restart"/>
            <w:vAlign w:val="center"/>
          </w:tcPr>
          <w:p>
            <w:pPr>
              <w:jc w:val="left"/>
              <w:rPr>
                <w:rFonts w:hint="eastAsia" w:ascii="仿宋" w:hAnsi="仿宋" w:eastAsia="仿宋" w:cs="仿宋"/>
                <w:b/>
                <w:bCs w:val="0"/>
                <w:sz w:val="21"/>
                <w:szCs w:val="21"/>
              </w:rPr>
            </w:pPr>
            <w:r>
              <w:rPr>
                <w:rFonts w:hint="eastAsia" w:ascii="仿宋" w:hAnsi="仿宋" w:eastAsia="仿宋" w:cs="仿宋"/>
                <w:b/>
                <w:bCs w:val="0"/>
                <w:sz w:val="21"/>
                <w:szCs w:val="21"/>
              </w:rPr>
              <w:t>本科：英语、英语语言文学、翻译、商务英语、应用英语</w:t>
            </w:r>
          </w:p>
          <w:p>
            <w:pPr>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rPr>
              <w:t>硕士研究生：学科教学（英语）、课程与教学论（英语方向）、外国语言学及应用语言学、翻译硕士专业（英语笔译、英语口译）、英语语言文学</w:t>
            </w:r>
          </w:p>
        </w:tc>
        <w:tc>
          <w:tcPr>
            <w:tcW w:w="650" w:type="dxa"/>
            <w:vAlign w:val="center"/>
          </w:tcPr>
          <w:p>
            <w:pPr>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rPr>
              <w:t>高级及以上</w:t>
            </w:r>
          </w:p>
        </w:tc>
        <w:tc>
          <w:tcPr>
            <w:tcW w:w="1000" w:type="dxa"/>
            <w:vAlign w:val="center"/>
          </w:tcPr>
          <w:p>
            <w:pPr>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rPr>
              <w:t>全日制本科</w:t>
            </w:r>
          </w:p>
        </w:tc>
        <w:tc>
          <w:tcPr>
            <w:tcW w:w="3300" w:type="dxa"/>
            <w:vMerge w:val="restart"/>
            <w:vAlign w:val="top"/>
          </w:tcPr>
          <w:p>
            <w:pPr>
              <w:jc w:val="both"/>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rPr>
              <w:t>1.</w:t>
            </w:r>
            <w:r>
              <w:rPr>
                <w:rFonts w:hint="eastAsia" w:ascii="仿宋" w:hAnsi="仿宋" w:eastAsia="仿宋" w:cs="仿宋"/>
                <w:b/>
                <w:bCs w:val="0"/>
                <w:sz w:val="21"/>
                <w:szCs w:val="21"/>
              </w:rPr>
              <w:t>应届硕士研究生或具有二级教师职称的硕士研究生年龄不超过30周岁；具有一级教师职称的硕士研究生或具有本科及以上学历且取得副高及以上教师职称的年龄不超过40周岁；2．硕士研究生在本科阶段所学专业须与此次招录的本科专业一致；3．需取得对应岗位要求的初、高级中学教师资格证。</w:t>
            </w:r>
          </w:p>
        </w:tc>
        <w:tc>
          <w:tcPr>
            <w:tcW w:w="1217" w:type="dxa"/>
            <w:vMerge w:val="restart"/>
            <w:vAlign w:val="center"/>
          </w:tcPr>
          <w:p>
            <w:pPr>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rPr>
              <w:t>高中英语</w:t>
            </w:r>
          </w:p>
          <w:p>
            <w:pPr>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rPr>
              <w:t>教师2人；</w:t>
            </w:r>
          </w:p>
          <w:p>
            <w:pPr>
              <w:jc w:val="center"/>
              <w:rPr>
                <w:rFonts w:hint="eastAsia" w:ascii="仿宋" w:hAnsi="仿宋" w:eastAsia="仿宋" w:cs="仿宋"/>
                <w:b/>
                <w:bCs w:val="0"/>
                <w:sz w:val="21"/>
                <w:szCs w:val="21"/>
                <w:lang w:val="en-US" w:eastAsia="zh-CN"/>
              </w:rPr>
            </w:pPr>
          </w:p>
          <w:p>
            <w:pPr>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rPr>
              <w:t>初中英语</w:t>
            </w:r>
          </w:p>
          <w:p>
            <w:pPr>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rPr>
              <w:t>教师2人；</w:t>
            </w:r>
          </w:p>
        </w:tc>
        <w:tc>
          <w:tcPr>
            <w:tcW w:w="1506" w:type="dxa"/>
            <w:vMerge w:val="restart"/>
            <w:vAlign w:val="center"/>
          </w:tcPr>
          <w:p>
            <w:pPr>
              <w:jc w:val="center"/>
              <w:rPr>
                <w:rFonts w:hint="eastAsia" w:ascii="仿宋" w:hAnsi="仿宋" w:eastAsia="仿宋" w:cs="仿宋"/>
                <w:b/>
                <w:bCs w:val="0"/>
                <w:sz w:val="21"/>
                <w:szCs w:val="21"/>
              </w:rPr>
            </w:pPr>
            <w:r>
              <w:rPr>
                <w:rFonts w:hint="eastAsia" w:ascii="仿宋" w:hAnsi="仿宋" w:eastAsia="仿宋" w:cs="仿宋"/>
                <w:b/>
                <w:bCs w:val="0"/>
                <w:sz w:val="21"/>
                <w:szCs w:val="21"/>
              </w:rPr>
              <w:t>编制内</w:t>
            </w:r>
          </w:p>
          <w:p>
            <w:pPr>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rPr>
              <w:t>引进</w:t>
            </w:r>
          </w:p>
        </w:tc>
        <w:tc>
          <w:tcPr>
            <w:tcW w:w="1582" w:type="dxa"/>
            <w:vMerge w:val="restart"/>
            <w:vAlign w:val="top"/>
          </w:tcPr>
          <w:p>
            <w:pPr>
              <w:jc w:val="center"/>
              <w:rPr>
                <w:rFonts w:hint="eastAsia" w:ascii="仿宋" w:hAnsi="仿宋" w:eastAsia="仿宋" w:cs="仿宋"/>
                <w:b/>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4" w:hRule="atLeast"/>
        </w:trPr>
        <w:tc>
          <w:tcPr>
            <w:tcW w:w="625" w:type="dxa"/>
            <w:vMerge w:val="continue"/>
            <w:vAlign w:val="center"/>
          </w:tcPr>
          <w:p>
            <w:pPr>
              <w:spacing w:line="400" w:lineRule="exact"/>
              <w:jc w:val="center"/>
              <w:rPr>
                <w:rFonts w:hint="eastAsia" w:ascii="方正小标宋简体" w:hAnsi="黑体" w:eastAsia="方正小标宋简体" w:cs="宋体"/>
                <w:b/>
                <w:bCs w:val="0"/>
                <w:color w:val="333333"/>
                <w:kern w:val="0"/>
                <w:sz w:val="32"/>
                <w:szCs w:val="32"/>
                <w:vertAlign w:val="baseline"/>
                <w:lang w:val="en-US" w:eastAsia="zh-CN"/>
              </w:rPr>
            </w:pPr>
          </w:p>
        </w:tc>
        <w:tc>
          <w:tcPr>
            <w:tcW w:w="767" w:type="dxa"/>
            <w:vMerge w:val="continue"/>
            <w:vAlign w:val="top"/>
          </w:tcPr>
          <w:p>
            <w:pPr>
              <w:spacing w:line="400" w:lineRule="exact"/>
              <w:jc w:val="both"/>
              <w:rPr>
                <w:rFonts w:hint="eastAsia" w:ascii="方正小标宋简体" w:hAnsi="黑体" w:eastAsia="方正小标宋简体" w:cs="宋体"/>
                <w:b/>
                <w:bCs w:val="0"/>
                <w:color w:val="333333"/>
                <w:kern w:val="0"/>
                <w:sz w:val="32"/>
                <w:szCs w:val="32"/>
                <w:vertAlign w:val="baseline"/>
                <w:lang w:val="en-US" w:eastAsia="zh-CN"/>
              </w:rPr>
            </w:pPr>
          </w:p>
        </w:tc>
        <w:tc>
          <w:tcPr>
            <w:tcW w:w="3583" w:type="dxa"/>
            <w:vMerge w:val="continue"/>
            <w:vAlign w:val="top"/>
          </w:tcPr>
          <w:p>
            <w:pPr>
              <w:spacing w:line="400" w:lineRule="exact"/>
              <w:jc w:val="both"/>
              <w:rPr>
                <w:rFonts w:hint="eastAsia" w:ascii="方正小标宋简体" w:hAnsi="黑体" w:eastAsia="方正小标宋简体" w:cs="宋体"/>
                <w:b/>
                <w:bCs w:val="0"/>
                <w:color w:val="333333"/>
                <w:kern w:val="0"/>
                <w:sz w:val="32"/>
                <w:szCs w:val="32"/>
                <w:vertAlign w:val="baseline"/>
                <w:lang w:val="en-US" w:eastAsia="zh-CN"/>
              </w:rPr>
            </w:pPr>
          </w:p>
        </w:tc>
        <w:tc>
          <w:tcPr>
            <w:tcW w:w="650" w:type="dxa"/>
            <w:vAlign w:val="center"/>
          </w:tcPr>
          <w:p>
            <w:pPr>
              <w:jc w:val="center"/>
              <w:rPr>
                <w:rFonts w:hint="eastAsia" w:ascii="仿宋" w:hAnsi="仿宋" w:eastAsia="仿宋" w:cs="仿宋"/>
                <w:b/>
                <w:bCs w:val="0"/>
                <w:sz w:val="21"/>
                <w:szCs w:val="21"/>
                <w:lang w:val="en-US" w:eastAsia="zh-CN"/>
              </w:rPr>
            </w:pPr>
          </w:p>
        </w:tc>
        <w:tc>
          <w:tcPr>
            <w:tcW w:w="1000" w:type="dxa"/>
            <w:vAlign w:val="center"/>
          </w:tcPr>
          <w:p>
            <w:pPr>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eastAsia="zh-CN"/>
              </w:rPr>
              <w:t>硕士研究生及以上</w:t>
            </w:r>
          </w:p>
        </w:tc>
        <w:tc>
          <w:tcPr>
            <w:tcW w:w="3300" w:type="dxa"/>
            <w:vMerge w:val="continue"/>
            <w:vAlign w:val="top"/>
          </w:tcPr>
          <w:p>
            <w:pPr>
              <w:spacing w:line="400" w:lineRule="exact"/>
              <w:jc w:val="both"/>
              <w:rPr>
                <w:rFonts w:hint="eastAsia" w:ascii="方正小标宋简体" w:hAnsi="黑体" w:eastAsia="方正小标宋简体" w:cs="宋体"/>
                <w:b/>
                <w:bCs w:val="0"/>
                <w:color w:val="333333"/>
                <w:kern w:val="0"/>
                <w:sz w:val="32"/>
                <w:szCs w:val="32"/>
                <w:vertAlign w:val="baseline"/>
                <w:lang w:val="en-US" w:eastAsia="zh-CN"/>
              </w:rPr>
            </w:pPr>
          </w:p>
        </w:tc>
        <w:tc>
          <w:tcPr>
            <w:tcW w:w="1217" w:type="dxa"/>
            <w:vMerge w:val="continue"/>
            <w:vAlign w:val="top"/>
          </w:tcPr>
          <w:p>
            <w:pPr>
              <w:spacing w:line="400" w:lineRule="exact"/>
              <w:jc w:val="both"/>
              <w:rPr>
                <w:rFonts w:hint="eastAsia" w:ascii="方正小标宋简体" w:hAnsi="黑体" w:eastAsia="方正小标宋简体" w:cs="宋体"/>
                <w:b/>
                <w:bCs w:val="0"/>
                <w:color w:val="333333"/>
                <w:kern w:val="0"/>
                <w:sz w:val="32"/>
                <w:szCs w:val="32"/>
                <w:vertAlign w:val="baseline"/>
                <w:lang w:val="en-US" w:eastAsia="zh-CN"/>
              </w:rPr>
            </w:pPr>
          </w:p>
        </w:tc>
        <w:tc>
          <w:tcPr>
            <w:tcW w:w="1506" w:type="dxa"/>
            <w:vMerge w:val="continue"/>
            <w:vAlign w:val="center"/>
          </w:tcPr>
          <w:p>
            <w:pPr>
              <w:spacing w:line="400" w:lineRule="exact"/>
              <w:jc w:val="center"/>
              <w:rPr>
                <w:rFonts w:hint="eastAsia" w:ascii="方正小标宋简体" w:hAnsi="黑体" w:eastAsia="方正小标宋简体" w:cs="宋体"/>
                <w:b/>
                <w:bCs w:val="0"/>
                <w:color w:val="333333"/>
                <w:kern w:val="0"/>
                <w:sz w:val="32"/>
                <w:szCs w:val="32"/>
                <w:vertAlign w:val="baseline"/>
                <w:lang w:val="en-US" w:eastAsia="zh-CN"/>
              </w:rPr>
            </w:pPr>
          </w:p>
        </w:tc>
        <w:tc>
          <w:tcPr>
            <w:tcW w:w="1582" w:type="dxa"/>
            <w:vMerge w:val="continue"/>
            <w:vAlign w:val="top"/>
          </w:tcPr>
          <w:p>
            <w:pPr>
              <w:spacing w:line="400" w:lineRule="exact"/>
              <w:jc w:val="both"/>
              <w:rPr>
                <w:rFonts w:hint="eastAsia" w:ascii="方正小标宋简体" w:hAnsi="黑体" w:eastAsia="方正小标宋简体" w:cs="宋体"/>
                <w:b/>
                <w:bCs w:val="0"/>
                <w:color w:val="333333"/>
                <w:kern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25" w:type="dxa"/>
            <w:vMerge w:val="restart"/>
            <w:vAlign w:val="center"/>
          </w:tcPr>
          <w:p>
            <w:pPr>
              <w:jc w:val="center"/>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rPr>
              <w:t>4</w:t>
            </w:r>
          </w:p>
        </w:tc>
        <w:tc>
          <w:tcPr>
            <w:tcW w:w="767" w:type="dxa"/>
            <w:vMerge w:val="restart"/>
            <w:vAlign w:val="center"/>
          </w:tcPr>
          <w:p>
            <w:pPr>
              <w:jc w:val="center"/>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rPr>
              <w:t>物理教师</w:t>
            </w:r>
          </w:p>
        </w:tc>
        <w:tc>
          <w:tcPr>
            <w:tcW w:w="3583" w:type="dxa"/>
            <w:vMerge w:val="restart"/>
            <w:vAlign w:val="center"/>
          </w:tcPr>
          <w:p>
            <w:pPr>
              <w:jc w:val="left"/>
              <w:rPr>
                <w:rFonts w:hint="eastAsia" w:ascii="仿宋" w:hAnsi="仿宋" w:eastAsia="仿宋" w:cs="仿宋"/>
                <w:b/>
                <w:bCs w:val="0"/>
                <w:sz w:val="21"/>
                <w:szCs w:val="21"/>
              </w:rPr>
            </w:pPr>
            <w:r>
              <w:rPr>
                <w:rFonts w:hint="eastAsia" w:ascii="仿宋" w:hAnsi="仿宋" w:eastAsia="仿宋" w:cs="仿宋"/>
                <w:b/>
                <w:bCs w:val="0"/>
                <w:sz w:val="21"/>
                <w:szCs w:val="21"/>
              </w:rPr>
              <w:t>本科：物理学、应用物理学、声学、光学、光学工程、物理学教育</w:t>
            </w:r>
          </w:p>
          <w:p>
            <w:pPr>
              <w:jc w:val="left"/>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rPr>
              <w:t>硕士研究生：学科教学（物理）、课程与教学论（物理方向）、理论物理、粒子物理与原子核物理、原子与分子物理、等离子体物理、凝聚态物理、声学、光学、光学工程、无线电物理</w:t>
            </w:r>
          </w:p>
        </w:tc>
        <w:tc>
          <w:tcPr>
            <w:tcW w:w="650" w:type="dxa"/>
            <w:vAlign w:val="center"/>
          </w:tcPr>
          <w:p>
            <w:pPr>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rPr>
              <w:t>高级及以上</w:t>
            </w:r>
          </w:p>
        </w:tc>
        <w:tc>
          <w:tcPr>
            <w:tcW w:w="1000" w:type="dxa"/>
            <w:vAlign w:val="center"/>
          </w:tcPr>
          <w:p>
            <w:pPr>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rPr>
              <w:t>全日制本科</w:t>
            </w:r>
          </w:p>
        </w:tc>
        <w:tc>
          <w:tcPr>
            <w:tcW w:w="3300" w:type="dxa"/>
            <w:vMerge w:val="restart"/>
            <w:vAlign w:val="top"/>
          </w:tcPr>
          <w:p>
            <w:pPr>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rPr>
              <w:t>1．应届硕士研究生或具有二级教师职称的硕士研究生年龄不超过30周岁；具有一级教师职称的硕士研究生或具有本科及以上学历且取得副高及以上教师职称的年龄不超过40周岁；2．硕士研究生在本科阶段所学专业须与此次招录的本科专业一致；3．需取得对应岗位要求的初、高级中学教师资格证。</w:t>
            </w:r>
          </w:p>
        </w:tc>
        <w:tc>
          <w:tcPr>
            <w:tcW w:w="1217" w:type="dxa"/>
            <w:vMerge w:val="restart"/>
            <w:vAlign w:val="center"/>
          </w:tcPr>
          <w:p>
            <w:pPr>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rPr>
              <w:t>高中物理</w:t>
            </w:r>
          </w:p>
          <w:p>
            <w:pPr>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rPr>
              <w:t>教师1人；</w:t>
            </w:r>
          </w:p>
          <w:p>
            <w:pPr>
              <w:rPr>
                <w:rFonts w:hint="eastAsia" w:ascii="仿宋" w:hAnsi="仿宋" w:eastAsia="仿宋" w:cs="仿宋"/>
                <w:b/>
                <w:bCs w:val="0"/>
                <w:sz w:val="21"/>
                <w:szCs w:val="21"/>
                <w:lang w:val="en-US" w:eastAsia="zh-CN"/>
              </w:rPr>
            </w:pPr>
          </w:p>
          <w:p>
            <w:pPr>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rPr>
              <w:t>初中物理</w:t>
            </w:r>
          </w:p>
          <w:p>
            <w:pPr>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lang w:val="en-US" w:eastAsia="zh-CN"/>
              </w:rPr>
              <w:t>教师1人；</w:t>
            </w:r>
          </w:p>
        </w:tc>
        <w:tc>
          <w:tcPr>
            <w:tcW w:w="1506" w:type="dxa"/>
            <w:vMerge w:val="restart"/>
            <w:vAlign w:val="center"/>
          </w:tcPr>
          <w:p>
            <w:pPr>
              <w:spacing w:line="400" w:lineRule="exact"/>
              <w:jc w:val="center"/>
              <w:rPr>
                <w:rFonts w:hint="eastAsia" w:ascii="仿宋" w:hAnsi="仿宋" w:eastAsia="仿宋" w:cs="仿宋"/>
                <w:b/>
                <w:bCs w:val="0"/>
                <w:sz w:val="21"/>
                <w:szCs w:val="21"/>
              </w:rPr>
            </w:pPr>
            <w:r>
              <w:rPr>
                <w:rFonts w:hint="eastAsia" w:ascii="仿宋" w:hAnsi="仿宋" w:eastAsia="仿宋" w:cs="仿宋"/>
                <w:b/>
                <w:bCs w:val="0"/>
                <w:sz w:val="21"/>
                <w:szCs w:val="21"/>
              </w:rPr>
              <w:t>编制内</w:t>
            </w:r>
          </w:p>
          <w:p>
            <w:pPr>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rPr>
              <w:t>引进</w:t>
            </w:r>
          </w:p>
        </w:tc>
        <w:tc>
          <w:tcPr>
            <w:tcW w:w="1582" w:type="dxa"/>
            <w:vMerge w:val="restart"/>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5" w:hRule="atLeast"/>
        </w:trPr>
        <w:tc>
          <w:tcPr>
            <w:tcW w:w="625" w:type="dxa"/>
            <w:vMerge w:val="continue"/>
            <w:vAlign w:val="center"/>
          </w:tcPr>
          <w:p>
            <w:pPr>
              <w:spacing w:line="400" w:lineRule="exact"/>
              <w:jc w:val="center"/>
              <w:rPr>
                <w:rFonts w:hint="eastAsia" w:ascii="方正小标宋简体" w:hAnsi="黑体" w:eastAsia="方正小标宋简体" w:cs="宋体"/>
                <w:b/>
                <w:bCs w:val="0"/>
                <w:color w:val="333333"/>
                <w:kern w:val="0"/>
                <w:sz w:val="32"/>
                <w:szCs w:val="32"/>
                <w:vertAlign w:val="baseline"/>
                <w:lang w:val="en-US" w:eastAsia="zh-CN"/>
              </w:rPr>
            </w:pPr>
          </w:p>
        </w:tc>
        <w:tc>
          <w:tcPr>
            <w:tcW w:w="767" w:type="dxa"/>
            <w:vMerge w:val="continue"/>
            <w:vAlign w:val="top"/>
          </w:tcPr>
          <w:p>
            <w:pPr>
              <w:spacing w:line="400" w:lineRule="exact"/>
              <w:jc w:val="both"/>
              <w:rPr>
                <w:rFonts w:hint="eastAsia" w:ascii="方正小标宋简体" w:hAnsi="黑体" w:eastAsia="方正小标宋简体" w:cs="宋体"/>
                <w:b/>
                <w:bCs w:val="0"/>
                <w:color w:val="333333"/>
                <w:kern w:val="0"/>
                <w:sz w:val="32"/>
                <w:szCs w:val="32"/>
                <w:vertAlign w:val="baseline"/>
                <w:lang w:val="en-US" w:eastAsia="zh-CN"/>
              </w:rPr>
            </w:pPr>
          </w:p>
        </w:tc>
        <w:tc>
          <w:tcPr>
            <w:tcW w:w="3583" w:type="dxa"/>
            <w:vMerge w:val="continue"/>
            <w:vAlign w:val="top"/>
          </w:tcPr>
          <w:p>
            <w:pPr>
              <w:spacing w:line="400" w:lineRule="exact"/>
              <w:jc w:val="both"/>
              <w:rPr>
                <w:rFonts w:hint="eastAsia" w:ascii="方正小标宋简体" w:hAnsi="黑体" w:eastAsia="方正小标宋简体" w:cs="宋体"/>
                <w:b/>
                <w:bCs w:val="0"/>
                <w:color w:val="333333"/>
                <w:kern w:val="0"/>
                <w:sz w:val="32"/>
                <w:szCs w:val="32"/>
                <w:vertAlign w:val="baseline"/>
                <w:lang w:val="en-US" w:eastAsia="zh-CN"/>
              </w:rPr>
            </w:pPr>
          </w:p>
        </w:tc>
        <w:tc>
          <w:tcPr>
            <w:tcW w:w="650" w:type="dxa"/>
            <w:vAlign w:val="center"/>
          </w:tcPr>
          <w:p>
            <w:pPr>
              <w:jc w:val="center"/>
              <w:rPr>
                <w:rFonts w:hint="eastAsia" w:ascii="仿宋" w:hAnsi="仿宋" w:eastAsia="仿宋" w:cs="仿宋"/>
                <w:b/>
                <w:bCs w:val="0"/>
                <w:sz w:val="21"/>
                <w:szCs w:val="21"/>
                <w:lang w:val="en-US" w:eastAsia="zh-CN"/>
              </w:rPr>
            </w:pPr>
          </w:p>
        </w:tc>
        <w:tc>
          <w:tcPr>
            <w:tcW w:w="1000" w:type="dxa"/>
            <w:vAlign w:val="center"/>
          </w:tcPr>
          <w:p>
            <w:pPr>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eastAsia="zh-CN"/>
              </w:rPr>
              <w:t>硕士研究生及以上</w:t>
            </w:r>
          </w:p>
        </w:tc>
        <w:tc>
          <w:tcPr>
            <w:tcW w:w="3300" w:type="dxa"/>
            <w:vMerge w:val="continue"/>
            <w:vAlign w:val="top"/>
          </w:tcPr>
          <w:p>
            <w:pPr>
              <w:spacing w:line="400" w:lineRule="exact"/>
              <w:jc w:val="both"/>
              <w:rPr>
                <w:rFonts w:hint="eastAsia" w:ascii="方正小标宋简体" w:hAnsi="黑体" w:eastAsia="方正小标宋简体" w:cs="宋体"/>
                <w:b/>
                <w:bCs w:val="0"/>
                <w:color w:val="333333"/>
                <w:kern w:val="0"/>
                <w:sz w:val="32"/>
                <w:szCs w:val="32"/>
                <w:vertAlign w:val="baseline"/>
                <w:lang w:val="en-US" w:eastAsia="zh-CN"/>
              </w:rPr>
            </w:pPr>
          </w:p>
        </w:tc>
        <w:tc>
          <w:tcPr>
            <w:tcW w:w="1217" w:type="dxa"/>
            <w:vMerge w:val="continue"/>
            <w:vAlign w:val="top"/>
          </w:tcPr>
          <w:p>
            <w:pPr>
              <w:spacing w:line="400" w:lineRule="exact"/>
              <w:jc w:val="both"/>
              <w:rPr>
                <w:rFonts w:hint="eastAsia" w:ascii="方正小标宋简体" w:hAnsi="黑体" w:eastAsia="方正小标宋简体" w:cs="宋体"/>
                <w:b/>
                <w:bCs w:val="0"/>
                <w:color w:val="333333"/>
                <w:kern w:val="0"/>
                <w:sz w:val="32"/>
                <w:szCs w:val="32"/>
                <w:vertAlign w:val="baseline"/>
                <w:lang w:val="en-US" w:eastAsia="zh-CN"/>
              </w:rPr>
            </w:pPr>
          </w:p>
        </w:tc>
        <w:tc>
          <w:tcPr>
            <w:tcW w:w="1506" w:type="dxa"/>
            <w:vMerge w:val="continue"/>
            <w:vAlign w:val="center"/>
          </w:tcPr>
          <w:p>
            <w:pPr>
              <w:spacing w:line="400" w:lineRule="exact"/>
              <w:jc w:val="center"/>
              <w:rPr>
                <w:rFonts w:hint="eastAsia" w:ascii="方正小标宋简体" w:hAnsi="黑体" w:eastAsia="方正小标宋简体" w:cs="宋体"/>
                <w:b/>
                <w:bCs w:val="0"/>
                <w:color w:val="333333"/>
                <w:kern w:val="0"/>
                <w:sz w:val="32"/>
                <w:szCs w:val="32"/>
                <w:vertAlign w:val="baseline"/>
                <w:lang w:val="en-US" w:eastAsia="zh-CN"/>
              </w:rPr>
            </w:pPr>
          </w:p>
        </w:tc>
        <w:tc>
          <w:tcPr>
            <w:tcW w:w="1582" w:type="dxa"/>
            <w:vMerge w:val="continue"/>
            <w:vAlign w:val="top"/>
          </w:tcPr>
          <w:p>
            <w:pPr>
              <w:spacing w:line="400" w:lineRule="exact"/>
              <w:jc w:val="both"/>
              <w:rPr>
                <w:rFonts w:hint="eastAsia" w:ascii="方正小标宋简体" w:hAnsi="黑体" w:eastAsia="方正小标宋简体" w:cs="宋体"/>
                <w:b/>
                <w:bCs w:val="0"/>
                <w:color w:val="333333"/>
                <w:kern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8" w:hRule="atLeast"/>
        </w:trPr>
        <w:tc>
          <w:tcPr>
            <w:tcW w:w="625" w:type="dxa"/>
            <w:vMerge w:val="restart"/>
            <w:vAlign w:val="center"/>
          </w:tcPr>
          <w:p>
            <w:pPr>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rPr>
              <w:t>5</w:t>
            </w:r>
          </w:p>
        </w:tc>
        <w:tc>
          <w:tcPr>
            <w:tcW w:w="767" w:type="dxa"/>
            <w:vMerge w:val="restart"/>
            <w:vAlign w:val="center"/>
          </w:tcPr>
          <w:p>
            <w:pPr>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rPr>
              <w:t>化学教师</w:t>
            </w:r>
          </w:p>
        </w:tc>
        <w:tc>
          <w:tcPr>
            <w:tcW w:w="3583" w:type="dxa"/>
            <w:vMerge w:val="restart"/>
            <w:vAlign w:val="center"/>
          </w:tcPr>
          <w:p>
            <w:pPr>
              <w:jc w:val="left"/>
              <w:rPr>
                <w:rFonts w:hint="eastAsia" w:ascii="仿宋" w:hAnsi="仿宋" w:eastAsia="仿宋" w:cs="仿宋"/>
                <w:b/>
                <w:bCs w:val="0"/>
                <w:sz w:val="21"/>
                <w:szCs w:val="21"/>
              </w:rPr>
            </w:pPr>
            <w:r>
              <w:rPr>
                <w:rFonts w:hint="eastAsia" w:ascii="仿宋" w:hAnsi="仿宋" w:eastAsia="仿宋" w:cs="仿宋"/>
                <w:b/>
                <w:bCs w:val="0"/>
                <w:sz w:val="21"/>
                <w:szCs w:val="21"/>
              </w:rPr>
              <w:t>本科：化学、应用化学、化学生物学、分子科学与工程、能源化学、化学教育、放射化学</w:t>
            </w:r>
          </w:p>
          <w:p>
            <w:pPr>
              <w:jc w:val="left"/>
              <w:rPr>
                <w:rFonts w:hint="eastAsia" w:ascii="仿宋" w:hAnsi="仿宋" w:eastAsia="仿宋" w:cs="仿宋"/>
                <w:b/>
                <w:bCs w:val="0"/>
                <w:sz w:val="21"/>
                <w:szCs w:val="21"/>
                <w:lang w:val="en-US" w:eastAsia="zh-CN"/>
              </w:rPr>
            </w:pPr>
            <w:r>
              <w:rPr>
                <w:rFonts w:hint="eastAsia" w:ascii="仿宋" w:hAnsi="仿宋" w:eastAsia="仿宋" w:cs="仿宋"/>
                <w:b/>
                <w:bCs w:val="0"/>
                <w:sz w:val="21"/>
                <w:szCs w:val="21"/>
              </w:rPr>
              <w:t>硕士研究生：学科教学（化学）、课程与教学论（化学方向）、化学、无机化学、分析化学、有机化学、物理化学、高分子化学与物理、材料化学、化学生物学、环境化学、材料物流与化学、放射化学、化学信息</w:t>
            </w:r>
          </w:p>
        </w:tc>
        <w:tc>
          <w:tcPr>
            <w:tcW w:w="650" w:type="dxa"/>
            <w:vAlign w:val="center"/>
          </w:tcPr>
          <w:p>
            <w:pPr>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rPr>
              <w:t>高级及以上</w:t>
            </w:r>
          </w:p>
        </w:tc>
        <w:tc>
          <w:tcPr>
            <w:tcW w:w="1000" w:type="dxa"/>
            <w:vAlign w:val="center"/>
          </w:tcPr>
          <w:p>
            <w:pPr>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rPr>
              <w:t>全日制本科</w:t>
            </w:r>
          </w:p>
        </w:tc>
        <w:tc>
          <w:tcPr>
            <w:tcW w:w="3300" w:type="dxa"/>
            <w:vMerge w:val="restart"/>
            <w:vAlign w:val="top"/>
          </w:tcPr>
          <w:p>
            <w:pPr>
              <w:rPr>
                <w:rFonts w:hint="eastAsia" w:ascii="仿宋" w:hAnsi="仿宋" w:eastAsia="仿宋" w:cs="仿宋"/>
                <w:b/>
                <w:bCs w:val="0"/>
                <w:sz w:val="21"/>
                <w:szCs w:val="21"/>
              </w:rPr>
            </w:pPr>
          </w:p>
          <w:p>
            <w:pPr>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rPr>
              <w:t>1．应届硕士研究生或具有二级教师职称的硕士研究生年龄不超过30周岁；具有一级教师职称的硕士研究生或具有本科及以上学历且取得副高及以上教师职称的年龄不超过40周岁；2．硕士研究生在本科阶段所学专业须与此次招录的本科专业一致；3．需取得对应岗位要求的初、高级中学教师资格证。</w:t>
            </w:r>
          </w:p>
        </w:tc>
        <w:tc>
          <w:tcPr>
            <w:tcW w:w="1217" w:type="dxa"/>
            <w:vMerge w:val="restart"/>
            <w:vAlign w:val="center"/>
          </w:tcPr>
          <w:p>
            <w:pPr>
              <w:rPr>
                <w:rFonts w:hint="eastAsia" w:ascii="仿宋" w:hAnsi="仿宋" w:eastAsia="仿宋" w:cs="仿宋"/>
                <w:b/>
                <w:bCs w:val="0"/>
                <w:sz w:val="21"/>
                <w:szCs w:val="21"/>
                <w:lang w:val="en-US" w:eastAsia="zh-CN"/>
              </w:rPr>
            </w:pPr>
          </w:p>
          <w:p>
            <w:pPr>
              <w:rPr>
                <w:rFonts w:hint="eastAsia" w:ascii="仿宋" w:hAnsi="仿宋" w:eastAsia="仿宋" w:cs="仿宋"/>
                <w:b/>
                <w:bCs w:val="0"/>
                <w:sz w:val="21"/>
                <w:szCs w:val="21"/>
                <w:lang w:val="en-US" w:eastAsia="zh-CN"/>
              </w:rPr>
            </w:pPr>
          </w:p>
          <w:p>
            <w:pPr>
              <w:rPr>
                <w:rFonts w:hint="eastAsia" w:ascii="仿宋" w:hAnsi="仿宋" w:eastAsia="仿宋" w:cs="仿宋"/>
                <w:b/>
                <w:bCs w:val="0"/>
                <w:sz w:val="21"/>
                <w:szCs w:val="21"/>
                <w:lang w:val="en-US" w:eastAsia="zh-CN"/>
              </w:rPr>
            </w:pPr>
          </w:p>
          <w:p>
            <w:pPr>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rPr>
              <w:t>高中化学</w:t>
            </w:r>
          </w:p>
          <w:p>
            <w:pPr>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rPr>
              <w:t>教师2人；</w:t>
            </w:r>
          </w:p>
          <w:p>
            <w:pPr>
              <w:rPr>
                <w:rFonts w:hint="eastAsia" w:ascii="仿宋" w:hAnsi="仿宋" w:eastAsia="仿宋" w:cs="仿宋"/>
                <w:b/>
                <w:bCs w:val="0"/>
                <w:sz w:val="21"/>
                <w:szCs w:val="21"/>
                <w:lang w:val="en-US" w:eastAsia="zh-CN"/>
              </w:rPr>
            </w:pPr>
          </w:p>
          <w:p>
            <w:pPr>
              <w:rPr>
                <w:rFonts w:hint="eastAsia" w:ascii="仿宋" w:hAnsi="仿宋" w:eastAsia="仿宋" w:cs="仿宋"/>
                <w:b/>
                <w:bCs w:val="0"/>
                <w:color w:val="333333"/>
                <w:kern w:val="0"/>
                <w:sz w:val="21"/>
                <w:szCs w:val="21"/>
                <w:vertAlign w:val="baseline"/>
                <w:lang w:val="en-US" w:eastAsia="zh-CN"/>
              </w:rPr>
            </w:pPr>
          </w:p>
        </w:tc>
        <w:tc>
          <w:tcPr>
            <w:tcW w:w="1506" w:type="dxa"/>
            <w:vMerge w:val="restart"/>
            <w:vAlign w:val="center"/>
          </w:tcPr>
          <w:p>
            <w:pPr>
              <w:spacing w:line="400" w:lineRule="exact"/>
              <w:jc w:val="center"/>
              <w:rPr>
                <w:rFonts w:hint="eastAsia" w:ascii="仿宋" w:hAnsi="仿宋" w:eastAsia="仿宋" w:cs="仿宋"/>
                <w:b/>
                <w:bCs w:val="0"/>
                <w:sz w:val="21"/>
                <w:szCs w:val="21"/>
              </w:rPr>
            </w:pPr>
            <w:r>
              <w:rPr>
                <w:rFonts w:hint="eastAsia" w:ascii="仿宋" w:hAnsi="仿宋" w:eastAsia="仿宋" w:cs="仿宋"/>
                <w:b/>
                <w:bCs w:val="0"/>
                <w:sz w:val="21"/>
                <w:szCs w:val="21"/>
              </w:rPr>
              <w:t>编制内</w:t>
            </w:r>
          </w:p>
          <w:p>
            <w:pPr>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rPr>
              <w:t>引进</w:t>
            </w:r>
          </w:p>
        </w:tc>
        <w:tc>
          <w:tcPr>
            <w:tcW w:w="1582" w:type="dxa"/>
            <w:vMerge w:val="restart"/>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8" w:hRule="atLeast"/>
        </w:trPr>
        <w:tc>
          <w:tcPr>
            <w:tcW w:w="625" w:type="dxa"/>
            <w:vMerge w:val="continue"/>
            <w:vAlign w:val="center"/>
          </w:tcPr>
          <w:p>
            <w:pPr>
              <w:spacing w:line="400" w:lineRule="exact"/>
              <w:jc w:val="center"/>
              <w:rPr>
                <w:rFonts w:hint="eastAsia" w:ascii="仿宋" w:hAnsi="仿宋" w:eastAsia="仿宋" w:cs="仿宋"/>
                <w:b/>
                <w:bCs w:val="0"/>
                <w:color w:val="333333"/>
                <w:kern w:val="0"/>
                <w:sz w:val="21"/>
                <w:szCs w:val="21"/>
                <w:vertAlign w:val="baseline"/>
                <w:lang w:val="en-US" w:eastAsia="zh-CN"/>
              </w:rPr>
            </w:pPr>
          </w:p>
        </w:tc>
        <w:tc>
          <w:tcPr>
            <w:tcW w:w="767" w:type="dxa"/>
            <w:vMerge w:val="continue"/>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c>
          <w:tcPr>
            <w:tcW w:w="3583" w:type="dxa"/>
            <w:vMerge w:val="continue"/>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c>
          <w:tcPr>
            <w:tcW w:w="650" w:type="dxa"/>
            <w:vAlign w:val="center"/>
          </w:tcPr>
          <w:p>
            <w:pPr>
              <w:jc w:val="center"/>
              <w:rPr>
                <w:rFonts w:hint="eastAsia" w:ascii="仿宋" w:hAnsi="仿宋" w:eastAsia="仿宋" w:cs="仿宋"/>
                <w:b/>
                <w:bCs w:val="0"/>
                <w:sz w:val="21"/>
                <w:szCs w:val="21"/>
                <w:lang w:val="en-US" w:eastAsia="zh-CN"/>
              </w:rPr>
            </w:pPr>
          </w:p>
        </w:tc>
        <w:tc>
          <w:tcPr>
            <w:tcW w:w="1000" w:type="dxa"/>
            <w:vAlign w:val="center"/>
          </w:tcPr>
          <w:p>
            <w:pPr>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eastAsia="zh-CN"/>
              </w:rPr>
              <w:t>硕士研究生及以上</w:t>
            </w:r>
          </w:p>
        </w:tc>
        <w:tc>
          <w:tcPr>
            <w:tcW w:w="3300" w:type="dxa"/>
            <w:vMerge w:val="continue"/>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c>
          <w:tcPr>
            <w:tcW w:w="1217" w:type="dxa"/>
            <w:vMerge w:val="continue"/>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c>
          <w:tcPr>
            <w:tcW w:w="1506" w:type="dxa"/>
            <w:vMerge w:val="continue"/>
            <w:vAlign w:val="center"/>
          </w:tcPr>
          <w:p>
            <w:pPr>
              <w:spacing w:line="400" w:lineRule="exact"/>
              <w:jc w:val="center"/>
              <w:rPr>
                <w:rFonts w:hint="eastAsia" w:ascii="仿宋" w:hAnsi="仿宋" w:eastAsia="仿宋" w:cs="仿宋"/>
                <w:b/>
                <w:bCs w:val="0"/>
                <w:color w:val="333333"/>
                <w:kern w:val="0"/>
                <w:sz w:val="21"/>
                <w:szCs w:val="21"/>
                <w:vertAlign w:val="baseline"/>
                <w:lang w:val="en-US" w:eastAsia="zh-CN"/>
              </w:rPr>
            </w:pPr>
          </w:p>
        </w:tc>
        <w:tc>
          <w:tcPr>
            <w:tcW w:w="1582" w:type="dxa"/>
            <w:vMerge w:val="continue"/>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6" w:hRule="atLeast"/>
        </w:trPr>
        <w:tc>
          <w:tcPr>
            <w:tcW w:w="625" w:type="dxa"/>
            <w:vMerge w:val="restart"/>
            <w:vAlign w:val="center"/>
          </w:tcPr>
          <w:p>
            <w:pPr>
              <w:jc w:val="center"/>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lang w:val="en-US" w:eastAsia="zh-CN"/>
              </w:rPr>
              <w:t>6</w:t>
            </w:r>
          </w:p>
        </w:tc>
        <w:tc>
          <w:tcPr>
            <w:tcW w:w="767" w:type="dxa"/>
            <w:vMerge w:val="restart"/>
            <w:vAlign w:val="center"/>
          </w:tcPr>
          <w:p>
            <w:pPr>
              <w:jc w:val="center"/>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rPr>
              <w:t>生物教师</w:t>
            </w:r>
          </w:p>
        </w:tc>
        <w:tc>
          <w:tcPr>
            <w:tcW w:w="3583" w:type="dxa"/>
            <w:vMerge w:val="restart"/>
            <w:vAlign w:val="center"/>
          </w:tcPr>
          <w:p>
            <w:pPr>
              <w:jc w:val="left"/>
              <w:rPr>
                <w:rFonts w:hint="eastAsia" w:ascii="仿宋" w:hAnsi="仿宋" w:eastAsia="仿宋" w:cs="仿宋"/>
                <w:b/>
                <w:bCs w:val="0"/>
                <w:sz w:val="21"/>
                <w:szCs w:val="21"/>
              </w:rPr>
            </w:pPr>
            <w:r>
              <w:rPr>
                <w:rFonts w:hint="eastAsia" w:ascii="仿宋" w:hAnsi="仿宋" w:eastAsia="仿宋" w:cs="仿宋"/>
                <w:b/>
                <w:bCs w:val="0"/>
                <w:sz w:val="21"/>
                <w:szCs w:val="21"/>
              </w:rPr>
              <w:t>本科：生物科学、生物技术、生物信息学、生物信息技术、生物科学与生物技术、生物化学与分子生物学、植物生物技术、动物生物技术、生物工程、生态学</w:t>
            </w:r>
          </w:p>
          <w:p>
            <w:pPr>
              <w:jc w:val="left"/>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rPr>
              <w:t>硕士研究生：学科教学（生物）、课程与教学论（生物方向）、植物学、动物学、水生生物学、微生物学、遗传学、发育生物学、细胞生物学、生物化学与分子生物学、生物物理学、生态学、生物学</w:t>
            </w:r>
          </w:p>
        </w:tc>
        <w:tc>
          <w:tcPr>
            <w:tcW w:w="650" w:type="dxa"/>
            <w:vAlign w:val="center"/>
          </w:tcPr>
          <w:p>
            <w:pPr>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rPr>
              <w:t>高级及以上</w:t>
            </w:r>
          </w:p>
        </w:tc>
        <w:tc>
          <w:tcPr>
            <w:tcW w:w="1000" w:type="dxa"/>
            <w:vAlign w:val="center"/>
          </w:tcPr>
          <w:p>
            <w:pPr>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rPr>
              <w:t>全日制本科</w:t>
            </w:r>
          </w:p>
        </w:tc>
        <w:tc>
          <w:tcPr>
            <w:tcW w:w="3300" w:type="dxa"/>
            <w:vMerge w:val="restart"/>
            <w:vAlign w:val="top"/>
          </w:tcPr>
          <w:p>
            <w:pPr>
              <w:rPr>
                <w:rFonts w:hint="eastAsia" w:ascii="仿宋" w:hAnsi="仿宋" w:eastAsia="仿宋" w:cs="仿宋"/>
                <w:b/>
                <w:bCs w:val="0"/>
                <w:sz w:val="21"/>
                <w:szCs w:val="21"/>
              </w:rPr>
            </w:pPr>
          </w:p>
          <w:p>
            <w:pPr>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rPr>
              <w:t>1．应届硕士研究生或具有二级教师职称的硕士研究生年龄不超过30周岁；具有一级教师职称的硕士研究生或具有本科及以上学历且取得副高及以上教师职称的年龄不超过40周岁；2．硕士研究生在本科阶段所学专业须与此次招录的本科专业一致；3．需取得对应岗位要求的初、高级中学教师资格证。</w:t>
            </w:r>
          </w:p>
        </w:tc>
        <w:tc>
          <w:tcPr>
            <w:tcW w:w="1217" w:type="dxa"/>
            <w:vMerge w:val="restart"/>
            <w:vAlign w:val="center"/>
          </w:tcPr>
          <w:p>
            <w:pPr>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rPr>
              <w:t>高中生物</w:t>
            </w:r>
          </w:p>
          <w:p>
            <w:pPr>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rPr>
              <w:t>教师1人；</w:t>
            </w:r>
          </w:p>
          <w:p>
            <w:pPr>
              <w:rPr>
                <w:rFonts w:hint="eastAsia" w:ascii="仿宋" w:hAnsi="仿宋" w:eastAsia="仿宋" w:cs="仿宋"/>
                <w:b/>
                <w:bCs w:val="0"/>
                <w:sz w:val="21"/>
                <w:szCs w:val="21"/>
                <w:lang w:val="en-US" w:eastAsia="zh-CN"/>
              </w:rPr>
            </w:pPr>
          </w:p>
          <w:p>
            <w:pPr>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rPr>
              <w:t>初中生物</w:t>
            </w:r>
          </w:p>
          <w:p>
            <w:pPr>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lang w:val="en-US" w:eastAsia="zh-CN"/>
              </w:rPr>
              <w:t>教师2人；</w:t>
            </w:r>
          </w:p>
        </w:tc>
        <w:tc>
          <w:tcPr>
            <w:tcW w:w="1506" w:type="dxa"/>
            <w:vMerge w:val="restart"/>
            <w:vAlign w:val="center"/>
          </w:tcPr>
          <w:p>
            <w:pPr>
              <w:spacing w:line="400" w:lineRule="exact"/>
              <w:jc w:val="center"/>
              <w:rPr>
                <w:rFonts w:hint="eastAsia" w:ascii="仿宋" w:hAnsi="仿宋" w:eastAsia="仿宋" w:cs="仿宋"/>
                <w:b/>
                <w:bCs w:val="0"/>
                <w:sz w:val="21"/>
                <w:szCs w:val="21"/>
              </w:rPr>
            </w:pPr>
            <w:r>
              <w:rPr>
                <w:rFonts w:hint="eastAsia" w:ascii="仿宋" w:hAnsi="仿宋" w:eastAsia="仿宋" w:cs="仿宋"/>
                <w:b/>
                <w:bCs w:val="0"/>
                <w:sz w:val="21"/>
                <w:szCs w:val="21"/>
              </w:rPr>
              <w:t>编制内</w:t>
            </w:r>
          </w:p>
          <w:p>
            <w:pPr>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rPr>
              <w:t>引进</w:t>
            </w:r>
          </w:p>
        </w:tc>
        <w:tc>
          <w:tcPr>
            <w:tcW w:w="1582" w:type="dxa"/>
            <w:vMerge w:val="restart"/>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0" w:hRule="atLeast"/>
        </w:trPr>
        <w:tc>
          <w:tcPr>
            <w:tcW w:w="625" w:type="dxa"/>
            <w:vMerge w:val="continue"/>
            <w:vAlign w:val="center"/>
          </w:tcPr>
          <w:p>
            <w:pPr>
              <w:spacing w:line="400" w:lineRule="exact"/>
              <w:jc w:val="center"/>
              <w:rPr>
                <w:rFonts w:hint="eastAsia" w:ascii="仿宋" w:hAnsi="仿宋" w:eastAsia="仿宋" w:cs="仿宋"/>
                <w:b/>
                <w:bCs w:val="0"/>
                <w:color w:val="333333"/>
                <w:kern w:val="0"/>
                <w:sz w:val="21"/>
                <w:szCs w:val="21"/>
                <w:vertAlign w:val="baseline"/>
                <w:lang w:val="en-US" w:eastAsia="zh-CN"/>
              </w:rPr>
            </w:pPr>
          </w:p>
        </w:tc>
        <w:tc>
          <w:tcPr>
            <w:tcW w:w="767" w:type="dxa"/>
            <w:vMerge w:val="continue"/>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c>
          <w:tcPr>
            <w:tcW w:w="3583" w:type="dxa"/>
            <w:vMerge w:val="continue"/>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c>
          <w:tcPr>
            <w:tcW w:w="650" w:type="dxa"/>
            <w:vAlign w:val="center"/>
          </w:tcPr>
          <w:p>
            <w:pPr>
              <w:jc w:val="center"/>
              <w:rPr>
                <w:rFonts w:hint="eastAsia" w:ascii="仿宋" w:hAnsi="仿宋" w:eastAsia="仿宋" w:cs="仿宋"/>
                <w:b/>
                <w:bCs w:val="0"/>
                <w:sz w:val="21"/>
                <w:szCs w:val="21"/>
                <w:lang w:val="en-US" w:eastAsia="zh-CN"/>
              </w:rPr>
            </w:pPr>
          </w:p>
        </w:tc>
        <w:tc>
          <w:tcPr>
            <w:tcW w:w="1000" w:type="dxa"/>
            <w:vAlign w:val="center"/>
          </w:tcPr>
          <w:p>
            <w:pPr>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eastAsia="zh-CN"/>
              </w:rPr>
              <w:t>硕士研究生及以上</w:t>
            </w:r>
          </w:p>
        </w:tc>
        <w:tc>
          <w:tcPr>
            <w:tcW w:w="3300" w:type="dxa"/>
            <w:vMerge w:val="continue"/>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c>
          <w:tcPr>
            <w:tcW w:w="1217" w:type="dxa"/>
            <w:vMerge w:val="continue"/>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c>
          <w:tcPr>
            <w:tcW w:w="1506" w:type="dxa"/>
            <w:vMerge w:val="continue"/>
            <w:vAlign w:val="center"/>
          </w:tcPr>
          <w:p>
            <w:pPr>
              <w:spacing w:line="400" w:lineRule="exact"/>
              <w:jc w:val="center"/>
              <w:rPr>
                <w:rFonts w:hint="eastAsia" w:ascii="仿宋" w:hAnsi="仿宋" w:eastAsia="仿宋" w:cs="仿宋"/>
                <w:b/>
                <w:bCs w:val="0"/>
                <w:color w:val="333333"/>
                <w:kern w:val="0"/>
                <w:sz w:val="21"/>
                <w:szCs w:val="21"/>
                <w:vertAlign w:val="baseline"/>
                <w:lang w:val="en-US" w:eastAsia="zh-CN"/>
              </w:rPr>
            </w:pPr>
          </w:p>
        </w:tc>
        <w:tc>
          <w:tcPr>
            <w:tcW w:w="1582" w:type="dxa"/>
            <w:vMerge w:val="continue"/>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0" w:hRule="atLeast"/>
        </w:trPr>
        <w:tc>
          <w:tcPr>
            <w:tcW w:w="625" w:type="dxa"/>
            <w:vMerge w:val="restart"/>
            <w:vAlign w:val="center"/>
          </w:tcPr>
          <w:p>
            <w:pPr>
              <w:jc w:val="center"/>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lang w:val="en-US" w:eastAsia="zh-CN"/>
              </w:rPr>
              <w:t>7</w:t>
            </w:r>
          </w:p>
        </w:tc>
        <w:tc>
          <w:tcPr>
            <w:tcW w:w="767" w:type="dxa"/>
            <w:vMerge w:val="restart"/>
            <w:vAlign w:val="center"/>
          </w:tcPr>
          <w:p>
            <w:pPr>
              <w:jc w:val="center"/>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rPr>
              <w:t>政治教师</w:t>
            </w:r>
          </w:p>
        </w:tc>
        <w:tc>
          <w:tcPr>
            <w:tcW w:w="3583" w:type="dxa"/>
            <w:vMerge w:val="restart"/>
            <w:vAlign w:val="center"/>
          </w:tcPr>
          <w:p>
            <w:pPr>
              <w:jc w:val="left"/>
              <w:rPr>
                <w:rFonts w:hint="eastAsia" w:ascii="仿宋" w:hAnsi="仿宋" w:eastAsia="仿宋" w:cs="仿宋"/>
                <w:b/>
                <w:bCs w:val="0"/>
                <w:sz w:val="21"/>
                <w:szCs w:val="21"/>
              </w:rPr>
            </w:pPr>
            <w:r>
              <w:rPr>
                <w:rFonts w:hint="eastAsia" w:ascii="仿宋" w:hAnsi="仿宋" w:eastAsia="仿宋" w:cs="仿宋"/>
                <w:b/>
                <w:bCs w:val="0"/>
                <w:sz w:val="21"/>
                <w:szCs w:val="21"/>
              </w:rPr>
              <w:t>本科：思想政治教育、马克思主义理论、中国共产党历史、科学社会主义</w:t>
            </w:r>
          </w:p>
          <w:p>
            <w:pPr>
              <w:jc w:val="left"/>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rPr>
              <w:t>硕士研究生：学科教学（思政）、课程与教学论（思政方向）、马克思主义基本原理、马克思主义发展史、马克思主义中国化研究、马克思主义中国化、国外马克思主义研究、马克思主义理论与思想政治教育、马克思主义理论、思想政治教育</w:t>
            </w:r>
          </w:p>
        </w:tc>
        <w:tc>
          <w:tcPr>
            <w:tcW w:w="650" w:type="dxa"/>
            <w:vAlign w:val="center"/>
          </w:tcPr>
          <w:p>
            <w:pPr>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rPr>
              <w:t>高级及以上</w:t>
            </w:r>
          </w:p>
        </w:tc>
        <w:tc>
          <w:tcPr>
            <w:tcW w:w="1000" w:type="dxa"/>
            <w:vAlign w:val="center"/>
          </w:tcPr>
          <w:p>
            <w:pPr>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rPr>
              <w:t>全日制本科</w:t>
            </w:r>
          </w:p>
        </w:tc>
        <w:tc>
          <w:tcPr>
            <w:tcW w:w="3300" w:type="dxa"/>
            <w:vMerge w:val="restart"/>
            <w:vAlign w:val="top"/>
          </w:tcPr>
          <w:p>
            <w:pPr>
              <w:rPr>
                <w:rFonts w:hint="eastAsia" w:ascii="仿宋" w:hAnsi="仿宋" w:eastAsia="仿宋" w:cs="仿宋"/>
                <w:b/>
                <w:bCs w:val="0"/>
                <w:sz w:val="21"/>
                <w:szCs w:val="21"/>
              </w:rPr>
            </w:pPr>
          </w:p>
          <w:p>
            <w:pPr>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rPr>
              <w:t>1．应届硕士研究生或具有二级教师职称的硕士研究生年龄不超过30周岁；具有一级教师职称的硕士研究生或具有本科及以上学历且取得副高及以上教师职称的年龄不超过40周岁；2．硕士研究生在本科阶段所学专业须与此次招录的本科专业一致；3．需取得对应岗位要求的初、高级中学教师资格证。</w:t>
            </w:r>
          </w:p>
        </w:tc>
        <w:tc>
          <w:tcPr>
            <w:tcW w:w="1217" w:type="dxa"/>
            <w:vMerge w:val="restart"/>
            <w:vAlign w:val="center"/>
          </w:tcPr>
          <w:p>
            <w:pPr>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rPr>
              <w:t>高中政治</w:t>
            </w:r>
          </w:p>
          <w:p>
            <w:pPr>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rPr>
              <w:t>教师1人；</w:t>
            </w:r>
          </w:p>
          <w:p>
            <w:pPr>
              <w:jc w:val="center"/>
              <w:rPr>
                <w:rFonts w:hint="eastAsia" w:ascii="仿宋" w:hAnsi="仿宋" w:eastAsia="仿宋" w:cs="仿宋"/>
                <w:b/>
                <w:bCs w:val="0"/>
                <w:sz w:val="21"/>
                <w:szCs w:val="21"/>
                <w:lang w:val="en-US" w:eastAsia="zh-CN"/>
              </w:rPr>
            </w:pPr>
          </w:p>
          <w:p>
            <w:pPr>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rPr>
              <w:t>初中政治</w:t>
            </w:r>
          </w:p>
          <w:p>
            <w:pPr>
              <w:jc w:val="center"/>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lang w:val="en-US" w:eastAsia="zh-CN"/>
              </w:rPr>
              <w:t>教师1人；</w:t>
            </w:r>
          </w:p>
        </w:tc>
        <w:tc>
          <w:tcPr>
            <w:tcW w:w="1506" w:type="dxa"/>
            <w:vMerge w:val="restart"/>
            <w:vAlign w:val="center"/>
          </w:tcPr>
          <w:p>
            <w:pPr>
              <w:spacing w:line="400" w:lineRule="exact"/>
              <w:jc w:val="center"/>
              <w:rPr>
                <w:rFonts w:hint="eastAsia" w:ascii="仿宋" w:hAnsi="仿宋" w:eastAsia="仿宋" w:cs="仿宋"/>
                <w:b/>
                <w:bCs w:val="0"/>
                <w:sz w:val="21"/>
                <w:szCs w:val="21"/>
              </w:rPr>
            </w:pPr>
            <w:r>
              <w:rPr>
                <w:rFonts w:hint="eastAsia" w:ascii="仿宋" w:hAnsi="仿宋" w:eastAsia="仿宋" w:cs="仿宋"/>
                <w:b/>
                <w:bCs w:val="0"/>
                <w:sz w:val="21"/>
                <w:szCs w:val="21"/>
              </w:rPr>
              <w:t>编制内</w:t>
            </w:r>
          </w:p>
          <w:p>
            <w:pPr>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rPr>
              <w:t>引进</w:t>
            </w:r>
          </w:p>
        </w:tc>
        <w:tc>
          <w:tcPr>
            <w:tcW w:w="1582" w:type="dxa"/>
            <w:vMerge w:val="restart"/>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1" w:hRule="atLeast"/>
        </w:trPr>
        <w:tc>
          <w:tcPr>
            <w:tcW w:w="625" w:type="dxa"/>
            <w:vMerge w:val="continue"/>
            <w:vAlign w:val="center"/>
          </w:tcPr>
          <w:p>
            <w:pPr>
              <w:spacing w:line="400" w:lineRule="exact"/>
              <w:jc w:val="center"/>
              <w:rPr>
                <w:rFonts w:hint="eastAsia" w:ascii="仿宋" w:hAnsi="仿宋" w:eastAsia="仿宋" w:cs="仿宋"/>
                <w:b/>
                <w:bCs w:val="0"/>
                <w:color w:val="333333"/>
                <w:kern w:val="0"/>
                <w:sz w:val="21"/>
                <w:szCs w:val="21"/>
                <w:vertAlign w:val="baseline"/>
                <w:lang w:val="en-US" w:eastAsia="zh-CN"/>
              </w:rPr>
            </w:pPr>
          </w:p>
        </w:tc>
        <w:tc>
          <w:tcPr>
            <w:tcW w:w="767" w:type="dxa"/>
            <w:vMerge w:val="continue"/>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c>
          <w:tcPr>
            <w:tcW w:w="3583" w:type="dxa"/>
            <w:vMerge w:val="continue"/>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c>
          <w:tcPr>
            <w:tcW w:w="650" w:type="dxa"/>
            <w:vAlign w:val="center"/>
          </w:tcPr>
          <w:p>
            <w:pPr>
              <w:jc w:val="center"/>
              <w:rPr>
                <w:rFonts w:hint="eastAsia" w:ascii="仿宋" w:hAnsi="仿宋" w:eastAsia="仿宋" w:cs="仿宋"/>
                <w:b/>
                <w:bCs w:val="0"/>
                <w:sz w:val="21"/>
                <w:szCs w:val="21"/>
                <w:lang w:val="en-US" w:eastAsia="zh-CN"/>
              </w:rPr>
            </w:pPr>
          </w:p>
        </w:tc>
        <w:tc>
          <w:tcPr>
            <w:tcW w:w="1000" w:type="dxa"/>
            <w:vAlign w:val="center"/>
          </w:tcPr>
          <w:p>
            <w:pPr>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eastAsia="zh-CN"/>
              </w:rPr>
              <w:t>硕士研究生及以上</w:t>
            </w:r>
          </w:p>
        </w:tc>
        <w:tc>
          <w:tcPr>
            <w:tcW w:w="3300" w:type="dxa"/>
            <w:vMerge w:val="continue"/>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c>
          <w:tcPr>
            <w:tcW w:w="1217" w:type="dxa"/>
            <w:vMerge w:val="continue"/>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c>
          <w:tcPr>
            <w:tcW w:w="1506" w:type="dxa"/>
            <w:vMerge w:val="continue"/>
            <w:vAlign w:val="center"/>
          </w:tcPr>
          <w:p>
            <w:pPr>
              <w:spacing w:line="400" w:lineRule="exact"/>
              <w:jc w:val="center"/>
              <w:rPr>
                <w:rFonts w:hint="eastAsia" w:ascii="仿宋" w:hAnsi="仿宋" w:eastAsia="仿宋" w:cs="仿宋"/>
                <w:b/>
                <w:bCs w:val="0"/>
                <w:color w:val="333333"/>
                <w:kern w:val="0"/>
                <w:sz w:val="21"/>
                <w:szCs w:val="21"/>
                <w:vertAlign w:val="baseline"/>
                <w:lang w:val="en-US" w:eastAsia="zh-CN"/>
              </w:rPr>
            </w:pPr>
          </w:p>
        </w:tc>
        <w:tc>
          <w:tcPr>
            <w:tcW w:w="1582" w:type="dxa"/>
            <w:vMerge w:val="continue"/>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6" w:hRule="atLeast"/>
        </w:trPr>
        <w:tc>
          <w:tcPr>
            <w:tcW w:w="625" w:type="dxa"/>
            <w:vMerge w:val="restart"/>
            <w:vAlign w:val="center"/>
          </w:tcPr>
          <w:p>
            <w:pPr>
              <w:jc w:val="center"/>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lang w:val="en-US" w:eastAsia="zh-CN"/>
              </w:rPr>
              <w:t>8</w:t>
            </w:r>
          </w:p>
        </w:tc>
        <w:tc>
          <w:tcPr>
            <w:tcW w:w="767" w:type="dxa"/>
            <w:vMerge w:val="restart"/>
            <w:vAlign w:val="center"/>
          </w:tcPr>
          <w:p>
            <w:pPr>
              <w:jc w:val="center"/>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rPr>
              <w:t>历史教师</w:t>
            </w:r>
          </w:p>
        </w:tc>
        <w:tc>
          <w:tcPr>
            <w:tcW w:w="3583" w:type="dxa"/>
            <w:vMerge w:val="restart"/>
            <w:vAlign w:val="center"/>
          </w:tcPr>
          <w:p>
            <w:pPr>
              <w:jc w:val="left"/>
              <w:rPr>
                <w:rFonts w:hint="eastAsia" w:ascii="仿宋" w:hAnsi="仿宋" w:eastAsia="仿宋" w:cs="仿宋"/>
                <w:b/>
                <w:bCs w:val="0"/>
                <w:sz w:val="21"/>
                <w:szCs w:val="21"/>
              </w:rPr>
            </w:pPr>
            <w:r>
              <w:rPr>
                <w:rFonts w:hint="eastAsia" w:ascii="仿宋" w:hAnsi="仿宋" w:eastAsia="仿宋" w:cs="仿宋"/>
                <w:b/>
                <w:bCs w:val="0"/>
                <w:sz w:val="21"/>
                <w:szCs w:val="21"/>
              </w:rPr>
              <w:t>本科：历史学、世界史、考古学、国际关系史</w:t>
            </w:r>
          </w:p>
          <w:p>
            <w:pPr>
              <w:jc w:val="left"/>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rPr>
              <w:t>硕士研究生：学科教学（历史）、课程与教学论（历史方向）、中国近现代史基本问题研究、史学理论及史学史、考古学及博物馆学、历史文献学、专门史、中国古代史、中国近现代史、世界史、国际关系史、考古学、中国史</w:t>
            </w:r>
          </w:p>
        </w:tc>
        <w:tc>
          <w:tcPr>
            <w:tcW w:w="650" w:type="dxa"/>
            <w:vAlign w:val="center"/>
          </w:tcPr>
          <w:p>
            <w:pPr>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rPr>
              <w:t>高级及以上</w:t>
            </w:r>
          </w:p>
        </w:tc>
        <w:tc>
          <w:tcPr>
            <w:tcW w:w="1000" w:type="dxa"/>
            <w:vAlign w:val="center"/>
          </w:tcPr>
          <w:p>
            <w:pPr>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rPr>
              <w:t>全日制本科</w:t>
            </w:r>
          </w:p>
        </w:tc>
        <w:tc>
          <w:tcPr>
            <w:tcW w:w="3300" w:type="dxa"/>
            <w:vMerge w:val="restart"/>
            <w:vAlign w:val="center"/>
          </w:tcPr>
          <w:p>
            <w:pPr>
              <w:jc w:val="left"/>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rPr>
              <w:t>1．应届硕士研究生或具有二级教师职称的硕士研究生年龄不超过30周岁；具有一级教师职称的硕士研究生或具有本科及以上学历且取得副高及以上教师职称的年龄不超过40周岁；2．硕士研究生在本科阶段所学专业须与此次招录的本科专业一致；3．需取得对应岗位要求的初、高级中学教师资格证。</w:t>
            </w:r>
          </w:p>
        </w:tc>
        <w:tc>
          <w:tcPr>
            <w:tcW w:w="1217" w:type="dxa"/>
            <w:vMerge w:val="restart"/>
            <w:vAlign w:val="center"/>
          </w:tcPr>
          <w:p>
            <w:pPr>
              <w:jc w:val="both"/>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rPr>
              <w:t>高中历史</w:t>
            </w:r>
          </w:p>
          <w:p>
            <w:pPr>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rPr>
              <w:t>教师1人；</w:t>
            </w:r>
          </w:p>
          <w:p>
            <w:pPr>
              <w:jc w:val="center"/>
              <w:rPr>
                <w:rFonts w:hint="eastAsia" w:ascii="仿宋" w:hAnsi="仿宋" w:eastAsia="仿宋" w:cs="仿宋"/>
                <w:b/>
                <w:bCs w:val="0"/>
                <w:sz w:val="21"/>
                <w:szCs w:val="21"/>
                <w:lang w:val="en-US" w:eastAsia="zh-CN"/>
              </w:rPr>
            </w:pPr>
          </w:p>
          <w:p>
            <w:pPr>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rPr>
              <w:t>初中历史</w:t>
            </w:r>
          </w:p>
          <w:p>
            <w:pPr>
              <w:jc w:val="center"/>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lang w:val="en-US" w:eastAsia="zh-CN"/>
              </w:rPr>
              <w:t>教师2人；</w:t>
            </w:r>
          </w:p>
        </w:tc>
        <w:tc>
          <w:tcPr>
            <w:tcW w:w="1506" w:type="dxa"/>
            <w:vMerge w:val="restart"/>
            <w:vAlign w:val="center"/>
          </w:tcPr>
          <w:p>
            <w:pPr>
              <w:spacing w:line="400" w:lineRule="exact"/>
              <w:jc w:val="center"/>
              <w:rPr>
                <w:rFonts w:hint="eastAsia" w:ascii="仿宋" w:hAnsi="仿宋" w:eastAsia="仿宋" w:cs="仿宋"/>
                <w:b/>
                <w:bCs w:val="0"/>
                <w:sz w:val="21"/>
                <w:szCs w:val="21"/>
              </w:rPr>
            </w:pPr>
            <w:r>
              <w:rPr>
                <w:rFonts w:hint="eastAsia" w:ascii="仿宋" w:hAnsi="仿宋" w:eastAsia="仿宋" w:cs="仿宋"/>
                <w:b/>
                <w:bCs w:val="0"/>
                <w:sz w:val="21"/>
                <w:szCs w:val="21"/>
              </w:rPr>
              <w:t>编制内</w:t>
            </w:r>
          </w:p>
          <w:p>
            <w:pPr>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rPr>
              <w:t>引进</w:t>
            </w:r>
          </w:p>
        </w:tc>
        <w:tc>
          <w:tcPr>
            <w:tcW w:w="1582" w:type="dxa"/>
            <w:vMerge w:val="restart"/>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7" w:hRule="atLeast"/>
        </w:trPr>
        <w:tc>
          <w:tcPr>
            <w:tcW w:w="625" w:type="dxa"/>
            <w:vMerge w:val="continue"/>
            <w:vAlign w:val="center"/>
          </w:tcPr>
          <w:p>
            <w:pPr>
              <w:spacing w:line="400" w:lineRule="exact"/>
              <w:jc w:val="center"/>
              <w:rPr>
                <w:rFonts w:hint="eastAsia" w:ascii="仿宋" w:hAnsi="仿宋" w:eastAsia="仿宋" w:cs="仿宋"/>
                <w:b/>
                <w:bCs w:val="0"/>
                <w:color w:val="333333"/>
                <w:kern w:val="0"/>
                <w:sz w:val="21"/>
                <w:szCs w:val="21"/>
                <w:vertAlign w:val="baseline"/>
                <w:lang w:val="en-US" w:eastAsia="zh-CN"/>
              </w:rPr>
            </w:pPr>
          </w:p>
        </w:tc>
        <w:tc>
          <w:tcPr>
            <w:tcW w:w="767" w:type="dxa"/>
            <w:vMerge w:val="continue"/>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c>
          <w:tcPr>
            <w:tcW w:w="3583" w:type="dxa"/>
            <w:vMerge w:val="continue"/>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c>
          <w:tcPr>
            <w:tcW w:w="650" w:type="dxa"/>
            <w:vAlign w:val="center"/>
          </w:tcPr>
          <w:p>
            <w:pPr>
              <w:jc w:val="center"/>
              <w:rPr>
                <w:rFonts w:hint="eastAsia" w:ascii="仿宋" w:hAnsi="仿宋" w:eastAsia="仿宋" w:cs="仿宋"/>
                <w:b/>
                <w:bCs w:val="0"/>
                <w:sz w:val="21"/>
                <w:szCs w:val="21"/>
                <w:lang w:val="en-US" w:eastAsia="zh-CN"/>
              </w:rPr>
            </w:pPr>
          </w:p>
        </w:tc>
        <w:tc>
          <w:tcPr>
            <w:tcW w:w="1000" w:type="dxa"/>
            <w:vAlign w:val="center"/>
          </w:tcPr>
          <w:p>
            <w:pPr>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eastAsia="zh-CN"/>
              </w:rPr>
              <w:t>硕士研究生及以上</w:t>
            </w:r>
          </w:p>
        </w:tc>
        <w:tc>
          <w:tcPr>
            <w:tcW w:w="3300" w:type="dxa"/>
            <w:vMerge w:val="continue"/>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c>
          <w:tcPr>
            <w:tcW w:w="1217" w:type="dxa"/>
            <w:vMerge w:val="continue"/>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c>
          <w:tcPr>
            <w:tcW w:w="1506" w:type="dxa"/>
            <w:vMerge w:val="continue"/>
            <w:vAlign w:val="center"/>
          </w:tcPr>
          <w:p>
            <w:pPr>
              <w:spacing w:line="400" w:lineRule="exact"/>
              <w:jc w:val="center"/>
              <w:rPr>
                <w:rFonts w:hint="eastAsia" w:ascii="仿宋" w:hAnsi="仿宋" w:eastAsia="仿宋" w:cs="仿宋"/>
                <w:b/>
                <w:bCs w:val="0"/>
                <w:color w:val="333333"/>
                <w:kern w:val="0"/>
                <w:sz w:val="21"/>
                <w:szCs w:val="21"/>
                <w:vertAlign w:val="baseline"/>
                <w:lang w:val="en-US" w:eastAsia="zh-CN"/>
              </w:rPr>
            </w:pPr>
          </w:p>
        </w:tc>
        <w:tc>
          <w:tcPr>
            <w:tcW w:w="1582" w:type="dxa"/>
            <w:vMerge w:val="continue"/>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9" w:hRule="atLeast"/>
        </w:trPr>
        <w:tc>
          <w:tcPr>
            <w:tcW w:w="625" w:type="dxa"/>
            <w:vMerge w:val="restart"/>
            <w:vAlign w:val="center"/>
          </w:tcPr>
          <w:p>
            <w:pPr>
              <w:jc w:val="center"/>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lang w:val="en-US" w:eastAsia="zh-CN"/>
              </w:rPr>
              <w:t>9</w:t>
            </w:r>
          </w:p>
        </w:tc>
        <w:tc>
          <w:tcPr>
            <w:tcW w:w="767" w:type="dxa"/>
            <w:vMerge w:val="restart"/>
            <w:vAlign w:val="center"/>
          </w:tcPr>
          <w:p>
            <w:pPr>
              <w:jc w:val="center"/>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rPr>
              <w:t>地理教师</w:t>
            </w:r>
          </w:p>
        </w:tc>
        <w:tc>
          <w:tcPr>
            <w:tcW w:w="3583" w:type="dxa"/>
            <w:vMerge w:val="restart"/>
            <w:vAlign w:val="center"/>
          </w:tcPr>
          <w:p>
            <w:pPr>
              <w:rPr>
                <w:rFonts w:hint="eastAsia" w:ascii="仿宋" w:hAnsi="仿宋" w:eastAsia="仿宋" w:cs="仿宋"/>
                <w:b/>
                <w:bCs w:val="0"/>
                <w:sz w:val="21"/>
                <w:szCs w:val="21"/>
              </w:rPr>
            </w:pPr>
            <w:r>
              <w:rPr>
                <w:rFonts w:hint="eastAsia" w:ascii="仿宋" w:hAnsi="仿宋" w:eastAsia="仿宋" w:cs="仿宋"/>
                <w:b/>
                <w:bCs w:val="0"/>
                <w:sz w:val="21"/>
                <w:szCs w:val="21"/>
              </w:rPr>
              <w:t>本科：地理科学、地理信息科学、自然地理与资源环境、地理学、地理学教育</w:t>
            </w:r>
          </w:p>
          <w:p>
            <w:pPr>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rPr>
              <w:t>硕士研究生：学科教学（地理）、课程与教学论（地理方向）、地理、地理学、自然地理学、人文地理学、地图学与地理信息系统</w:t>
            </w:r>
          </w:p>
        </w:tc>
        <w:tc>
          <w:tcPr>
            <w:tcW w:w="650" w:type="dxa"/>
            <w:vAlign w:val="center"/>
          </w:tcPr>
          <w:p>
            <w:pPr>
              <w:jc w:val="center"/>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rPr>
              <w:t>高级及以上</w:t>
            </w:r>
          </w:p>
        </w:tc>
        <w:tc>
          <w:tcPr>
            <w:tcW w:w="1000" w:type="dxa"/>
            <w:vAlign w:val="center"/>
          </w:tcPr>
          <w:p>
            <w:pPr>
              <w:jc w:val="center"/>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rPr>
              <w:t>全日制本科</w:t>
            </w:r>
          </w:p>
        </w:tc>
        <w:tc>
          <w:tcPr>
            <w:tcW w:w="3300" w:type="dxa"/>
            <w:vMerge w:val="restart"/>
            <w:vAlign w:val="top"/>
          </w:tcPr>
          <w:p>
            <w:pPr>
              <w:rPr>
                <w:rFonts w:hint="eastAsia" w:ascii="仿宋" w:hAnsi="仿宋" w:eastAsia="仿宋" w:cs="仿宋"/>
                <w:b/>
                <w:bCs w:val="0"/>
                <w:sz w:val="21"/>
                <w:szCs w:val="21"/>
              </w:rPr>
            </w:pPr>
          </w:p>
          <w:p>
            <w:pPr>
              <w:rPr>
                <w:rFonts w:hint="eastAsia" w:ascii="仿宋" w:hAnsi="仿宋" w:eastAsia="仿宋" w:cs="仿宋"/>
                <w:b/>
                <w:bCs w:val="0"/>
                <w:sz w:val="21"/>
                <w:szCs w:val="21"/>
              </w:rPr>
            </w:pPr>
          </w:p>
          <w:p>
            <w:pPr>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rPr>
              <w:t>1．应届硕士研究生或具有二级教师职称的硕士研究生年龄不超过30周岁；具有一级教师职称的硕士研究生或具有本科及以上学历且取得副高及以上教师职称的年龄不超过40周岁；2．硕士研究生在本科阶段所学专业须与此次招录的本科专业一致；3．需取得对应岗位要求的初、高级中学教师资格证。</w:t>
            </w:r>
          </w:p>
        </w:tc>
        <w:tc>
          <w:tcPr>
            <w:tcW w:w="1217" w:type="dxa"/>
            <w:vMerge w:val="restart"/>
            <w:vAlign w:val="center"/>
          </w:tcPr>
          <w:p>
            <w:pPr>
              <w:jc w:val="center"/>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lang w:val="en-US" w:eastAsia="zh-CN"/>
              </w:rPr>
              <w:t>初中地理教师1人</w:t>
            </w:r>
          </w:p>
        </w:tc>
        <w:tc>
          <w:tcPr>
            <w:tcW w:w="1506" w:type="dxa"/>
            <w:vMerge w:val="restart"/>
            <w:vAlign w:val="center"/>
          </w:tcPr>
          <w:p>
            <w:pPr>
              <w:spacing w:line="400" w:lineRule="exact"/>
              <w:jc w:val="center"/>
              <w:rPr>
                <w:rFonts w:hint="eastAsia" w:ascii="仿宋" w:hAnsi="仿宋" w:eastAsia="仿宋" w:cs="仿宋"/>
                <w:b/>
                <w:bCs w:val="0"/>
                <w:sz w:val="21"/>
                <w:szCs w:val="21"/>
              </w:rPr>
            </w:pPr>
            <w:r>
              <w:rPr>
                <w:rFonts w:hint="eastAsia" w:ascii="仿宋" w:hAnsi="仿宋" w:eastAsia="仿宋" w:cs="仿宋"/>
                <w:b/>
                <w:bCs w:val="0"/>
                <w:sz w:val="21"/>
                <w:szCs w:val="21"/>
              </w:rPr>
              <w:t>编制内</w:t>
            </w:r>
          </w:p>
          <w:p>
            <w:pPr>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rPr>
              <w:t>引进</w:t>
            </w:r>
          </w:p>
        </w:tc>
        <w:tc>
          <w:tcPr>
            <w:tcW w:w="1582" w:type="dxa"/>
            <w:vMerge w:val="restart"/>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1" w:hRule="atLeast"/>
        </w:trPr>
        <w:tc>
          <w:tcPr>
            <w:tcW w:w="625" w:type="dxa"/>
            <w:vMerge w:val="continue"/>
            <w:vAlign w:val="center"/>
          </w:tcPr>
          <w:p>
            <w:pPr>
              <w:spacing w:line="400" w:lineRule="exact"/>
              <w:jc w:val="center"/>
              <w:rPr>
                <w:rFonts w:hint="eastAsia" w:ascii="仿宋" w:hAnsi="仿宋" w:eastAsia="仿宋" w:cs="仿宋"/>
                <w:b/>
                <w:bCs w:val="0"/>
                <w:color w:val="333333"/>
                <w:kern w:val="0"/>
                <w:sz w:val="21"/>
                <w:szCs w:val="21"/>
                <w:vertAlign w:val="baseline"/>
                <w:lang w:val="en-US" w:eastAsia="zh-CN"/>
              </w:rPr>
            </w:pPr>
          </w:p>
        </w:tc>
        <w:tc>
          <w:tcPr>
            <w:tcW w:w="767" w:type="dxa"/>
            <w:vMerge w:val="continue"/>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c>
          <w:tcPr>
            <w:tcW w:w="3583" w:type="dxa"/>
            <w:vMerge w:val="continue"/>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c>
          <w:tcPr>
            <w:tcW w:w="650" w:type="dxa"/>
            <w:vAlign w:val="center"/>
          </w:tcPr>
          <w:p>
            <w:pPr>
              <w:jc w:val="center"/>
              <w:rPr>
                <w:rFonts w:hint="eastAsia" w:ascii="仿宋" w:hAnsi="仿宋" w:eastAsia="仿宋" w:cs="仿宋"/>
                <w:b/>
                <w:bCs w:val="0"/>
                <w:color w:val="333333"/>
                <w:kern w:val="0"/>
                <w:sz w:val="21"/>
                <w:szCs w:val="21"/>
                <w:vertAlign w:val="baseline"/>
                <w:lang w:val="en-US" w:eastAsia="zh-CN"/>
              </w:rPr>
            </w:pPr>
          </w:p>
        </w:tc>
        <w:tc>
          <w:tcPr>
            <w:tcW w:w="1000" w:type="dxa"/>
            <w:vAlign w:val="center"/>
          </w:tcPr>
          <w:p>
            <w:pPr>
              <w:jc w:val="center"/>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vertAlign w:val="baseline"/>
                <w:lang w:eastAsia="zh-CN"/>
              </w:rPr>
              <w:t>硕士研究生及以上</w:t>
            </w:r>
          </w:p>
        </w:tc>
        <w:tc>
          <w:tcPr>
            <w:tcW w:w="3300" w:type="dxa"/>
            <w:vMerge w:val="continue"/>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c>
          <w:tcPr>
            <w:tcW w:w="1217" w:type="dxa"/>
            <w:vMerge w:val="continue"/>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c>
          <w:tcPr>
            <w:tcW w:w="1506" w:type="dxa"/>
            <w:vMerge w:val="continue"/>
            <w:vAlign w:val="center"/>
          </w:tcPr>
          <w:p>
            <w:pPr>
              <w:spacing w:line="400" w:lineRule="exact"/>
              <w:jc w:val="center"/>
              <w:rPr>
                <w:rFonts w:hint="eastAsia" w:ascii="仿宋" w:hAnsi="仿宋" w:eastAsia="仿宋" w:cs="仿宋"/>
                <w:b/>
                <w:bCs w:val="0"/>
                <w:color w:val="333333"/>
                <w:kern w:val="0"/>
                <w:sz w:val="21"/>
                <w:szCs w:val="21"/>
                <w:vertAlign w:val="baseline"/>
                <w:lang w:val="en-US" w:eastAsia="zh-CN"/>
              </w:rPr>
            </w:pPr>
          </w:p>
        </w:tc>
        <w:tc>
          <w:tcPr>
            <w:tcW w:w="1582" w:type="dxa"/>
            <w:vMerge w:val="continue"/>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7" w:hRule="atLeast"/>
        </w:trPr>
        <w:tc>
          <w:tcPr>
            <w:tcW w:w="625" w:type="dxa"/>
            <w:vMerge w:val="restart"/>
            <w:vAlign w:val="center"/>
          </w:tcPr>
          <w:p>
            <w:pPr>
              <w:jc w:val="center"/>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lang w:val="en-US" w:eastAsia="zh-CN"/>
              </w:rPr>
              <w:t>10</w:t>
            </w:r>
          </w:p>
        </w:tc>
        <w:tc>
          <w:tcPr>
            <w:tcW w:w="767" w:type="dxa"/>
            <w:vMerge w:val="restart"/>
            <w:vAlign w:val="center"/>
          </w:tcPr>
          <w:p>
            <w:pPr>
              <w:jc w:val="center"/>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rPr>
              <w:t>体育教师</w:t>
            </w:r>
          </w:p>
        </w:tc>
        <w:tc>
          <w:tcPr>
            <w:tcW w:w="3583" w:type="dxa"/>
            <w:vMerge w:val="restart"/>
            <w:vAlign w:val="center"/>
          </w:tcPr>
          <w:p>
            <w:pPr>
              <w:rPr>
                <w:rFonts w:hint="eastAsia" w:ascii="仿宋" w:hAnsi="仿宋" w:eastAsia="仿宋" w:cs="仿宋"/>
                <w:b/>
                <w:bCs w:val="0"/>
                <w:sz w:val="21"/>
                <w:szCs w:val="21"/>
              </w:rPr>
            </w:pPr>
            <w:r>
              <w:rPr>
                <w:rFonts w:hint="eastAsia" w:ascii="仿宋" w:hAnsi="仿宋" w:eastAsia="仿宋" w:cs="仿宋"/>
                <w:b/>
                <w:bCs w:val="0"/>
                <w:sz w:val="21"/>
                <w:szCs w:val="21"/>
              </w:rPr>
              <w:t>本科：体育教育、运动训练、武术与民族传统体育、运动科学、武术、休闲体育</w:t>
            </w:r>
          </w:p>
          <w:p>
            <w:pPr>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rPr>
              <w:t>硕士研究生：学科教学（体育）、课程与教学论（体育方向）、体育人文社会学、运动人体科学、体育教育训练学、民族传统体育学、体育硕士专业（体育教学、运动训练、竞赛组织、社会体育指导）</w:t>
            </w:r>
          </w:p>
        </w:tc>
        <w:tc>
          <w:tcPr>
            <w:tcW w:w="650" w:type="dxa"/>
            <w:vAlign w:val="center"/>
          </w:tcPr>
          <w:p>
            <w:pPr>
              <w:jc w:val="center"/>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rPr>
              <w:t>高级及以上</w:t>
            </w:r>
          </w:p>
        </w:tc>
        <w:tc>
          <w:tcPr>
            <w:tcW w:w="1000" w:type="dxa"/>
            <w:vAlign w:val="center"/>
          </w:tcPr>
          <w:p>
            <w:pPr>
              <w:jc w:val="center"/>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rPr>
              <w:t>全日制本科</w:t>
            </w:r>
          </w:p>
        </w:tc>
        <w:tc>
          <w:tcPr>
            <w:tcW w:w="3300" w:type="dxa"/>
            <w:vMerge w:val="restart"/>
            <w:vAlign w:val="top"/>
          </w:tcPr>
          <w:p>
            <w:pPr>
              <w:rPr>
                <w:rFonts w:hint="eastAsia" w:ascii="仿宋" w:hAnsi="仿宋" w:eastAsia="仿宋" w:cs="仿宋"/>
                <w:b/>
                <w:bCs w:val="0"/>
                <w:sz w:val="21"/>
                <w:szCs w:val="21"/>
              </w:rPr>
            </w:pPr>
          </w:p>
          <w:p>
            <w:pPr>
              <w:rPr>
                <w:rFonts w:hint="eastAsia" w:ascii="仿宋" w:hAnsi="仿宋" w:eastAsia="仿宋" w:cs="仿宋"/>
                <w:b/>
                <w:bCs w:val="0"/>
                <w:sz w:val="21"/>
                <w:szCs w:val="21"/>
              </w:rPr>
            </w:pPr>
          </w:p>
          <w:p>
            <w:pPr>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rPr>
              <w:t>1．应届硕士研究生或</w:t>
            </w:r>
            <w:r>
              <w:rPr>
                <w:rFonts w:hint="eastAsia" w:ascii="仿宋" w:hAnsi="仿宋" w:eastAsia="仿宋" w:cs="仿宋"/>
                <w:b/>
                <w:bCs w:val="0"/>
                <w:sz w:val="21"/>
                <w:szCs w:val="21"/>
                <w:lang w:val="en-US" w:eastAsia="zh-CN"/>
              </w:rPr>
              <w:t>应届硕士研究生或</w:t>
            </w:r>
            <w:r>
              <w:rPr>
                <w:rFonts w:hint="eastAsia" w:ascii="仿宋" w:hAnsi="仿宋" w:eastAsia="仿宋" w:cs="仿宋"/>
                <w:b/>
                <w:bCs w:val="0"/>
                <w:sz w:val="21"/>
                <w:szCs w:val="21"/>
              </w:rPr>
              <w:t>具有二级教师职称的硕士研究生年龄不超过30周岁；具有一级教师职称的硕士研究生或具有本科及以上学历且取得副高及以上教师职称的年龄不超过40周岁；2．硕士研究生在本科阶段所学专业须与此次招录的本科专业一致；3．需取得对应岗位要求的初、高级中学教师资格证。</w:t>
            </w:r>
          </w:p>
        </w:tc>
        <w:tc>
          <w:tcPr>
            <w:tcW w:w="1217" w:type="dxa"/>
            <w:vMerge w:val="restart"/>
            <w:vAlign w:val="top"/>
          </w:tcPr>
          <w:p>
            <w:pPr>
              <w:widowControl/>
              <w:spacing w:line="300" w:lineRule="exact"/>
              <w:jc w:val="center"/>
              <w:rPr>
                <w:rFonts w:hint="eastAsia" w:ascii="仿宋" w:hAnsi="仿宋" w:eastAsia="仿宋" w:cs="仿宋"/>
                <w:b/>
                <w:bCs w:val="0"/>
                <w:color w:val="000000"/>
                <w:kern w:val="0"/>
                <w:sz w:val="21"/>
                <w:szCs w:val="21"/>
                <w:lang w:eastAsia="zh-CN"/>
              </w:rPr>
            </w:pPr>
          </w:p>
          <w:p>
            <w:pPr>
              <w:widowControl/>
              <w:spacing w:line="300" w:lineRule="exact"/>
              <w:jc w:val="center"/>
              <w:rPr>
                <w:rFonts w:hint="eastAsia" w:ascii="仿宋" w:hAnsi="仿宋" w:eastAsia="仿宋" w:cs="仿宋"/>
                <w:b/>
                <w:bCs w:val="0"/>
                <w:color w:val="000000"/>
                <w:kern w:val="0"/>
                <w:sz w:val="21"/>
                <w:szCs w:val="21"/>
                <w:lang w:eastAsia="zh-CN"/>
              </w:rPr>
            </w:pPr>
          </w:p>
          <w:p>
            <w:pPr>
              <w:widowControl/>
              <w:spacing w:line="300" w:lineRule="exact"/>
              <w:jc w:val="center"/>
              <w:rPr>
                <w:rFonts w:hint="eastAsia" w:ascii="仿宋" w:hAnsi="仿宋" w:eastAsia="仿宋" w:cs="仿宋"/>
                <w:b/>
                <w:bCs w:val="0"/>
                <w:color w:val="000000"/>
                <w:kern w:val="0"/>
                <w:sz w:val="21"/>
                <w:szCs w:val="21"/>
                <w:lang w:eastAsia="zh-CN"/>
              </w:rPr>
            </w:pPr>
          </w:p>
          <w:p>
            <w:pPr>
              <w:widowControl/>
              <w:spacing w:line="300" w:lineRule="exact"/>
              <w:jc w:val="center"/>
              <w:rPr>
                <w:rFonts w:hint="eastAsia" w:ascii="仿宋" w:hAnsi="仿宋" w:eastAsia="仿宋" w:cs="仿宋"/>
                <w:b/>
                <w:bCs w:val="0"/>
                <w:color w:val="000000"/>
                <w:kern w:val="0"/>
                <w:sz w:val="21"/>
                <w:szCs w:val="21"/>
                <w:lang w:eastAsia="zh-CN"/>
              </w:rPr>
            </w:pPr>
          </w:p>
          <w:p>
            <w:pPr>
              <w:widowControl/>
              <w:spacing w:line="300" w:lineRule="exact"/>
              <w:jc w:val="center"/>
              <w:rPr>
                <w:rFonts w:hint="eastAsia" w:ascii="仿宋" w:hAnsi="仿宋" w:eastAsia="仿宋" w:cs="仿宋"/>
                <w:b/>
                <w:bCs w:val="0"/>
                <w:color w:val="000000"/>
                <w:kern w:val="0"/>
                <w:sz w:val="21"/>
                <w:szCs w:val="21"/>
                <w:lang w:eastAsia="zh-CN"/>
              </w:rPr>
            </w:pPr>
          </w:p>
          <w:p>
            <w:pPr>
              <w:jc w:val="center"/>
              <w:rPr>
                <w:rFonts w:hint="eastAsia" w:ascii="仿宋" w:hAnsi="仿宋" w:eastAsia="仿宋" w:cs="仿宋"/>
                <w:b/>
                <w:bCs w:val="0"/>
                <w:sz w:val="21"/>
                <w:szCs w:val="21"/>
                <w:lang w:eastAsia="zh-CN"/>
              </w:rPr>
            </w:pPr>
          </w:p>
          <w:p>
            <w:pPr>
              <w:jc w:val="center"/>
              <w:rPr>
                <w:rFonts w:hint="eastAsia" w:ascii="仿宋" w:hAnsi="仿宋" w:eastAsia="仿宋" w:cs="仿宋"/>
                <w:b/>
                <w:bCs w:val="0"/>
                <w:sz w:val="21"/>
                <w:szCs w:val="21"/>
                <w:lang w:eastAsia="zh-CN"/>
              </w:rPr>
            </w:pPr>
            <w:r>
              <w:rPr>
                <w:rFonts w:hint="eastAsia" w:ascii="仿宋" w:hAnsi="仿宋" w:eastAsia="仿宋" w:cs="仿宋"/>
                <w:b/>
                <w:bCs w:val="0"/>
                <w:sz w:val="21"/>
                <w:szCs w:val="21"/>
                <w:lang w:eastAsia="zh-CN"/>
              </w:rPr>
              <w:t>初中体育</w:t>
            </w:r>
          </w:p>
          <w:p>
            <w:pPr>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eastAsia="zh-CN"/>
              </w:rPr>
              <w:t>教师</w:t>
            </w:r>
            <w:r>
              <w:rPr>
                <w:rFonts w:hint="eastAsia" w:ascii="仿宋" w:hAnsi="仿宋" w:eastAsia="仿宋" w:cs="仿宋"/>
                <w:b/>
                <w:bCs w:val="0"/>
                <w:sz w:val="21"/>
                <w:szCs w:val="21"/>
                <w:lang w:val="en-US" w:eastAsia="zh-CN"/>
              </w:rPr>
              <w:t>2人</w:t>
            </w:r>
          </w:p>
        </w:tc>
        <w:tc>
          <w:tcPr>
            <w:tcW w:w="1506" w:type="dxa"/>
            <w:vMerge w:val="restart"/>
            <w:vAlign w:val="center"/>
          </w:tcPr>
          <w:p>
            <w:pPr>
              <w:spacing w:line="400" w:lineRule="exact"/>
              <w:jc w:val="center"/>
              <w:rPr>
                <w:rFonts w:hint="eastAsia" w:ascii="仿宋" w:hAnsi="仿宋" w:eastAsia="仿宋" w:cs="仿宋"/>
                <w:b/>
                <w:bCs w:val="0"/>
                <w:sz w:val="21"/>
                <w:szCs w:val="21"/>
              </w:rPr>
            </w:pPr>
            <w:r>
              <w:rPr>
                <w:rFonts w:hint="eastAsia" w:ascii="仿宋" w:hAnsi="仿宋" w:eastAsia="仿宋" w:cs="仿宋"/>
                <w:b/>
                <w:bCs w:val="0"/>
                <w:sz w:val="21"/>
                <w:szCs w:val="21"/>
              </w:rPr>
              <w:t>编制内</w:t>
            </w:r>
          </w:p>
          <w:p>
            <w:pPr>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rPr>
              <w:t>引进</w:t>
            </w:r>
          </w:p>
        </w:tc>
        <w:tc>
          <w:tcPr>
            <w:tcW w:w="1582" w:type="dxa"/>
            <w:vMerge w:val="restart"/>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5" w:hRule="atLeast"/>
        </w:trPr>
        <w:tc>
          <w:tcPr>
            <w:tcW w:w="625" w:type="dxa"/>
            <w:vMerge w:val="continue"/>
            <w:vAlign w:val="center"/>
          </w:tcPr>
          <w:p>
            <w:pPr>
              <w:spacing w:line="400" w:lineRule="exact"/>
              <w:jc w:val="center"/>
              <w:rPr>
                <w:rFonts w:hint="eastAsia" w:ascii="仿宋" w:hAnsi="仿宋" w:eastAsia="仿宋" w:cs="仿宋"/>
                <w:b/>
                <w:bCs w:val="0"/>
                <w:color w:val="333333"/>
                <w:kern w:val="0"/>
                <w:sz w:val="21"/>
                <w:szCs w:val="21"/>
                <w:vertAlign w:val="baseline"/>
                <w:lang w:val="en-US" w:eastAsia="zh-CN"/>
              </w:rPr>
            </w:pPr>
          </w:p>
        </w:tc>
        <w:tc>
          <w:tcPr>
            <w:tcW w:w="767" w:type="dxa"/>
            <w:vMerge w:val="continue"/>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c>
          <w:tcPr>
            <w:tcW w:w="3583" w:type="dxa"/>
            <w:vMerge w:val="continue"/>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c>
          <w:tcPr>
            <w:tcW w:w="650" w:type="dxa"/>
            <w:vAlign w:val="center"/>
          </w:tcPr>
          <w:p>
            <w:pPr>
              <w:jc w:val="center"/>
              <w:rPr>
                <w:rFonts w:hint="eastAsia" w:ascii="仿宋" w:hAnsi="仿宋" w:eastAsia="仿宋" w:cs="仿宋"/>
                <w:b/>
                <w:bCs w:val="0"/>
                <w:color w:val="333333"/>
                <w:kern w:val="0"/>
                <w:sz w:val="21"/>
                <w:szCs w:val="21"/>
                <w:vertAlign w:val="baseline"/>
                <w:lang w:val="en-US" w:eastAsia="zh-CN"/>
              </w:rPr>
            </w:pPr>
          </w:p>
        </w:tc>
        <w:tc>
          <w:tcPr>
            <w:tcW w:w="1000" w:type="dxa"/>
            <w:vAlign w:val="center"/>
          </w:tcPr>
          <w:p>
            <w:pPr>
              <w:jc w:val="center"/>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vertAlign w:val="baseline"/>
                <w:lang w:eastAsia="zh-CN"/>
              </w:rPr>
              <w:t>硕士研究生及以上</w:t>
            </w:r>
          </w:p>
        </w:tc>
        <w:tc>
          <w:tcPr>
            <w:tcW w:w="3300" w:type="dxa"/>
            <w:vMerge w:val="continue"/>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c>
          <w:tcPr>
            <w:tcW w:w="1217" w:type="dxa"/>
            <w:vMerge w:val="continue"/>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c>
          <w:tcPr>
            <w:tcW w:w="1506" w:type="dxa"/>
            <w:vMerge w:val="continue"/>
            <w:vAlign w:val="center"/>
          </w:tcPr>
          <w:p>
            <w:pPr>
              <w:spacing w:line="400" w:lineRule="exact"/>
              <w:jc w:val="center"/>
              <w:rPr>
                <w:rFonts w:hint="eastAsia" w:ascii="仿宋" w:hAnsi="仿宋" w:eastAsia="仿宋" w:cs="仿宋"/>
                <w:b/>
                <w:bCs w:val="0"/>
                <w:color w:val="333333"/>
                <w:kern w:val="0"/>
                <w:sz w:val="21"/>
                <w:szCs w:val="21"/>
                <w:vertAlign w:val="baseline"/>
                <w:lang w:val="en-US" w:eastAsia="zh-CN"/>
              </w:rPr>
            </w:pPr>
          </w:p>
        </w:tc>
        <w:tc>
          <w:tcPr>
            <w:tcW w:w="1582" w:type="dxa"/>
            <w:vMerge w:val="continue"/>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6" w:hRule="atLeast"/>
        </w:trPr>
        <w:tc>
          <w:tcPr>
            <w:tcW w:w="625" w:type="dxa"/>
            <w:vMerge w:val="restart"/>
            <w:vAlign w:val="center"/>
          </w:tcPr>
          <w:p>
            <w:pPr>
              <w:jc w:val="center"/>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rPr>
              <w:t>1</w:t>
            </w:r>
            <w:r>
              <w:rPr>
                <w:rFonts w:hint="eastAsia" w:ascii="仿宋" w:hAnsi="仿宋" w:eastAsia="仿宋" w:cs="仿宋"/>
                <w:b/>
                <w:bCs w:val="0"/>
                <w:sz w:val="21"/>
                <w:szCs w:val="21"/>
                <w:lang w:val="en-US" w:eastAsia="zh-CN"/>
              </w:rPr>
              <w:t>1</w:t>
            </w:r>
          </w:p>
        </w:tc>
        <w:tc>
          <w:tcPr>
            <w:tcW w:w="767" w:type="dxa"/>
            <w:vMerge w:val="restart"/>
            <w:vAlign w:val="center"/>
          </w:tcPr>
          <w:p>
            <w:pPr>
              <w:jc w:val="center"/>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rPr>
              <w:t>美术教师</w:t>
            </w:r>
          </w:p>
        </w:tc>
        <w:tc>
          <w:tcPr>
            <w:tcW w:w="3583" w:type="dxa"/>
            <w:vMerge w:val="restart"/>
            <w:vAlign w:val="center"/>
          </w:tcPr>
          <w:p>
            <w:pPr>
              <w:rPr>
                <w:rFonts w:hint="eastAsia" w:ascii="仿宋" w:hAnsi="仿宋" w:eastAsia="仿宋" w:cs="仿宋"/>
                <w:b/>
                <w:bCs w:val="0"/>
                <w:sz w:val="21"/>
                <w:szCs w:val="21"/>
              </w:rPr>
            </w:pPr>
            <w:r>
              <w:rPr>
                <w:rFonts w:hint="eastAsia" w:ascii="仿宋" w:hAnsi="仿宋" w:eastAsia="仿宋" w:cs="仿宋"/>
                <w:b/>
                <w:bCs w:val="0"/>
                <w:sz w:val="21"/>
                <w:szCs w:val="21"/>
              </w:rPr>
              <w:t>本科：绘画、美术学、中国画、油画、版画、壁画、中国画与书法、书法学</w:t>
            </w:r>
          </w:p>
          <w:p>
            <w:pPr>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rPr>
              <w:t>硕士研究生：美术学、学科教学（美术）、课程与教学论（美术方向）、艺术硕士（美术）</w:t>
            </w:r>
          </w:p>
        </w:tc>
        <w:tc>
          <w:tcPr>
            <w:tcW w:w="650" w:type="dxa"/>
            <w:vAlign w:val="center"/>
          </w:tcPr>
          <w:p>
            <w:pPr>
              <w:jc w:val="center"/>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rPr>
              <w:t>高级及以上</w:t>
            </w:r>
          </w:p>
        </w:tc>
        <w:tc>
          <w:tcPr>
            <w:tcW w:w="1000" w:type="dxa"/>
            <w:vAlign w:val="center"/>
          </w:tcPr>
          <w:p>
            <w:pPr>
              <w:jc w:val="center"/>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rPr>
              <w:t>全日制本科</w:t>
            </w:r>
          </w:p>
        </w:tc>
        <w:tc>
          <w:tcPr>
            <w:tcW w:w="3300" w:type="dxa"/>
            <w:vMerge w:val="restart"/>
            <w:vAlign w:val="top"/>
          </w:tcPr>
          <w:p>
            <w:pPr>
              <w:rPr>
                <w:rFonts w:hint="eastAsia" w:ascii="仿宋" w:hAnsi="仿宋" w:eastAsia="仿宋" w:cs="仿宋"/>
                <w:b/>
                <w:bCs w:val="0"/>
                <w:sz w:val="21"/>
                <w:szCs w:val="21"/>
              </w:rPr>
            </w:pPr>
          </w:p>
          <w:p>
            <w:pPr>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rPr>
              <w:t>1．应届硕士研究生或具有二级教师职称的硕士研究生年龄不超过30周岁；具有一级教师职称的硕士研究生或具有本科及以上学历且取得副高及以上教师职称的年龄不超过40周岁；2．硕士研究生在本科阶段所学专业须与此次招录的本科专业一致；3．需取得对应岗位要求的初、高级中学教师资格证。</w:t>
            </w:r>
          </w:p>
        </w:tc>
        <w:tc>
          <w:tcPr>
            <w:tcW w:w="1217" w:type="dxa"/>
            <w:vMerge w:val="restart"/>
            <w:vAlign w:val="top"/>
          </w:tcPr>
          <w:p>
            <w:pPr>
              <w:widowControl/>
              <w:spacing w:line="300" w:lineRule="exact"/>
              <w:jc w:val="center"/>
              <w:rPr>
                <w:rFonts w:hint="eastAsia" w:ascii="仿宋" w:hAnsi="仿宋" w:eastAsia="仿宋" w:cs="仿宋"/>
                <w:b/>
                <w:bCs w:val="0"/>
                <w:sz w:val="21"/>
                <w:szCs w:val="21"/>
                <w:lang w:eastAsia="zh-CN"/>
              </w:rPr>
            </w:pPr>
          </w:p>
          <w:p>
            <w:pPr>
              <w:widowControl/>
              <w:spacing w:line="300" w:lineRule="exact"/>
              <w:jc w:val="both"/>
              <w:rPr>
                <w:rFonts w:hint="eastAsia" w:ascii="仿宋" w:hAnsi="仿宋" w:eastAsia="仿宋" w:cs="仿宋"/>
                <w:b/>
                <w:bCs w:val="0"/>
                <w:sz w:val="21"/>
                <w:szCs w:val="21"/>
                <w:lang w:eastAsia="zh-CN"/>
              </w:rPr>
            </w:pPr>
          </w:p>
          <w:p>
            <w:pPr>
              <w:jc w:val="center"/>
              <w:rPr>
                <w:rFonts w:hint="eastAsia" w:ascii="仿宋" w:hAnsi="仿宋" w:eastAsia="仿宋" w:cs="仿宋"/>
                <w:b/>
                <w:bCs w:val="0"/>
                <w:sz w:val="21"/>
                <w:szCs w:val="21"/>
                <w:lang w:val="en-US" w:eastAsia="zh-CN"/>
              </w:rPr>
            </w:pPr>
          </w:p>
          <w:p>
            <w:pPr>
              <w:jc w:val="center"/>
              <w:rPr>
                <w:rFonts w:hint="eastAsia" w:ascii="仿宋" w:hAnsi="仿宋" w:eastAsia="仿宋" w:cs="仿宋"/>
                <w:b/>
                <w:bCs w:val="0"/>
                <w:sz w:val="21"/>
                <w:szCs w:val="21"/>
                <w:lang w:val="en-US" w:eastAsia="zh-CN"/>
              </w:rPr>
            </w:pPr>
          </w:p>
          <w:p>
            <w:pPr>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rPr>
              <w:t>高中美术</w:t>
            </w:r>
          </w:p>
          <w:p>
            <w:pPr>
              <w:jc w:val="center"/>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lang w:val="en-US" w:eastAsia="zh-CN"/>
              </w:rPr>
              <w:t>教师1人；</w:t>
            </w:r>
          </w:p>
        </w:tc>
        <w:tc>
          <w:tcPr>
            <w:tcW w:w="1506" w:type="dxa"/>
            <w:vMerge w:val="restart"/>
            <w:vAlign w:val="center"/>
          </w:tcPr>
          <w:p>
            <w:pPr>
              <w:spacing w:line="400" w:lineRule="exact"/>
              <w:jc w:val="center"/>
              <w:rPr>
                <w:rFonts w:hint="eastAsia" w:ascii="仿宋" w:hAnsi="仿宋" w:eastAsia="仿宋" w:cs="仿宋"/>
                <w:b/>
                <w:bCs w:val="0"/>
                <w:sz w:val="21"/>
                <w:szCs w:val="21"/>
              </w:rPr>
            </w:pPr>
            <w:r>
              <w:rPr>
                <w:rFonts w:hint="eastAsia" w:ascii="仿宋" w:hAnsi="仿宋" w:eastAsia="仿宋" w:cs="仿宋"/>
                <w:b/>
                <w:bCs w:val="0"/>
                <w:sz w:val="21"/>
                <w:szCs w:val="21"/>
              </w:rPr>
              <w:t>编制内</w:t>
            </w:r>
          </w:p>
          <w:p>
            <w:pPr>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rPr>
              <w:t>引进</w:t>
            </w:r>
          </w:p>
        </w:tc>
        <w:tc>
          <w:tcPr>
            <w:tcW w:w="1582" w:type="dxa"/>
            <w:vMerge w:val="restart"/>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9" w:hRule="atLeast"/>
        </w:trPr>
        <w:tc>
          <w:tcPr>
            <w:tcW w:w="625" w:type="dxa"/>
            <w:vMerge w:val="continue"/>
            <w:vAlign w:val="center"/>
          </w:tcPr>
          <w:p>
            <w:pPr>
              <w:spacing w:line="400" w:lineRule="exact"/>
              <w:jc w:val="center"/>
              <w:rPr>
                <w:rFonts w:hint="eastAsia" w:ascii="仿宋" w:hAnsi="仿宋" w:eastAsia="仿宋" w:cs="仿宋"/>
                <w:b/>
                <w:bCs w:val="0"/>
                <w:color w:val="333333"/>
                <w:kern w:val="0"/>
                <w:sz w:val="21"/>
                <w:szCs w:val="21"/>
                <w:vertAlign w:val="baseline"/>
                <w:lang w:val="en-US" w:eastAsia="zh-CN"/>
              </w:rPr>
            </w:pPr>
          </w:p>
        </w:tc>
        <w:tc>
          <w:tcPr>
            <w:tcW w:w="767" w:type="dxa"/>
            <w:vMerge w:val="continue"/>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c>
          <w:tcPr>
            <w:tcW w:w="3583" w:type="dxa"/>
            <w:vMerge w:val="continue"/>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c>
          <w:tcPr>
            <w:tcW w:w="650" w:type="dxa"/>
            <w:vAlign w:val="center"/>
          </w:tcPr>
          <w:p>
            <w:pPr>
              <w:jc w:val="center"/>
              <w:rPr>
                <w:rFonts w:hint="eastAsia" w:ascii="仿宋" w:hAnsi="仿宋" w:eastAsia="仿宋" w:cs="仿宋"/>
                <w:b/>
                <w:bCs w:val="0"/>
                <w:color w:val="333333"/>
                <w:kern w:val="0"/>
                <w:sz w:val="21"/>
                <w:szCs w:val="21"/>
                <w:vertAlign w:val="baseline"/>
                <w:lang w:val="en-US" w:eastAsia="zh-CN"/>
              </w:rPr>
            </w:pPr>
          </w:p>
        </w:tc>
        <w:tc>
          <w:tcPr>
            <w:tcW w:w="1000" w:type="dxa"/>
            <w:vAlign w:val="center"/>
          </w:tcPr>
          <w:p>
            <w:pPr>
              <w:jc w:val="center"/>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vertAlign w:val="baseline"/>
                <w:lang w:eastAsia="zh-CN"/>
              </w:rPr>
              <w:t>硕士研究生及以上</w:t>
            </w:r>
          </w:p>
        </w:tc>
        <w:tc>
          <w:tcPr>
            <w:tcW w:w="3300" w:type="dxa"/>
            <w:vMerge w:val="continue"/>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c>
          <w:tcPr>
            <w:tcW w:w="1217" w:type="dxa"/>
            <w:vMerge w:val="continue"/>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c>
          <w:tcPr>
            <w:tcW w:w="1506" w:type="dxa"/>
            <w:vMerge w:val="continue"/>
            <w:vAlign w:val="center"/>
          </w:tcPr>
          <w:p>
            <w:pPr>
              <w:spacing w:line="400" w:lineRule="exact"/>
              <w:jc w:val="center"/>
              <w:rPr>
                <w:rFonts w:hint="eastAsia" w:ascii="仿宋" w:hAnsi="仿宋" w:eastAsia="仿宋" w:cs="仿宋"/>
                <w:b/>
                <w:bCs w:val="0"/>
                <w:color w:val="333333"/>
                <w:kern w:val="0"/>
                <w:sz w:val="21"/>
                <w:szCs w:val="21"/>
                <w:vertAlign w:val="baseline"/>
                <w:lang w:val="en-US" w:eastAsia="zh-CN"/>
              </w:rPr>
            </w:pPr>
          </w:p>
        </w:tc>
        <w:tc>
          <w:tcPr>
            <w:tcW w:w="1582" w:type="dxa"/>
            <w:vMerge w:val="continue"/>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9" w:hRule="atLeast"/>
        </w:trPr>
        <w:tc>
          <w:tcPr>
            <w:tcW w:w="625" w:type="dxa"/>
            <w:vMerge w:val="restart"/>
            <w:vAlign w:val="center"/>
          </w:tcPr>
          <w:p>
            <w:pPr>
              <w:jc w:val="center"/>
              <w:rPr>
                <w:rFonts w:hint="eastAsia" w:ascii="仿宋" w:hAnsi="仿宋" w:eastAsia="仿宋" w:cs="仿宋"/>
                <w:b/>
                <w:bCs w:val="0"/>
                <w:color w:val="333333"/>
                <w:kern w:val="0"/>
                <w:sz w:val="21"/>
                <w:szCs w:val="21"/>
                <w:highlight w:val="none"/>
                <w:vertAlign w:val="baseline"/>
                <w:lang w:val="en-US" w:eastAsia="zh-CN"/>
              </w:rPr>
            </w:pPr>
            <w:r>
              <w:rPr>
                <w:rFonts w:hint="eastAsia" w:ascii="仿宋" w:hAnsi="仿宋" w:eastAsia="仿宋" w:cs="仿宋"/>
                <w:b/>
                <w:bCs w:val="0"/>
                <w:sz w:val="21"/>
                <w:szCs w:val="21"/>
              </w:rPr>
              <w:t>1</w:t>
            </w:r>
            <w:r>
              <w:rPr>
                <w:rFonts w:hint="eastAsia" w:ascii="仿宋" w:hAnsi="仿宋" w:eastAsia="仿宋" w:cs="仿宋"/>
                <w:b/>
                <w:bCs w:val="0"/>
                <w:sz w:val="21"/>
                <w:szCs w:val="21"/>
                <w:lang w:val="en-US" w:eastAsia="zh-CN"/>
              </w:rPr>
              <w:t>2</w:t>
            </w:r>
          </w:p>
        </w:tc>
        <w:tc>
          <w:tcPr>
            <w:tcW w:w="767" w:type="dxa"/>
            <w:vMerge w:val="restart"/>
            <w:vAlign w:val="center"/>
          </w:tcPr>
          <w:p>
            <w:pPr>
              <w:jc w:val="center"/>
              <w:rPr>
                <w:rFonts w:hint="eastAsia" w:ascii="仿宋" w:hAnsi="仿宋" w:eastAsia="仿宋" w:cs="仿宋"/>
                <w:b/>
                <w:bCs w:val="0"/>
                <w:color w:val="333333"/>
                <w:kern w:val="0"/>
                <w:sz w:val="21"/>
                <w:szCs w:val="21"/>
                <w:highlight w:val="none"/>
                <w:vertAlign w:val="baseline"/>
                <w:lang w:val="en-US" w:eastAsia="zh-CN"/>
              </w:rPr>
            </w:pPr>
            <w:r>
              <w:rPr>
                <w:rFonts w:hint="eastAsia" w:ascii="仿宋" w:hAnsi="仿宋" w:eastAsia="仿宋" w:cs="仿宋"/>
                <w:b/>
                <w:bCs w:val="0"/>
                <w:sz w:val="21"/>
                <w:szCs w:val="21"/>
              </w:rPr>
              <w:t>心理教师</w:t>
            </w:r>
          </w:p>
        </w:tc>
        <w:tc>
          <w:tcPr>
            <w:tcW w:w="3583" w:type="dxa"/>
            <w:vMerge w:val="restart"/>
            <w:vAlign w:val="center"/>
          </w:tcPr>
          <w:p>
            <w:pPr>
              <w:rPr>
                <w:rFonts w:hint="eastAsia" w:ascii="仿宋" w:hAnsi="仿宋" w:eastAsia="仿宋" w:cs="仿宋"/>
                <w:b/>
                <w:bCs w:val="0"/>
                <w:sz w:val="21"/>
                <w:szCs w:val="21"/>
              </w:rPr>
            </w:pPr>
            <w:r>
              <w:rPr>
                <w:rFonts w:hint="eastAsia" w:ascii="仿宋" w:hAnsi="仿宋" w:eastAsia="仿宋" w:cs="仿宋"/>
                <w:b/>
                <w:bCs w:val="0"/>
                <w:sz w:val="21"/>
                <w:szCs w:val="21"/>
              </w:rPr>
              <w:t>本科：心理学、应用心理学、基础心理学</w:t>
            </w:r>
          </w:p>
          <w:p>
            <w:pPr>
              <w:rPr>
                <w:rFonts w:hint="eastAsia" w:ascii="仿宋" w:hAnsi="仿宋" w:eastAsia="仿宋" w:cs="仿宋"/>
                <w:b/>
                <w:bCs w:val="0"/>
                <w:color w:val="333333"/>
                <w:kern w:val="0"/>
                <w:sz w:val="21"/>
                <w:szCs w:val="21"/>
                <w:highlight w:val="none"/>
                <w:vertAlign w:val="baseline"/>
                <w:lang w:val="en-US" w:eastAsia="zh-CN"/>
              </w:rPr>
            </w:pPr>
            <w:r>
              <w:rPr>
                <w:rFonts w:hint="eastAsia" w:ascii="仿宋" w:hAnsi="仿宋" w:eastAsia="仿宋" w:cs="仿宋"/>
                <w:b/>
                <w:bCs w:val="0"/>
                <w:sz w:val="21"/>
                <w:szCs w:val="21"/>
              </w:rPr>
              <w:t>硕士研究生：学科教学（心理学）、基础心理学、发展与教育心理学、应用心理学、认知神经科学、应用心理</w:t>
            </w:r>
          </w:p>
        </w:tc>
        <w:tc>
          <w:tcPr>
            <w:tcW w:w="650" w:type="dxa"/>
            <w:vAlign w:val="center"/>
          </w:tcPr>
          <w:p>
            <w:pPr>
              <w:jc w:val="center"/>
              <w:rPr>
                <w:rFonts w:hint="eastAsia" w:ascii="仿宋" w:hAnsi="仿宋" w:eastAsia="仿宋" w:cs="仿宋"/>
                <w:b/>
                <w:bCs w:val="0"/>
                <w:color w:val="333333"/>
                <w:kern w:val="0"/>
                <w:sz w:val="21"/>
                <w:szCs w:val="21"/>
                <w:highlight w:val="none"/>
                <w:vertAlign w:val="baseline"/>
                <w:lang w:val="en-US" w:eastAsia="zh-CN"/>
              </w:rPr>
            </w:pPr>
            <w:r>
              <w:rPr>
                <w:rFonts w:hint="eastAsia" w:ascii="仿宋" w:hAnsi="仿宋" w:eastAsia="仿宋" w:cs="仿宋"/>
                <w:b/>
                <w:bCs w:val="0"/>
                <w:sz w:val="21"/>
                <w:szCs w:val="21"/>
              </w:rPr>
              <w:t>高级及以上</w:t>
            </w:r>
          </w:p>
        </w:tc>
        <w:tc>
          <w:tcPr>
            <w:tcW w:w="1000" w:type="dxa"/>
            <w:vAlign w:val="center"/>
          </w:tcPr>
          <w:p>
            <w:pPr>
              <w:jc w:val="center"/>
              <w:rPr>
                <w:rFonts w:hint="eastAsia" w:ascii="仿宋" w:hAnsi="仿宋" w:eastAsia="仿宋" w:cs="仿宋"/>
                <w:b/>
                <w:bCs w:val="0"/>
                <w:color w:val="333333"/>
                <w:kern w:val="0"/>
                <w:sz w:val="21"/>
                <w:szCs w:val="21"/>
                <w:highlight w:val="none"/>
                <w:vertAlign w:val="baseline"/>
                <w:lang w:val="en-US" w:eastAsia="zh-CN"/>
              </w:rPr>
            </w:pPr>
            <w:r>
              <w:rPr>
                <w:rFonts w:hint="eastAsia" w:ascii="仿宋" w:hAnsi="仿宋" w:eastAsia="仿宋" w:cs="仿宋"/>
                <w:b/>
                <w:bCs w:val="0"/>
                <w:sz w:val="21"/>
                <w:szCs w:val="21"/>
              </w:rPr>
              <w:t>全日制本科</w:t>
            </w:r>
          </w:p>
        </w:tc>
        <w:tc>
          <w:tcPr>
            <w:tcW w:w="3300" w:type="dxa"/>
            <w:vMerge w:val="restart"/>
            <w:vAlign w:val="top"/>
          </w:tcPr>
          <w:p>
            <w:pPr>
              <w:rPr>
                <w:rFonts w:hint="eastAsia" w:ascii="仿宋" w:hAnsi="仿宋" w:eastAsia="仿宋" w:cs="仿宋"/>
                <w:b/>
                <w:bCs w:val="0"/>
                <w:color w:val="333333"/>
                <w:kern w:val="0"/>
                <w:sz w:val="21"/>
                <w:szCs w:val="21"/>
                <w:highlight w:val="none"/>
                <w:vertAlign w:val="baseline"/>
                <w:lang w:val="en-US" w:eastAsia="zh-CN"/>
              </w:rPr>
            </w:pPr>
            <w:r>
              <w:rPr>
                <w:rFonts w:hint="eastAsia" w:ascii="仿宋" w:hAnsi="仿宋" w:eastAsia="仿宋" w:cs="仿宋"/>
                <w:b/>
                <w:bCs w:val="0"/>
                <w:sz w:val="21"/>
                <w:szCs w:val="21"/>
              </w:rPr>
              <w:t>1．</w:t>
            </w:r>
            <w:r>
              <w:rPr>
                <w:rFonts w:hint="eastAsia" w:ascii="仿宋" w:hAnsi="仿宋" w:eastAsia="仿宋" w:cs="仿宋"/>
                <w:b/>
                <w:bCs w:val="0"/>
                <w:sz w:val="21"/>
                <w:szCs w:val="21"/>
                <w:lang w:eastAsia="zh-CN"/>
              </w:rPr>
              <w:t>应届硕士研究生或</w:t>
            </w:r>
            <w:r>
              <w:rPr>
                <w:rFonts w:hint="eastAsia" w:ascii="仿宋" w:hAnsi="仿宋" w:eastAsia="仿宋" w:cs="仿宋"/>
                <w:b/>
                <w:bCs w:val="0"/>
                <w:sz w:val="21"/>
                <w:szCs w:val="21"/>
              </w:rPr>
              <w:t>具有二级教师职称的硕士研究生年龄不超过30周岁；具有一级教师职称的硕士研究生或具有本科及以上学历且取得副高及以上教师职称的年龄不超过40周岁；2．硕士研究生在本科阶段所学专业须与此次招录的本科专业一致；3．需取得对应岗位要求的初、高级中学教师资格证。</w:t>
            </w:r>
          </w:p>
        </w:tc>
        <w:tc>
          <w:tcPr>
            <w:tcW w:w="1217" w:type="dxa"/>
            <w:vMerge w:val="restart"/>
            <w:vAlign w:val="top"/>
          </w:tcPr>
          <w:p>
            <w:pPr>
              <w:widowControl/>
              <w:spacing w:line="300" w:lineRule="exact"/>
              <w:jc w:val="center"/>
              <w:rPr>
                <w:rFonts w:hint="eastAsia" w:ascii="仿宋" w:hAnsi="仿宋" w:eastAsia="仿宋" w:cs="仿宋"/>
                <w:b/>
                <w:bCs w:val="0"/>
                <w:color w:val="000000"/>
                <w:kern w:val="0"/>
                <w:sz w:val="21"/>
                <w:szCs w:val="21"/>
                <w:lang w:eastAsia="zh-CN"/>
              </w:rPr>
            </w:pPr>
          </w:p>
          <w:p>
            <w:pPr>
              <w:widowControl/>
              <w:spacing w:line="300" w:lineRule="exact"/>
              <w:jc w:val="center"/>
              <w:rPr>
                <w:rFonts w:hint="eastAsia" w:ascii="仿宋" w:hAnsi="仿宋" w:eastAsia="仿宋" w:cs="仿宋"/>
                <w:b/>
                <w:bCs w:val="0"/>
                <w:color w:val="000000"/>
                <w:kern w:val="0"/>
                <w:sz w:val="21"/>
                <w:szCs w:val="21"/>
                <w:lang w:eastAsia="zh-CN"/>
              </w:rPr>
            </w:pPr>
          </w:p>
          <w:p>
            <w:pPr>
              <w:widowControl/>
              <w:spacing w:line="300" w:lineRule="exact"/>
              <w:jc w:val="center"/>
              <w:rPr>
                <w:rFonts w:hint="eastAsia" w:ascii="仿宋" w:hAnsi="仿宋" w:eastAsia="仿宋" w:cs="仿宋"/>
                <w:b/>
                <w:bCs w:val="0"/>
                <w:color w:val="000000"/>
                <w:kern w:val="0"/>
                <w:sz w:val="21"/>
                <w:szCs w:val="21"/>
                <w:lang w:eastAsia="zh-CN"/>
              </w:rPr>
            </w:pPr>
          </w:p>
          <w:p>
            <w:pPr>
              <w:widowControl/>
              <w:spacing w:line="300" w:lineRule="exact"/>
              <w:jc w:val="center"/>
              <w:rPr>
                <w:rFonts w:hint="eastAsia" w:ascii="仿宋" w:hAnsi="仿宋" w:eastAsia="仿宋" w:cs="仿宋"/>
                <w:b/>
                <w:bCs w:val="0"/>
                <w:color w:val="000000"/>
                <w:kern w:val="0"/>
                <w:sz w:val="21"/>
                <w:szCs w:val="21"/>
                <w:lang w:eastAsia="zh-CN"/>
              </w:rPr>
            </w:pPr>
          </w:p>
          <w:p>
            <w:pPr>
              <w:widowControl/>
              <w:spacing w:line="300" w:lineRule="exact"/>
              <w:jc w:val="center"/>
              <w:rPr>
                <w:rFonts w:hint="eastAsia" w:ascii="仿宋" w:hAnsi="仿宋" w:eastAsia="仿宋" w:cs="仿宋"/>
                <w:b/>
                <w:bCs w:val="0"/>
                <w:color w:val="000000"/>
                <w:kern w:val="0"/>
                <w:sz w:val="21"/>
                <w:szCs w:val="21"/>
                <w:lang w:eastAsia="zh-CN"/>
              </w:rPr>
            </w:pPr>
          </w:p>
          <w:p>
            <w:pPr>
              <w:jc w:val="center"/>
              <w:rPr>
                <w:rFonts w:hint="eastAsia" w:ascii="仿宋" w:hAnsi="仿宋" w:eastAsia="仿宋" w:cs="仿宋"/>
                <w:b/>
                <w:bCs w:val="0"/>
                <w:sz w:val="21"/>
                <w:szCs w:val="21"/>
                <w:lang w:val="en-US" w:eastAsia="zh-CN"/>
              </w:rPr>
            </w:pPr>
          </w:p>
          <w:p>
            <w:pPr>
              <w:jc w:val="center"/>
              <w:rPr>
                <w:rFonts w:hint="eastAsia" w:ascii="仿宋" w:hAnsi="仿宋" w:eastAsia="仿宋" w:cs="仿宋"/>
                <w:b/>
                <w:bCs w:val="0"/>
                <w:color w:val="333333"/>
                <w:kern w:val="0"/>
                <w:sz w:val="21"/>
                <w:szCs w:val="21"/>
                <w:highlight w:val="none"/>
                <w:vertAlign w:val="baseline"/>
                <w:lang w:val="en-US" w:eastAsia="zh-CN"/>
              </w:rPr>
            </w:pPr>
            <w:r>
              <w:rPr>
                <w:rFonts w:hint="eastAsia" w:ascii="仿宋" w:hAnsi="仿宋" w:eastAsia="仿宋" w:cs="仿宋"/>
                <w:b/>
                <w:bCs w:val="0"/>
                <w:sz w:val="21"/>
                <w:szCs w:val="21"/>
                <w:lang w:val="en-US" w:eastAsia="zh-CN"/>
              </w:rPr>
              <w:t>5人</w:t>
            </w:r>
          </w:p>
        </w:tc>
        <w:tc>
          <w:tcPr>
            <w:tcW w:w="1506" w:type="dxa"/>
            <w:vMerge w:val="restart"/>
            <w:vAlign w:val="center"/>
          </w:tcPr>
          <w:p>
            <w:pPr>
              <w:spacing w:line="400" w:lineRule="exact"/>
              <w:jc w:val="center"/>
              <w:rPr>
                <w:rFonts w:hint="eastAsia" w:ascii="仿宋" w:hAnsi="仿宋" w:eastAsia="仿宋" w:cs="仿宋"/>
                <w:b/>
                <w:bCs w:val="0"/>
                <w:sz w:val="21"/>
                <w:szCs w:val="21"/>
              </w:rPr>
            </w:pPr>
            <w:r>
              <w:rPr>
                <w:rFonts w:hint="eastAsia" w:ascii="仿宋" w:hAnsi="仿宋" w:eastAsia="仿宋" w:cs="仿宋"/>
                <w:b/>
                <w:bCs w:val="0"/>
                <w:sz w:val="21"/>
                <w:szCs w:val="21"/>
              </w:rPr>
              <w:t>编制内</w:t>
            </w:r>
          </w:p>
          <w:p>
            <w:pPr>
              <w:jc w:val="center"/>
              <w:rPr>
                <w:rFonts w:hint="eastAsia" w:ascii="仿宋" w:hAnsi="仿宋" w:eastAsia="仿宋" w:cs="仿宋"/>
                <w:b/>
                <w:bCs w:val="0"/>
                <w:sz w:val="21"/>
                <w:szCs w:val="21"/>
                <w:highlight w:val="none"/>
                <w:lang w:val="en-US" w:eastAsia="zh-CN"/>
              </w:rPr>
            </w:pPr>
            <w:r>
              <w:rPr>
                <w:rFonts w:hint="eastAsia" w:ascii="仿宋" w:hAnsi="仿宋" w:eastAsia="仿宋" w:cs="仿宋"/>
                <w:b/>
                <w:bCs w:val="0"/>
                <w:sz w:val="21"/>
                <w:szCs w:val="21"/>
              </w:rPr>
              <w:t>引进</w:t>
            </w:r>
          </w:p>
        </w:tc>
        <w:tc>
          <w:tcPr>
            <w:tcW w:w="1582" w:type="dxa"/>
            <w:vMerge w:val="restart"/>
            <w:vAlign w:val="top"/>
          </w:tcPr>
          <w:p>
            <w:pPr>
              <w:spacing w:line="400" w:lineRule="exact"/>
              <w:jc w:val="both"/>
              <w:rPr>
                <w:rFonts w:hint="eastAsia" w:ascii="仿宋" w:hAnsi="仿宋" w:eastAsia="仿宋" w:cs="仿宋"/>
                <w:b/>
                <w:bCs w:val="0"/>
                <w:color w:val="333333"/>
                <w:kern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1" w:hRule="atLeast"/>
        </w:trPr>
        <w:tc>
          <w:tcPr>
            <w:tcW w:w="625" w:type="dxa"/>
            <w:vMerge w:val="continue"/>
            <w:vAlign w:val="center"/>
          </w:tcPr>
          <w:p>
            <w:pPr>
              <w:spacing w:line="400" w:lineRule="exact"/>
              <w:jc w:val="center"/>
              <w:rPr>
                <w:rFonts w:hint="eastAsia" w:ascii="仿宋" w:hAnsi="仿宋" w:eastAsia="仿宋" w:cs="仿宋"/>
                <w:b/>
                <w:bCs w:val="0"/>
                <w:color w:val="333333"/>
                <w:kern w:val="0"/>
                <w:sz w:val="21"/>
                <w:szCs w:val="21"/>
                <w:vertAlign w:val="baseline"/>
                <w:lang w:val="en-US" w:eastAsia="zh-CN"/>
              </w:rPr>
            </w:pPr>
          </w:p>
        </w:tc>
        <w:tc>
          <w:tcPr>
            <w:tcW w:w="767" w:type="dxa"/>
            <w:vMerge w:val="continue"/>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c>
          <w:tcPr>
            <w:tcW w:w="3583" w:type="dxa"/>
            <w:vMerge w:val="continue"/>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c>
          <w:tcPr>
            <w:tcW w:w="650" w:type="dxa"/>
            <w:vAlign w:val="center"/>
          </w:tcPr>
          <w:p>
            <w:pPr>
              <w:jc w:val="center"/>
              <w:rPr>
                <w:rFonts w:hint="eastAsia" w:ascii="仿宋" w:hAnsi="仿宋" w:eastAsia="仿宋" w:cs="仿宋"/>
                <w:b/>
                <w:bCs w:val="0"/>
                <w:color w:val="333333"/>
                <w:kern w:val="0"/>
                <w:sz w:val="21"/>
                <w:szCs w:val="21"/>
                <w:vertAlign w:val="baseline"/>
                <w:lang w:val="en-US" w:eastAsia="zh-CN"/>
              </w:rPr>
            </w:pPr>
          </w:p>
        </w:tc>
        <w:tc>
          <w:tcPr>
            <w:tcW w:w="1000" w:type="dxa"/>
            <w:vAlign w:val="center"/>
          </w:tcPr>
          <w:p>
            <w:pPr>
              <w:jc w:val="center"/>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vertAlign w:val="baseline"/>
                <w:lang w:eastAsia="zh-CN"/>
              </w:rPr>
              <w:t>硕士研究生及以上</w:t>
            </w:r>
          </w:p>
        </w:tc>
        <w:tc>
          <w:tcPr>
            <w:tcW w:w="3300" w:type="dxa"/>
            <w:vMerge w:val="continue"/>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c>
          <w:tcPr>
            <w:tcW w:w="1217" w:type="dxa"/>
            <w:vMerge w:val="continue"/>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c>
          <w:tcPr>
            <w:tcW w:w="1506" w:type="dxa"/>
            <w:vMerge w:val="continue"/>
            <w:vAlign w:val="center"/>
          </w:tcPr>
          <w:p>
            <w:pPr>
              <w:spacing w:line="400" w:lineRule="exact"/>
              <w:jc w:val="center"/>
              <w:rPr>
                <w:rFonts w:hint="eastAsia" w:ascii="仿宋" w:hAnsi="仿宋" w:eastAsia="仿宋" w:cs="仿宋"/>
                <w:b/>
                <w:bCs w:val="0"/>
                <w:color w:val="333333"/>
                <w:kern w:val="0"/>
                <w:sz w:val="21"/>
                <w:szCs w:val="21"/>
                <w:vertAlign w:val="baseline"/>
                <w:lang w:val="en-US" w:eastAsia="zh-CN"/>
              </w:rPr>
            </w:pPr>
          </w:p>
        </w:tc>
        <w:tc>
          <w:tcPr>
            <w:tcW w:w="1582" w:type="dxa"/>
            <w:vMerge w:val="continue"/>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25" w:type="dxa"/>
            <w:vMerge w:val="restart"/>
            <w:vAlign w:val="center"/>
          </w:tcPr>
          <w:p>
            <w:pPr>
              <w:jc w:val="center"/>
              <w:rPr>
                <w:rFonts w:hint="eastAsia" w:ascii="仿宋" w:hAnsi="仿宋" w:eastAsia="仿宋" w:cs="仿宋"/>
                <w:b/>
                <w:bCs w:val="0"/>
                <w:color w:val="333333"/>
                <w:kern w:val="0"/>
                <w:sz w:val="21"/>
                <w:szCs w:val="21"/>
                <w:highlight w:val="none"/>
                <w:vertAlign w:val="baseline"/>
                <w:lang w:val="en-US" w:eastAsia="zh-CN"/>
              </w:rPr>
            </w:pPr>
            <w:r>
              <w:rPr>
                <w:rFonts w:hint="eastAsia" w:ascii="仿宋" w:hAnsi="仿宋" w:eastAsia="仿宋" w:cs="仿宋"/>
                <w:b/>
                <w:bCs w:val="0"/>
                <w:sz w:val="21"/>
                <w:szCs w:val="21"/>
                <w:highlight w:val="none"/>
              </w:rPr>
              <w:t>1</w:t>
            </w:r>
            <w:r>
              <w:rPr>
                <w:rFonts w:hint="eastAsia" w:ascii="仿宋" w:hAnsi="仿宋" w:eastAsia="仿宋" w:cs="仿宋"/>
                <w:b/>
                <w:bCs w:val="0"/>
                <w:sz w:val="21"/>
                <w:szCs w:val="21"/>
                <w:highlight w:val="none"/>
                <w:lang w:val="en-US" w:eastAsia="zh-CN"/>
              </w:rPr>
              <w:t>3</w:t>
            </w:r>
          </w:p>
        </w:tc>
        <w:tc>
          <w:tcPr>
            <w:tcW w:w="767" w:type="dxa"/>
            <w:vMerge w:val="restart"/>
            <w:vAlign w:val="center"/>
          </w:tcPr>
          <w:p>
            <w:pPr>
              <w:jc w:val="center"/>
              <w:rPr>
                <w:rFonts w:hint="eastAsia" w:ascii="仿宋" w:hAnsi="仿宋" w:eastAsia="仿宋" w:cs="仿宋"/>
                <w:b/>
                <w:bCs w:val="0"/>
                <w:color w:val="333333"/>
                <w:kern w:val="0"/>
                <w:sz w:val="21"/>
                <w:szCs w:val="21"/>
                <w:highlight w:val="none"/>
                <w:vertAlign w:val="baseline"/>
                <w:lang w:val="en-US" w:eastAsia="zh-CN"/>
              </w:rPr>
            </w:pPr>
            <w:r>
              <w:rPr>
                <w:rFonts w:hint="eastAsia" w:ascii="仿宋" w:hAnsi="仿宋" w:eastAsia="仿宋" w:cs="仿宋"/>
                <w:b/>
                <w:bCs w:val="0"/>
                <w:sz w:val="21"/>
                <w:szCs w:val="21"/>
                <w:highlight w:val="none"/>
              </w:rPr>
              <w:t>信息技术教师</w:t>
            </w:r>
          </w:p>
        </w:tc>
        <w:tc>
          <w:tcPr>
            <w:tcW w:w="3583" w:type="dxa"/>
            <w:vMerge w:val="restart"/>
            <w:vAlign w:val="center"/>
          </w:tcPr>
          <w:p>
            <w:pPr>
              <w:rPr>
                <w:rFonts w:hint="eastAsia" w:ascii="仿宋" w:hAnsi="仿宋" w:eastAsia="仿宋" w:cs="仿宋"/>
                <w:b/>
                <w:bCs w:val="0"/>
                <w:sz w:val="21"/>
                <w:szCs w:val="21"/>
                <w:highlight w:val="none"/>
              </w:rPr>
            </w:pPr>
            <w:r>
              <w:rPr>
                <w:rFonts w:hint="eastAsia" w:ascii="仿宋" w:hAnsi="仿宋" w:eastAsia="仿宋" w:cs="仿宋"/>
                <w:b/>
                <w:bCs w:val="0"/>
                <w:sz w:val="21"/>
                <w:szCs w:val="21"/>
                <w:highlight w:val="none"/>
              </w:rPr>
              <w:t>本科：教育技术学、计算机科学技术、计算机科学教育、计算机网络技术、计算机网络工程、计算机网络技术工程、网络技术、网络工程、计算机应用、计算机多媒体技术、多媒体技术、信息与计算机科学、计算机应用技术、多媒体制作、图形图像制作、软件工程、计算机网络、计算机科学与技术、计算机及应用、计算机与信息管理、计算机信息管理、计算机信息应用、计算机软件与理论</w:t>
            </w:r>
          </w:p>
          <w:p>
            <w:pPr>
              <w:rPr>
                <w:rFonts w:hint="eastAsia" w:ascii="仿宋" w:hAnsi="仿宋" w:eastAsia="仿宋" w:cs="仿宋"/>
                <w:b/>
                <w:bCs w:val="0"/>
                <w:color w:val="333333"/>
                <w:kern w:val="0"/>
                <w:sz w:val="21"/>
                <w:szCs w:val="21"/>
                <w:highlight w:val="none"/>
                <w:vertAlign w:val="baseline"/>
                <w:lang w:val="en-US" w:eastAsia="zh-CN"/>
              </w:rPr>
            </w:pPr>
            <w:r>
              <w:rPr>
                <w:rFonts w:hint="eastAsia" w:ascii="仿宋" w:hAnsi="仿宋" w:eastAsia="仿宋" w:cs="仿宋"/>
                <w:b/>
                <w:bCs w:val="0"/>
                <w:sz w:val="21"/>
                <w:szCs w:val="21"/>
                <w:highlight w:val="none"/>
              </w:rPr>
              <w:t>硕士研究生：计算机系统结构、计算机软件与理论、计算机应用技术、计算机科学与技术、软件工程、计算机与信息管理、计算机技术、应用软件工程</w:t>
            </w:r>
          </w:p>
        </w:tc>
        <w:tc>
          <w:tcPr>
            <w:tcW w:w="650" w:type="dxa"/>
            <w:vAlign w:val="center"/>
          </w:tcPr>
          <w:p>
            <w:pPr>
              <w:jc w:val="center"/>
              <w:rPr>
                <w:rFonts w:hint="eastAsia" w:ascii="仿宋" w:hAnsi="仿宋" w:eastAsia="仿宋" w:cs="仿宋"/>
                <w:b/>
                <w:bCs w:val="0"/>
                <w:color w:val="333333"/>
                <w:kern w:val="0"/>
                <w:sz w:val="21"/>
                <w:szCs w:val="21"/>
                <w:highlight w:val="none"/>
                <w:vertAlign w:val="baseline"/>
                <w:lang w:val="en-US" w:eastAsia="zh-CN"/>
              </w:rPr>
            </w:pPr>
            <w:r>
              <w:rPr>
                <w:rFonts w:hint="eastAsia" w:ascii="仿宋" w:hAnsi="仿宋" w:eastAsia="仿宋" w:cs="仿宋"/>
                <w:b/>
                <w:bCs w:val="0"/>
                <w:sz w:val="21"/>
                <w:szCs w:val="21"/>
                <w:highlight w:val="none"/>
              </w:rPr>
              <w:t>高级及以上</w:t>
            </w:r>
          </w:p>
        </w:tc>
        <w:tc>
          <w:tcPr>
            <w:tcW w:w="1000" w:type="dxa"/>
            <w:vAlign w:val="center"/>
          </w:tcPr>
          <w:p>
            <w:pPr>
              <w:jc w:val="center"/>
              <w:rPr>
                <w:rFonts w:hint="eastAsia" w:ascii="仿宋" w:hAnsi="仿宋" w:eastAsia="仿宋" w:cs="仿宋"/>
                <w:b/>
                <w:bCs w:val="0"/>
                <w:color w:val="333333"/>
                <w:kern w:val="0"/>
                <w:sz w:val="21"/>
                <w:szCs w:val="21"/>
                <w:highlight w:val="none"/>
                <w:vertAlign w:val="baseline"/>
                <w:lang w:val="en-US" w:eastAsia="zh-CN"/>
              </w:rPr>
            </w:pPr>
            <w:r>
              <w:rPr>
                <w:rFonts w:hint="eastAsia" w:ascii="仿宋" w:hAnsi="仿宋" w:eastAsia="仿宋" w:cs="仿宋"/>
                <w:b/>
                <w:bCs w:val="0"/>
                <w:sz w:val="21"/>
                <w:szCs w:val="21"/>
                <w:highlight w:val="none"/>
              </w:rPr>
              <w:t>全日制</w:t>
            </w:r>
            <w:bookmarkStart w:id="0" w:name="_GoBack"/>
            <w:bookmarkEnd w:id="0"/>
            <w:r>
              <w:rPr>
                <w:rFonts w:hint="eastAsia" w:ascii="仿宋" w:hAnsi="仿宋" w:eastAsia="仿宋" w:cs="仿宋"/>
                <w:b/>
                <w:bCs w:val="0"/>
                <w:sz w:val="21"/>
                <w:szCs w:val="21"/>
                <w:highlight w:val="none"/>
              </w:rPr>
              <w:t>本科</w:t>
            </w:r>
          </w:p>
        </w:tc>
        <w:tc>
          <w:tcPr>
            <w:tcW w:w="3300" w:type="dxa"/>
            <w:vMerge w:val="restart"/>
            <w:vAlign w:val="center"/>
          </w:tcPr>
          <w:p>
            <w:pPr>
              <w:rPr>
                <w:rFonts w:hint="eastAsia" w:ascii="仿宋" w:hAnsi="仿宋" w:eastAsia="仿宋" w:cs="仿宋"/>
                <w:b/>
                <w:bCs w:val="0"/>
                <w:color w:val="333333"/>
                <w:kern w:val="0"/>
                <w:sz w:val="21"/>
                <w:szCs w:val="21"/>
                <w:highlight w:val="none"/>
                <w:vertAlign w:val="baseline"/>
                <w:lang w:val="en-US" w:eastAsia="zh-CN"/>
              </w:rPr>
            </w:pPr>
            <w:r>
              <w:rPr>
                <w:rFonts w:hint="eastAsia" w:ascii="仿宋" w:hAnsi="仿宋" w:eastAsia="仿宋" w:cs="仿宋"/>
                <w:b/>
                <w:bCs w:val="0"/>
                <w:sz w:val="21"/>
                <w:szCs w:val="21"/>
                <w:highlight w:val="none"/>
              </w:rPr>
              <w:t>1．</w:t>
            </w:r>
            <w:r>
              <w:rPr>
                <w:rFonts w:hint="eastAsia" w:ascii="仿宋" w:hAnsi="仿宋" w:eastAsia="仿宋" w:cs="仿宋"/>
                <w:b/>
                <w:bCs w:val="0"/>
                <w:sz w:val="21"/>
                <w:szCs w:val="21"/>
                <w:highlight w:val="none"/>
                <w:lang w:eastAsia="zh-CN"/>
              </w:rPr>
              <w:t>应届硕士研究生或</w:t>
            </w:r>
            <w:r>
              <w:rPr>
                <w:rFonts w:hint="eastAsia" w:ascii="仿宋" w:hAnsi="仿宋" w:eastAsia="仿宋" w:cs="仿宋"/>
                <w:b/>
                <w:bCs w:val="0"/>
                <w:sz w:val="21"/>
                <w:szCs w:val="21"/>
                <w:highlight w:val="none"/>
              </w:rPr>
              <w:t>具有二级教师职称的硕士研究生年龄不超过30周岁；具有一级教师职称的硕士研究生或具有本科及以上学历且取得副高及以上教师职称的年龄不超过40周岁；2．硕士研究生在本科阶段所学专业须与此次招录的本科专业一致；3．需取得对应岗位要求的初、高级中学教师资格证。</w:t>
            </w:r>
          </w:p>
        </w:tc>
        <w:tc>
          <w:tcPr>
            <w:tcW w:w="1217" w:type="dxa"/>
            <w:vMerge w:val="restart"/>
            <w:vAlign w:val="center"/>
          </w:tcPr>
          <w:p>
            <w:pPr>
              <w:jc w:val="center"/>
              <w:rPr>
                <w:rFonts w:hint="eastAsia" w:ascii="仿宋" w:hAnsi="仿宋" w:eastAsia="仿宋" w:cs="仿宋"/>
                <w:b/>
                <w:bCs w:val="0"/>
                <w:color w:val="333333"/>
                <w:kern w:val="0"/>
                <w:sz w:val="21"/>
                <w:szCs w:val="21"/>
                <w:highlight w:val="none"/>
                <w:vertAlign w:val="baseline"/>
                <w:lang w:val="en-US" w:eastAsia="zh-CN"/>
              </w:rPr>
            </w:pPr>
            <w:r>
              <w:rPr>
                <w:rFonts w:hint="eastAsia" w:ascii="仿宋" w:hAnsi="仿宋" w:eastAsia="仿宋" w:cs="仿宋"/>
                <w:b/>
                <w:bCs w:val="0"/>
                <w:sz w:val="21"/>
                <w:szCs w:val="21"/>
                <w:highlight w:val="none"/>
                <w:lang w:val="en-US" w:eastAsia="zh-CN"/>
              </w:rPr>
              <w:t>4人</w:t>
            </w:r>
          </w:p>
        </w:tc>
        <w:tc>
          <w:tcPr>
            <w:tcW w:w="1506" w:type="dxa"/>
            <w:vMerge w:val="restart"/>
            <w:vAlign w:val="center"/>
          </w:tcPr>
          <w:p>
            <w:pPr>
              <w:spacing w:line="400" w:lineRule="exact"/>
              <w:jc w:val="center"/>
              <w:rPr>
                <w:rFonts w:hint="eastAsia" w:ascii="仿宋" w:hAnsi="仿宋" w:eastAsia="仿宋" w:cs="仿宋"/>
                <w:b/>
                <w:bCs w:val="0"/>
                <w:sz w:val="21"/>
                <w:szCs w:val="21"/>
                <w:highlight w:val="none"/>
              </w:rPr>
            </w:pPr>
            <w:r>
              <w:rPr>
                <w:rFonts w:hint="eastAsia" w:ascii="仿宋" w:hAnsi="仿宋" w:eastAsia="仿宋" w:cs="仿宋"/>
                <w:b/>
                <w:bCs w:val="0"/>
                <w:sz w:val="21"/>
                <w:szCs w:val="21"/>
                <w:highlight w:val="none"/>
              </w:rPr>
              <w:t>编制内</w:t>
            </w:r>
          </w:p>
          <w:p>
            <w:pPr>
              <w:jc w:val="center"/>
              <w:rPr>
                <w:rFonts w:hint="eastAsia" w:ascii="仿宋" w:hAnsi="仿宋" w:eastAsia="仿宋" w:cs="仿宋"/>
                <w:b/>
                <w:bCs w:val="0"/>
                <w:sz w:val="21"/>
                <w:szCs w:val="21"/>
                <w:highlight w:val="none"/>
                <w:lang w:val="en-US" w:eastAsia="zh-CN"/>
              </w:rPr>
            </w:pPr>
            <w:r>
              <w:rPr>
                <w:rFonts w:hint="eastAsia" w:ascii="仿宋" w:hAnsi="仿宋" w:eastAsia="仿宋" w:cs="仿宋"/>
                <w:b/>
                <w:bCs w:val="0"/>
                <w:sz w:val="21"/>
                <w:szCs w:val="21"/>
                <w:highlight w:val="none"/>
              </w:rPr>
              <w:t>引进</w:t>
            </w:r>
          </w:p>
        </w:tc>
        <w:tc>
          <w:tcPr>
            <w:tcW w:w="1582" w:type="dxa"/>
            <w:vMerge w:val="restart"/>
            <w:vAlign w:val="top"/>
          </w:tcPr>
          <w:p>
            <w:pPr>
              <w:spacing w:line="400" w:lineRule="exact"/>
              <w:jc w:val="both"/>
              <w:rPr>
                <w:rFonts w:hint="eastAsia" w:ascii="仿宋" w:hAnsi="仿宋" w:eastAsia="仿宋" w:cs="仿宋"/>
                <w:b/>
                <w:bCs w:val="0"/>
                <w:color w:val="333333"/>
                <w:kern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2" w:hRule="atLeast"/>
        </w:trPr>
        <w:tc>
          <w:tcPr>
            <w:tcW w:w="625" w:type="dxa"/>
            <w:vMerge w:val="continue"/>
            <w:vAlign w:val="center"/>
          </w:tcPr>
          <w:p>
            <w:pPr>
              <w:spacing w:line="400" w:lineRule="exact"/>
              <w:jc w:val="center"/>
              <w:rPr>
                <w:rFonts w:hint="eastAsia" w:ascii="仿宋" w:hAnsi="仿宋" w:eastAsia="仿宋" w:cs="仿宋"/>
                <w:b/>
                <w:bCs w:val="0"/>
                <w:color w:val="333333"/>
                <w:kern w:val="0"/>
                <w:sz w:val="21"/>
                <w:szCs w:val="21"/>
                <w:vertAlign w:val="baseline"/>
                <w:lang w:val="en-US" w:eastAsia="zh-CN"/>
              </w:rPr>
            </w:pPr>
          </w:p>
        </w:tc>
        <w:tc>
          <w:tcPr>
            <w:tcW w:w="767" w:type="dxa"/>
            <w:vMerge w:val="continue"/>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c>
          <w:tcPr>
            <w:tcW w:w="3583" w:type="dxa"/>
            <w:vMerge w:val="continue"/>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c>
          <w:tcPr>
            <w:tcW w:w="650" w:type="dxa"/>
            <w:vAlign w:val="center"/>
          </w:tcPr>
          <w:p>
            <w:pPr>
              <w:jc w:val="center"/>
              <w:rPr>
                <w:rFonts w:hint="eastAsia" w:ascii="仿宋" w:hAnsi="仿宋" w:eastAsia="仿宋" w:cs="仿宋"/>
                <w:b/>
                <w:bCs w:val="0"/>
                <w:color w:val="333333"/>
                <w:kern w:val="0"/>
                <w:sz w:val="21"/>
                <w:szCs w:val="21"/>
                <w:vertAlign w:val="baseline"/>
                <w:lang w:val="en-US" w:eastAsia="zh-CN"/>
              </w:rPr>
            </w:pPr>
          </w:p>
        </w:tc>
        <w:tc>
          <w:tcPr>
            <w:tcW w:w="1000" w:type="dxa"/>
            <w:vAlign w:val="center"/>
          </w:tcPr>
          <w:p>
            <w:pPr>
              <w:jc w:val="center"/>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vertAlign w:val="baseline"/>
                <w:lang w:eastAsia="zh-CN"/>
              </w:rPr>
              <w:t>硕士研究生及以上</w:t>
            </w:r>
          </w:p>
        </w:tc>
        <w:tc>
          <w:tcPr>
            <w:tcW w:w="3300" w:type="dxa"/>
            <w:vMerge w:val="continue"/>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c>
          <w:tcPr>
            <w:tcW w:w="1217" w:type="dxa"/>
            <w:vMerge w:val="continue"/>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c>
          <w:tcPr>
            <w:tcW w:w="1506" w:type="dxa"/>
            <w:vMerge w:val="continue"/>
            <w:vAlign w:val="center"/>
          </w:tcPr>
          <w:p>
            <w:pPr>
              <w:spacing w:line="400" w:lineRule="exact"/>
              <w:jc w:val="center"/>
              <w:rPr>
                <w:rFonts w:hint="eastAsia" w:ascii="仿宋" w:hAnsi="仿宋" w:eastAsia="仿宋" w:cs="仿宋"/>
                <w:b/>
                <w:bCs w:val="0"/>
                <w:color w:val="333333"/>
                <w:kern w:val="0"/>
                <w:sz w:val="21"/>
                <w:szCs w:val="21"/>
                <w:vertAlign w:val="baseline"/>
                <w:lang w:val="en-US" w:eastAsia="zh-CN"/>
              </w:rPr>
            </w:pPr>
          </w:p>
        </w:tc>
        <w:tc>
          <w:tcPr>
            <w:tcW w:w="1582" w:type="dxa"/>
            <w:vMerge w:val="continue"/>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8" w:hRule="atLeast"/>
        </w:trPr>
        <w:tc>
          <w:tcPr>
            <w:tcW w:w="625" w:type="dxa"/>
            <w:vMerge w:val="restart"/>
            <w:vAlign w:val="center"/>
          </w:tcPr>
          <w:p>
            <w:pPr>
              <w:jc w:val="center"/>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highlight w:val="none"/>
              </w:rPr>
              <w:t>1</w:t>
            </w:r>
            <w:r>
              <w:rPr>
                <w:rFonts w:hint="eastAsia" w:ascii="仿宋" w:hAnsi="仿宋" w:eastAsia="仿宋" w:cs="仿宋"/>
                <w:b/>
                <w:bCs w:val="0"/>
                <w:sz w:val="21"/>
                <w:szCs w:val="21"/>
                <w:highlight w:val="none"/>
                <w:lang w:val="en-US" w:eastAsia="zh-CN"/>
              </w:rPr>
              <w:t>4</w:t>
            </w:r>
          </w:p>
        </w:tc>
        <w:tc>
          <w:tcPr>
            <w:tcW w:w="767" w:type="dxa"/>
            <w:vMerge w:val="restart"/>
            <w:vAlign w:val="center"/>
          </w:tcPr>
          <w:p>
            <w:pPr>
              <w:jc w:val="center"/>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highlight w:val="none"/>
              </w:rPr>
              <w:t>物理实验员</w:t>
            </w:r>
          </w:p>
        </w:tc>
        <w:tc>
          <w:tcPr>
            <w:tcW w:w="3583" w:type="dxa"/>
            <w:vMerge w:val="restart"/>
            <w:vAlign w:val="center"/>
          </w:tcPr>
          <w:p>
            <w:pPr>
              <w:rPr>
                <w:rFonts w:hint="eastAsia" w:ascii="仿宋" w:hAnsi="仿宋" w:eastAsia="仿宋" w:cs="仿宋"/>
                <w:b/>
                <w:bCs w:val="0"/>
                <w:sz w:val="21"/>
                <w:szCs w:val="21"/>
                <w:highlight w:val="none"/>
              </w:rPr>
            </w:pPr>
            <w:r>
              <w:rPr>
                <w:rFonts w:hint="eastAsia" w:ascii="仿宋" w:hAnsi="仿宋" w:eastAsia="仿宋" w:cs="仿宋"/>
                <w:b/>
                <w:bCs w:val="0"/>
                <w:sz w:val="21"/>
                <w:szCs w:val="21"/>
                <w:highlight w:val="none"/>
              </w:rPr>
              <w:t>本科：物理学、应用物理学、声学、光学、光学工程、物理学教育</w:t>
            </w:r>
          </w:p>
          <w:p>
            <w:pPr>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highlight w:val="none"/>
              </w:rPr>
              <w:t>硕士研究生：学科教学（物理）、课程与教学论（物理方向）、理论物理、粒子物理与原子核物理、原子与分子物理、等离子体物理、凝聚态物理、声学、光学、光学工程、无线电物理</w:t>
            </w:r>
          </w:p>
        </w:tc>
        <w:tc>
          <w:tcPr>
            <w:tcW w:w="650" w:type="dxa"/>
            <w:vAlign w:val="center"/>
          </w:tcPr>
          <w:p>
            <w:pPr>
              <w:jc w:val="center"/>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highlight w:val="none"/>
                <w:vertAlign w:val="baseline"/>
              </w:rPr>
              <w:t>高级及以上</w:t>
            </w:r>
          </w:p>
        </w:tc>
        <w:tc>
          <w:tcPr>
            <w:tcW w:w="1000" w:type="dxa"/>
            <w:vAlign w:val="center"/>
          </w:tcPr>
          <w:p>
            <w:pPr>
              <w:jc w:val="center"/>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highlight w:val="none"/>
                <w:vertAlign w:val="baseline"/>
              </w:rPr>
              <w:t>全日制本科</w:t>
            </w:r>
          </w:p>
        </w:tc>
        <w:tc>
          <w:tcPr>
            <w:tcW w:w="3300" w:type="dxa"/>
            <w:vMerge w:val="restart"/>
            <w:vAlign w:val="center"/>
          </w:tcPr>
          <w:p>
            <w:pPr>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highlight w:val="none"/>
              </w:rPr>
              <w:t>应届硕士研究生或具有初级职称的硕士研究生年龄不超过30周岁；具有中级职称的硕士研究生或具有本科及以上学历且取得副高及以上职称的年龄不超过40周岁。</w:t>
            </w:r>
          </w:p>
        </w:tc>
        <w:tc>
          <w:tcPr>
            <w:tcW w:w="1217" w:type="dxa"/>
            <w:vMerge w:val="restart"/>
            <w:vAlign w:val="center"/>
          </w:tcPr>
          <w:p>
            <w:pPr>
              <w:jc w:val="center"/>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highlight w:val="none"/>
                <w:lang w:val="en-US" w:eastAsia="zh-CN"/>
              </w:rPr>
              <w:t>2</w:t>
            </w:r>
            <w:r>
              <w:rPr>
                <w:rFonts w:hint="eastAsia" w:ascii="仿宋" w:hAnsi="仿宋" w:eastAsia="仿宋" w:cs="仿宋"/>
                <w:b/>
                <w:bCs w:val="0"/>
                <w:sz w:val="21"/>
                <w:szCs w:val="21"/>
                <w:highlight w:val="none"/>
                <w:lang w:eastAsia="zh-CN"/>
              </w:rPr>
              <w:t>人</w:t>
            </w:r>
          </w:p>
        </w:tc>
        <w:tc>
          <w:tcPr>
            <w:tcW w:w="1506" w:type="dxa"/>
            <w:vMerge w:val="restart"/>
            <w:vAlign w:val="center"/>
          </w:tcPr>
          <w:p>
            <w:pPr>
              <w:spacing w:line="400" w:lineRule="exact"/>
              <w:jc w:val="center"/>
              <w:rPr>
                <w:rFonts w:hint="eastAsia" w:ascii="仿宋" w:hAnsi="仿宋" w:eastAsia="仿宋" w:cs="仿宋"/>
                <w:b/>
                <w:bCs w:val="0"/>
                <w:sz w:val="21"/>
                <w:szCs w:val="21"/>
                <w:highlight w:val="none"/>
              </w:rPr>
            </w:pPr>
            <w:r>
              <w:rPr>
                <w:rFonts w:hint="eastAsia" w:ascii="仿宋" w:hAnsi="仿宋" w:eastAsia="仿宋" w:cs="仿宋"/>
                <w:b/>
                <w:bCs w:val="0"/>
                <w:sz w:val="21"/>
                <w:szCs w:val="21"/>
                <w:highlight w:val="none"/>
              </w:rPr>
              <w:t>编制内</w:t>
            </w:r>
          </w:p>
          <w:p>
            <w:pPr>
              <w:jc w:val="center"/>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highlight w:val="none"/>
              </w:rPr>
              <w:t>引进</w:t>
            </w:r>
          </w:p>
        </w:tc>
        <w:tc>
          <w:tcPr>
            <w:tcW w:w="1582" w:type="dxa"/>
            <w:vMerge w:val="restart"/>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3" w:hRule="atLeast"/>
        </w:trPr>
        <w:tc>
          <w:tcPr>
            <w:tcW w:w="625" w:type="dxa"/>
            <w:vMerge w:val="continue"/>
            <w:vAlign w:val="center"/>
          </w:tcPr>
          <w:p>
            <w:pPr>
              <w:spacing w:line="400" w:lineRule="exact"/>
              <w:jc w:val="center"/>
              <w:rPr>
                <w:rFonts w:hint="eastAsia" w:ascii="仿宋" w:hAnsi="仿宋" w:eastAsia="仿宋" w:cs="仿宋"/>
                <w:b/>
                <w:bCs w:val="0"/>
                <w:color w:val="333333"/>
                <w:kern w:val="0"/>
                <w:sz w:val="21"/>
                <w:szCs w:val="21"/>
                <w:vertAlign w:val="baseline"/>
                <w:lang w:val="en-US" w:eastAsia="zh-CN"/>
              </w:rPr>
            </w:pPr>
          </w:p>
        </w:tc>
        <w:tc>
          <w:tcPr>
            <w:tcW w:w="767" w:type="dxa"/>
            <w:vMerge w:val="continue"/>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c>
          <w:tcPr>
            <w:tcW w:w="3583" w:type="dxa"/>
            <w:vMerge w:val="continue"/>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c>
          <w:tcPr>
            <w:tcW w:w="650" w:type="dxa"/>
            <w:vAlign w:val="center"/>
          </w:tcPr>
          <w:p>
            <w:pPr>
              <w:jc w:val="center"/>
              <w:rPr>
                <w:rFonts w:hint="eastAsia" w:ascii="仿宋" w:hAnsi="仿宋" w:eastAsia="仿宋" w:cs="仿宋"/>
                <w:b/>
                <w:bCs w:val="0"/>
                <w:color w:val="333333"/>
                <w:kern w:val="0"/>
                <w:sz w:val="21"/>
                <w:szCs w:val="21"/>
                <w:vertAlign w:val="baseline"/>
                <w:lang w:val="en-US" w:eastAsia="zh-CN"/>
              </w:rPr>
            </w:pPr>
          </w:p>
        </w:tc>
        <w:tc>
          <w:tcPr>
            <w:tcW w:w="1000" w:type="dxa"/>
            <w:vAlign w:val="center"/>
          </w:tcPr>
          <w:p>
            <w:pPr>
              <w:jc w:val="center"/>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vertAlign w:val="baseline"/>
                <w:lang w:eastAsia="zh-CN"/>
              </w:rPr>
              <w:t>硕士研究生及以上</w:t>
            </w:r>
          </w:p>
        </w:tc>
        <w:tc>
          <w:tcPr>
            <w:tcW w:w="3300" w:type="dxa"/>
            <w:vMerge w:val="continue"/>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c>
          <w:tcPr>
            <w:tcW w:w="1217" w:type="dxa"/>
            <w:vMerge w:val="continue"/>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c>
          <w:tcPr>
            <w:tcW w:w="1506" w:type="dxa"/>
            <w:vMerge w:val="continue"/>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c>
          <w:tcPr>
            <w:tcW w:w="1582" w:type="dxa"/>
            <w:vMerge w:val="continue"/>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6" w:hRule="atLeast"/>
        </w:trPr>
        <w:tc>
          <w:tcPr>
            <w:tcW w:w="625" w:type="dxa"/>
            <w:vMerge w:val="restart"/>
            <w:vAlign w:val="center"/>
          </w:tcPr>
          <w:p>
            <w:pPr>
              <w:jc w:val="center"/>
              <w:rPr>
                <w:rFonts w:hint="eastAsia" w:ascii="仿宋" w:hAnsi="仿宋" w:eastAsia="仿宋" w:cs="仿宋"/>
                <w:b/>
                <w:bCs w:val="0"/>
                <w:sz w:val="21"/>
                <w:szCs w:val="21"/>
                <w:highlight w:val="none"/>
                <w:lang w:val="en-US" w:eastAsia="zh-CN"/>
              </w:rPr>
            </w:pPr>
            <w:r>
              <w:rPr>
                <w:rFonts w:hint="eastAsia" w:ascii="仿宋" w:hAnsi="仿宋" w:eastAsia="仿宋" w:cs="仿宋"/>
                <w:b/>
                <w:bCs w:val="0"/>
                <w:sz w:val="21"/>
                <w:szCs w:val="21"/>
                <w:highlight w:val="none"/>
              </w:rPr>
              <w:t>1</w:t>
            </w:r>
            <w:r>
              <w:rPr>
                <w:rFonts w:hint="eastAsia" w:ascii="仿宋" w:hAnsi="仿宋" w:eastAsia="仿宋" w:cs="仿宋"/>
                <w:b/>
                <w:bCs w:val="0"/>
                <w:sz w:val="21"/>
                <w:szCs w:val="21"/>
                <w:highlight w:val="none"/>
                <w:lang w:val="en-US" w:eastAsia="zh-CN"/>
              </w:rPr>
              <w:t>5</w:t>
            </w:r>
          </w:p>
        </w:tc>
        <w:tc>
          <w:tcPr>
            <w:tcW w:w="767" w:type="dxa"/>
            <w:vMerge w:val="restart"/>
            <w:vAlign w:val="center"/>
          </w:tcPr>
          <w:p>
            <w:pPr>
              <w:jc w:val="center"/>
              <w:rPr>
                <w:rFonts w:hint="eastAsia" w:ascii="仿宋" w:hAnsi="仿宋" w:eastAsia="仿宋" w:cs="仿宋"/>
                <w:b/>
                <w:bCs w:val="0"/>
                <w:sz w:val="21"/>
                <w:szCs w:val="21"/>
                <w:highlight w:val="none"/>
                <w:lang w:val="en-US" w:eastAsia="zh-CN"/>
              </w:rPr>
            </w:pPr>
            <w:r>
              <w:rPr>
                <w:rFonts w:hint="eastAsia" w:ascii="仿宋" w:hAnsi="仿宋" w:eastAsia="仿宋" w:cs="仿宋"/>
                <w:b/>
                <w:bCs w:val="0"/>
                <w:sz w:val="21"/>
                <w:szCs w:val="21"/>
                <w:highlight w:val="none"/>
              </w:rPr>
              <w:t>化学实验员</w:t>
            </w:r>
          </w:p>
        </w:tc>
        <w:tc>
          <w:tcPr>
            <w:tcW w:w="3583" w:type="dxa"/>
            <w:vMerge w:val="restart"/>
            <w:vAlign w:val="center"/>
          </w:tcPr>
          <w:p>
            <w:pPr>
              <w:rPr>
                <w:rFonts w:hint="eastAsia" w:ascii="仿宋" w:hAnsi="仿宋" w:eastAsia="仿宋" w:cs="仿宋"/>
                <w:b/>
                <w:bCs w:val="0"/>
                <w:sz w:val="21"/>
                <w:szCs w:val="21"/>
                <w:highlight w:val="none"/>
              </w:rPr>
            </w:pPr>
            <w:r>
              <w:rPr>
                <w:rFonts w:hint="eastAsia" w:ascii="仿宋" w:hAnsi="仿宋" w:eastAsia="仿宋" w:cs="仿宋"/>
                <w:b/>
                <w:bCs w:val="0"/>
                <w:sz w:val="21"/>
                <w:szCs w:val="21"/>
                <w:highlight w:val="none"/>
              </w:rPr>
              <w:t>本科：化学、应用化学、化学生物学、分子科学与工程、能源化学、化学教育、放射化学</w:t>
            </w:r>
          </w:p>
          <w:p>
            <w:pPr>
              <w:rPr>
                <w:rFonts w:hint="eastAsia" w:ascii="仿宋" w:hAnsi="仿宋" w:eastAsia="仿宋" w:cs="仿宋"/>
                <w:b/>
                <w:bCs w:val="0"/>
                <w:sz w:val="21"/>
                <w:szCs w:val="21"/>
                <w:highlight w:val="none"/>
                <w:lang w:val="en-US" w:eastAsia="zh-CN"/>
              </w:rPr>
            </w:pPr>
            <w:r>
              <w:rPr>
                <w:rFonts w:hint="eastAsia" w:ascii="仿宋" w:hAnsi="仿宋" w:eastAsia="仿宋" w:cs="仿宋"/>
                <w:b/>
                <w:bCs w:val="0"/>
                <w:sz w:val="21"/>
                <w:szCs w:val="21"/>
                <w:highlight w:val="none"/>
              </w:rPr>
              <w:t>硕士研究生：学科教学（化学）、课程与教学论（化学方向）、化学、无机化学、分析化学，有机化学、物理化学、高分子化学与物理、材料化学、化学生物学、环境化学、材料物流与化学、放射化学、化学信息</w:t>
            </w:r>
          </w:p>
        </w:tc>
        <w:tc>
          <w:tcPr>
            <w:tcW w:w="650" w:type="dxa"/>
            <w:vAlign w:val="center"/>
          </w:tcPr>
          <w:p>
            <w:pPr>
              <w:jc w:val="center"/>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highlight w:val="none"/>
                <w:vertAlign w:val="baseline"/>
              </w:rPr>
              <w:t>高级及以上</w:t>
            </w:r>
          </w:p>
        </w:tc>
        <w:tc>
          <w:tcPr>
            <w:tcW w:w="1000" w:type="dxa"/>
            <w:vAlign w:val="center"/>
          </w:tcPr>
          <w:p>
            <w:pPr>
              <w:jc w:val="center"/>
              <w:rPr>
                <w:rFonts w:hint="eastAsia" w:ascii="仿宋" w:hAnsi="仿宋" w:eastAsia="仿宋" w:cs="仿宋"/>
                <w:b/>
                <w:bCs w:val="0"/>
                <w:sz w:val="21"/>
                <w:szCs w:val="21"/>
                <w:vertAlign w:val="baseline"/>
                <w:lang w:eastAsia="zh-CN"/>
              </w:rPr>
            </w:pPr>
            <w:r>
              <w:rPr>
                <w:rFonts w:hint="eastAsia" w:ascii="仿宋" w:hAnsi="仿宋" w:eastAsia="仿宋" w:cs="仿宋"/>
                <w:b/>
                <w:bCs w:val="0"/>
                <w:sz w:val="21"/>
                <w:szCs w:val="21"/>
                <w:highlight w:val="none"/>
                <w:vertAlign w:val="baseline"/>
              </w:rPr>
              <w:t>全日制本科</w:t>
            </w:r>
          </w:p>
        </w:tc>
        <w:tc>
          <w:tcPr>
            <w:tcW w:w="3300" w:type="dxa"/>
            <w:vMerge w:val="restart"/>
            <w:vAlign w:val="center"/>
          </w:tcPr>
          <w:p>
            <w:pPr>
              <w:jc w:val="left"/>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highlight w:val="none"/>
              </w:rPr>
              <w:t>应届硕士研究生或具有初级职称的硕士研究生年龄不超过30周岁；具有中级职称的硕士研究生或具有本科及以上学历且取得副高及以上职称的年龄不超过40周岁。</w:t>
            </w:r>
          </w:p>
        </w:tc>
        <w:tc>
          <w:tcPr>
            <w:tcW w:w="1217" w:type="dxa"/>
            <w:vMerge w:val="restart"/>
            <w:vAlign w:val="center"/>
          </w:tcPr>
          <w:p>
            <w:pPr>
              <w:jc w:val="center"/>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highlight w:val="none"/>
                <w:lang w:val="en-US" w:eastAsia="zh-CN"/>
              </w:rPr>
              <w:t>1</w:t>
            </w:r>
            <w:r>
              <w:rPr>
                <w:rFonts w:hint="eastAsia" w:ascii="仿宋" w:hAnsi="仿宋" w:eastAsia="仿宋" w:cs="仿宋"/>
                <w:b/>
                <w:bCs w:val="0"/>
                <w:sz w:val="21"/>
                <w:szCs w:val="21"/>
                <w:highlight w:val="none"/>
                <w:lang w:eastAsia="zh-CN"/>
              </w:rPr>
              <w:t>人</w:t>
            </w:r>
          </w:p>
        </w:tc>
        <w:tc>
          <w:tcPr>
            <w:tcW w:w="1506" w:type="dxa"/>
            <w:vMerge w:val="restart"/>
            <w:vAlign w:val="center"/>
          </w:tcPr>
          <w:p>
            <w:pPr>
              <w:spacing w:line="400" w:lineRule="exact"/>
              <w:jc w:val="center"/>
              <w:rPr>
                <w:rFonts w:hint="eastAsia" w:ascii="仿宋" w:hAnsi="仿宋" w:eastAsia="仿宋" w:cs="仿宋"/>
                <w:b/>
                <w:bCs w:val="0"/>
                <w:sz w:val="21"/>
                <w:szCs w:val="21"/>
                <w:highlight w:val="none"/>
              </w:rPr>
            </w:pPr>
            <w:r>
              <w:rPr>
                <w:rFonts w:hint="eastAsia" w:ascii="仿宋" w:hAnsi="仿宋" w:eastAsia="仿宋" w:cs="仿宋"/>
                <w:b/>
                <w:bCs w:val="0"/>
                <w:sz w:val="21"/>
                <w:szCs w:val="21"/>
                <w:highlight w:val="none"/>
              </w:rPr>
              <w:t>编制内</w:t>
            </w:r>
          </w:p>
          <w:p>
            <w:pPr>
              <w:jc w:val="center"/>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highlight w:val="none"/>
              </w:rPr>
              <w:t>引进</w:t>
            </w:r>
          </w:p>
        </w:tc>
        <w:tc>
          <w:tcPr>
            <w:tcW w:w="1582" w:type="dxa"/>
            <w:vMerge w:val="restart"/>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9" w:hRule="atLeast"/>
        </w:trPr>
        <w:tc>
          <w:tcPr>
            <w:tcW w:w="625" w:type="dxa"/>
            <w:vMerge w:val="continue"/>
            <w:vAlign w:val="center"/>
          </w:tcPr>
          <w:p>
            <w:pPr>
              <w:spacing w:line="400" w:lineRule="exact"/>
              <w:jc w:val="center"/>
              <w:rPr>
                <w:rFonts w:hint="eastAsia" w:ascii="仿宋" w:hAnsi="仿宋" w:eastAsia="仿宋" w:cs="仿宋"/>
                <w:b/>
                <w:bCs w:val="0"/>
                <w:color w:val="333333"/>
                <w:kern w:val="0"/>
                <w:sz w:val="21"/>
                <w:szCs w:val="21"/>
                <w:vertAlign w:val="baseline"/>
                <w:lang w:val="en-US" w:eastAsia="zh-CN"/>
              </w:rPr>
            </w:pPr>
          </w:p>
        </w:tc>
        <w:tc>
          <w:tcPr>
            <w:tcW w:w="767" w:type="dxa"/>
            <w:vMerge w:val="continue"/>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c>
          <w:tcPr>
            <w:tcW w:w="3583" w:type="dxa"/>
            <w:vMerge w:val="continue"/>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c>
          <w:tcPr>
            <w:tcW w:w="650" w:type="dxa"/>
            <w:vAlign w:val="center"/>
          </w:tcPr>
          <w:p>
            <w:pPr>
              <w:jc w:val="center"/>
              <w:rPr>
                <w:rFonts w:hint="eastAsia" w:ascii="仿宋" w:hAnsi="仿宋" w:eastAsia="仿宋" w:cs="仿宋"/>
                <w:b/>
                <w:bCs w:val="0"/>
                <w:color w:val="333333"/>
                <w:kern w:val="0"/>
                <w:sz w:val="21"/>
                <w:szCs w:val="21"/>
                <w:vertAlign w:val="baseline"/>
                <w:lang w:val="en-US" w:eastAsia="zh-CN"/>
              </w:rPr>
            </w:pPr>
          </w:p>
        </w:tc>
        <w:tc>
          <w:tcPr>
            <w:tcW w:w="1000" w:type="dxa"/>
            <w:vAlign w:val="center"/>
          </w:tcPr>
          <w:p>
            <w:pPr>
              <w:jc w:val="center"/>
              <w:rPr>
                <w:rFonts w:hint="eastAsia" w:ascii="仿宋" w:hAnsi="仿宋" w:eastAsia="仿宋" w:cs="仿宋"/>
                <w:b/>
                <w:bCs w:val="0"/>
                <w:sz w:val="21"/>
                <w:szCs w:val="21"/>
                <w:vertAlign w:val="baseline"/>
                <w:lang w:eastAsia="zh-CN"/>
              </w:rPr>
            </w:pPr>
            <w:r>
              <w:rPr>
                <w:rFonts w:hint="eastAsia" w:ascii="仿宋" w:hAnsi="仿宋" w:eastAsia="仿宋" w:cs="仿宋"/>
                <w:b/>
                <w:bCs w:val="0"/>
                <w:sz w:val="21"/>
                <w:szCs w:val="21"/>
                <w:vertAlign w:val="baseline"/>
                <w:lang w:eastAsia="zh-CN"/>
              </w:rPr>
              <w:t>硕士研究生及以上</w:t>
            </w:r>
          </w:p>
        </w:tc>
        <w:tc>
          <w:tcPr>
            <w:tcW w:w="3300" w:type="dxa"/>
            <w:vMerge w:val="continue"/>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c>
          <w:tcPr>
            <w:tcW w:w="1217" w:type="dxa"/>
            <w:vMerge w:val="continue"/>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c>
          <w:tcPr>
            <w:tcW w:w="1506" w:type="dxa"/>
            <w:vMerge w:val="continue"/>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c>
          <w:tcPr>
            <w:tcW w:w="1582" w:type="dxa"/>
            <w:vMerge w:val="continue"/>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3" w:hRule="atLeast"/>
        </w:trPr>
        <w:tc>
          <w:tcPr>
            <w:tcW w:w="625" w:type="dxa"/>
            <w:vMerge w:val="restart"/>
            <w:vAlign w:val="center"/>
          </w:tcPr>
          <w:p>
            <w:pPr>
              <w:jc w:val="center"/>
              <w:rPr>
                <w:rFonts w:hint="eastAsia" w:ascii="仿宋" w:hAnsi="仿宋" w:eastAsia="仿宋" w:cs="仿宋"/>
                <w:b/>
                <w:bCs w:val="0"/>
                <w:sz w:val="21"/>
                <w:szCs w:val="21"/>
                <w:vertAlign w:val="baseline"/>
                <w:lang w:val="en-US" w:eastAsia="zh-CN"/>
              </w:rPr>
            </w:pPr>
            <w:r>
              <w:rPr>
                <w:rFonts w:hint="eastAsia" w:ascii="仿宋" w:hAnsi="仿宋" w:eastAsia="仿宋" w:cs="仿宋"/>
                <w:b/>
                <w:bCs w:val="0"/>
                <w:sz w:val="21"/>
                <w:szCs w:val="21"/>
                <w:vertAlign w:val="baseline"/>
                <w:lang w:eastAsia="zh-CN"/>
              </w:rPr>
              <w:t>1</w:t>
            </w:r>
            <w:r>
              <w:rPr>
                <w:rFonts w:hint="eastAsia" w:ascii="仿宋" w:hAnsi="仿宋" w:eastAsia="仿宋" w:cs="仿宋"/>
                <w:b/>
                <w:bCs w:val="0"/>
                <w:sz w:val="21"/>
                <w:szCs w:val="21"/>
                <w:vertAlign w:val="baseline"/>
                <w:lang w:val="en-US" w:eastAsia="zh-CN"/>
              </w:rPr>
              <w:t>6</w:t>
            </w:r>
          </w:p>
        </w:tc>
        <w:tc>
          <w:tcPr>
            <w:tcW w:w="767" w:type="dxa"/>
            <w:vMerge w:val="restart"/>
            <w:vAlign w:val="center"/>
          </w:tcPr>
          <w:p>
            <w:pPr>
              <w:jc w:val="center"/>
              <w:rPr>
                <w:rFonts w:hint="eastAsia" w:ascii="仿宋" w:hAnsi="仿宋" w:eastAsia="仿宋" w:cs="仿宋"/>
                <w:b/>
                <w:bCs w:val="0"/>
                <w:sz w:val="21"/>
                <w:szCs w:val="21"/>
                <w:vertAlign w:val="baseline"/>
                <w:lang w:val="en-US" w:eastAsia="zh-CN"/>
              </w:rPr>
            </w:pPr>
            <w:r>
              <w:rPr>
                <w:rFonts w:hint="eastAsia" w:ascii="仿宋" w:hAnsi="仿宋" w:eastAsia="仿宋" w:cs="仿宋"/>
                <w:b/>
                <w:bCs w:val="0"/>
                <w:sz w:val="21"/>
                <w:szCs w:val="21"/>
                <w:vertAlign w:val="baseline"/>
                <w:lang w:eastAsia="zh-CN"/>
              </w:rPr>
              <w:t>生物实验员</w:t>
            </w:r>
          </w:p>
        </w:tc>
        <w:tc>
          <w:tcPr>
            <w:tcW w:w="3583" w:type="dxa"/>
            <w:vMerge w:val="restart"/>
            <w:vAlign w:val="center"/>
          </w:tcPr>
          <w:p>
            <w:pPr>
              <w:jc w:val="left"/>
              <w:rPr>
                <w:rFonts w:hint="eastAsia" w:ascii="仿宋" w:hAnsi="仿宋" w:eastAsia="仿宋" w:cs="仿宋"/>
                <w:b/>
                <w:bCs w:val="0"/>
                <w:sz w:val="21"/>
                <w:szCs w:val="21"/>
                <w:vertAlign w:val="baseline"/>
                <w:lang w:eastAsia="zh-CN"/>
              </w:rPr>
            </w:pPr>
            <w:r>
              <w:rPr>
                <w:rFonts w:hint="eastAsia" w:ascii="仿宋" w:hAnsi="仿宋" w:eastAsia="仿宋" w:cs="仿宋"/>
                <w:b/>
                <w:bCs w:val="0"/>
                <w:sz w:val="21"/>
                <w:szCs w:val="21"/>
                <w:vertAlign w:val="baseline"/>
                <w:lang w:eastAsia="zh-CN"/>
              </w:rPr>
              <w:t>本科：生物科学、生物技术、生物信息学、生物信息技术、生物科学与生物技术、生物化学与分子生物学、植物生物技术、动物生物技术、生物工程、生态学</w:t>
            </w:r>
          </w:p>
          <w:p>
            <w:pPr>
              <w:jc w:val="left"/>
              <w:rPr>
                <w:rFonts w:hint="eastAsia" w:ascii="仿宋" w:hAnsi="仿宋" w:eastAsia="仿宋" w:cs="仿宋"/>
                <w:b/>
                <w:bCs w:val="0"/>
                <w:sz w:val="21"/>
                <w:szCs w:val="21"/>
                <w:vertAlign w:val="baseline"/>
                <w:lang w:val="en-US" w:eastAsia="zh-CN"/>
              </w:rPr>
            </w:pPr>
            <w:r>
              <w:rPr>
                <w:rFonts w:hint="eastAsia" w:ascii="仿宋" w:hAnsi="仿宋" w:eastAsia="仿宋" w:cs="仿宋"/>
                <w:b/>
                <w:bCs w:val="0"/>
                <w:sz w:val="21"/>
                <w:szCs w:val="21"/>
                <w:vertAlign w:val="baseline"/>
                <w:lang w:eastAsia="zh-CN"/>
              </w:rPr>
              <w:t>硕士研究生：学科教学（生物）、课程与教学论（生物方向）、植物学、动物学、水生生物学、微生物学、遗传学、发育生物学、细胞生物学、生物化学与分子生物学、生物物理学、生态学、生物学</w:t>
            </w:r>
          </w:p>
        </w:tc>
        <w:tc>
          <w:tcPr>
            <w:tcW w:w="650" w:type="dxa"/>
            <w:vAlign w:val="center"/>
          </w:tcPr>
          <w:p>
            <w:pPr>
              <w:jc w:val="center"/>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highlight w:val="none"/>
                <w:vertAlign w:val="baseline"/>
              </w:rPr>
              <w:t>高级及以上</w:t>
            </w:r>
          </w:p>
        </w:tc>
        <w:tc>
          <w:tcPr>
            <w:tcW w:w="1000" w:type="dxa"/>
            <w:vAlign w:val="center"/>
          </w:tcPr>
          <w:p>
            <w:pPr>
              <w:jc w:val="center"/>
              <w:rPr>
                <w:rFonts w:hint="eastAsia" w:ascii="仿宋" w:hAnsi="仿宋" w:eastAsia="仿宋" w:cs="仿宋"/>
                <w:b/>
                <w:bCs w:val="0"/>
                <w:sz w:val="21"/>
                <w:szCs w:val="21"/>
                <w:vertAlign w:val="baseline"/>
                <w:lang w:eastAsia="zh-CN"/>
              </w:rPr>
            </w:pPr>
            <w:r>
              <w:rPr>
                <w:rFonts w:hint="eastAsia" w:ascii="仿宋" w:hAnsi="仿宋" w:eastAsia="仿宋" w:cs="仿宋"/>
                <w:b/>
                <w:bCs w:val="0"/>
                <w:sz w:val="21"/>
                <w:szCs w:val="21"/>
                <w:highlight w:val="none"/>
                <w:vertAlign w:val="baseline"/>
              </w:rPr>
              <w:t>全日制本科</w:t>
            </w:r>
          </w:p>
        </w:tc>
        <w:tc>
          <w:tcPr>
            <w:tcW w:w="3300" w:type="dxa"/>
            <w:vMerge w:val="restart"/>
            <w:vAlign w:val="center"/>
          </w:tcPr>
          <w:p>
            <w:pPr>
              <w:jc w:val="left"/>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highlight w:val="none"/>
              </w:rPr>
              <w:t>应届硕士研究生或具有初级职称的硕士研究生年龄不超过30周岁；具有中级职称的硕士研究生或具有本科及以上学历且取得副高及以上职称的年龄不超过40周岁。</w:t>
            </w:r>
          </w:p>
        </w:tc>
        <w:tc>
          <w:tcPr>
            <w:tcW w:w="1217" w:type="dxa"/>
            <w:vMerge w:val="restart"/>
            <w:vAlign w:val="center"/>
          </w:tcPr>
          <w:p>
            <w:pPr>
              <w:jc w:val="center"/>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highlight w:val="none"/>
                <w:lang w:val="en-US" w:eastAsia="zh-CN"/>
              </w:rPr>
              <w:t>1</w:t>
            </w:r>
            <w:r>
              <w:rPr>
                <w:rFonts w:hint="eastAsia" w:ascii="仿宋" w:hAnsi="仿宋" w:eastAsia="仿宋" w:cs="仿宋"/>
                <w:b/>
                <w:bCs w:val="0"/>
                <w:sz w:val="21"/>
                <w:szCs w:val="21"/>
                <w:highlight w:val="none"/>
                <w:lang w:eastAsia="zh-CN"/>
              </w:rPr>
              <w:t>人</w:t>
            </w:r>
          </w:p>
        </w:tc>
        <w:tc>
          <w:tcPr>
            <w:tcW w:w="1506" w:type="dxa"/>
            <w:vMerge w:val="restart"/>
            <w:vAlign w:val="center"/>
          </w:tcPr>
          <w:p>
            <w:pPr>
              <w:spacing w:line="400" w:lineRule="exact"/>
              <w:jc w:val="center"/>
              <w:rPr>
                <w:rFonts w:hint="eastAsia" w:ascii="仿宋" w:hAnsi="仿宋" w:eastAsia="仿宋" w:cs="仿宋"/>
                <w:b/>
                <w:bCs w:val="0"/>
                <w:sz w:val="21"/>
                <w:szCs w:val="21"/>
                <w:highlight w:val="none"/>
              </w:rPr>
            </w:pPr>
            <w:r>
              <w:rPr>
                <w:rFonts w:hint="eastAsia" w:ascii="仿宋" w:hAnsi="仿宋" w:eastAsia="仿宋" w:cs="仿宋"/>
                <w:b/>
                <w:bCs w:val="0"/>
                <w:sz w:val="21"/>
                <w:szCs w:val="21"/>
                <w:highlight w:val="none"/>
              </w:rPr>
              <w:t>编制内</w:t>
            </w:r>
          </w:p>
          <w:p>
            <w:pPr>
              <w:jc w:val="center"/>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highlight w:val="none"/>
              </w:rPr>
              <w:t>引进</w:t>
            </w:r>
          </w:p>
        </w:tc>
        <w:tc>
          <w:tcPr>
            <w:tcW w:w="1582" w:type="dxa"/>
            <w:vMerge w:val="restart"/>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25" w:type="dxa"/>
            <w:vMerge w:val="continue"/>
            <w:vAlign w:val="center"/>
          </w:tcPr>
          <w:p>
            <w:pPr>
              <w:spacing w:line="400" w:lineRule="exact"/>
              <w:jc w:val="center"/>
              <w:rPr>
                <w:rFonts w:hint="eastAsia" w:ascii="仿宋" w:hAnsi="仿宋" w:eastAsia="仿宋" w:cs="仿宋"/>
                <w:b/>
                <w:bCs w:val="0"/>
                <w:color w:val="333333"/>
                <w:kern w:val="0"/>
                <w:sz w:val="21"/>
                <w:szCs w:val="21"/>
                <w:vertAlign w:val="baseline"/>
                <w:lang w:val="en-US" w:eastAsia="zh-CN"/>
              </w:rPr>
            </w:pPr>
          </w:p>
        </w:tc>
        <w:tc>
          <w:tcPr>
            <w:tcW w:w="767" w:type="dxa"/>
            <w:vMerge w:val="continue"/>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c>
          <w:tcPr>
            <w:tcW w:w="3583" w:type="dxa"/>
            <w:vMerge w:val="continue"/>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c>
          <w:tcPr>
            <w:tcW w:w="650" w:type="dxa"/>
            <w:vAlign w:val="center"/>
          </w:tcPr>
          <w:p>
            <w:pPr>
              <w:jc w:val="center"/>
              <w:rPr>
                <w:rFonts w:hint="eastAsia" w:ascii="仿宋" w:hAnsi="仿宋" w:eastAsia="仿宋" w:cs="仿宋"/>
                <w:b/>
                <w:bCs w:val="0"/>
                <w:color w:val="333333"/>
                <w:kern w:val="0"/>
                <w:sz w:val="21"/>
                <w:szCs w:val="21"/>
                <w:vertAlign w:val="baseline"/>
                <w:lang w:val="en-US" w:eastAsia="zh-CN"/>
              </w:rPr>
            </w:pPr>
          </w:p>
        </w:tc>
        <w:tc>
          <w:tcPr>
            <w:tcW w:w="1000" w:type="dxa"/>
            <w:vAlign w:val="center"/>
          </w:tcPr>
          <w:p>
            <w:pPr>
              <w:jc w:val="center"/>
              <w:rPr>
                <w:rFonts w:hint="eastAsia" w:ascii="仿宋" w:hAnsi="仿宋" w:eastAsia="仿宋" w:cs="仿宋"/>
                <w:b/>
                <w:bCs w:val="0"/>
                <w:sz w:val="21"/>
                <w:szCs w:val="21"/>
                <w:vertAlign w:val="baseline"/>
                <w:lang w:eastAsia="zh-CN"/>
              </w:rPr>
            </w:pPr>
            <w:r>
              <w:rPr>
                <w:rFonts w:hint="eastAsia" w:ascii="仿宋" w:hAnsi="仿宋" w:eastAsia="仿宋" w:cs="仿宋"/>
                <w:b/>
                <w:bCs w:val="0"/>
                <w:sz w:val="21"/>
                <w:szCs w:val="21"/>
                <w:vertAlign w:val="baseline"/>
                <w:lang w:eastAsia="zh-CN"/>
              </w:rPr>
              <w:t>硕士研究生及以上</w:t>
            </w:r>
          </w:p>
        </w:tc>
        <w:tc>
          <w:tcPr>
            <w:tcW w:w="3300" w:type="dxa"/>
            <w:vMerge w:val="continue"/>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c>
          <w:tcPr>
            <w:tcW w:w="1217" w:type="dxa"/>
            <w:vMerge w:val="continue"/>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c>
          <w:tcPr>
            <w:tcW w:w="1506" w:type="dxa"/>
            <w:vMerge w:val="continue"/>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c>
          <w:tcPr>
            <w:tcW w:w="1582" w:type="dxa"/>
            <w:vMerge w:val="continue"/>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6" w:hRule="atLeast"/>
        </w:trPr>
        <w:tc>
          <w:tcPr>
            <w:tcW w:w="625" w:type="dxa"/>
            <w:vMerge w:val="restart"/>
            <w:vAlign w:val="center"/>
          </w:tcPr>
          <w:p>
            <w:pPr>
              <w:jc w:val="center"/>
              <w:rPr>
                <w:rFonts w:hint="eastAsia" w:ascii="仿宋" w:hAnsi="仿宋" w:eastAsia="仿宋" w:cs="仿宋"/>
                <w:b/>
                <w:bCs w:val="0"/>
                <w:sz w:val="21"/>
                <w:szCs w:val="21"/>
                <w:vertAlign w:val="baseline"/>
                <w:lang w:val="en-US" w:eastAsia="zh-CN"/>
              </w:rPr>
            </w:pPr>
            <w:r>
              <w:rPr>
                <w:rFonts w:hint="eastAsia" w:ascii="仿宋" w:hAnsi="仿宋" w:eastAsia="仿宋" w:cs="仿宋"/>
                <w:b/>
                <w:bCs w:val="0"/>
                <w:sz w:val="21"/>
                <w:szCs w:val="21"/>
                <w:vertAlign w:val="baseline"/>
                <w:lang w:eastAsia="zh-CN"/>
              </w:rPr>
              <w:t>1</w:t>
            </w:r>
            <w:r>
              <w:rPr>
                <w:rFonts w:hint="eastAsia" w:ascii="仿宋" w:hAnsi="仿宋" w:eastAsia="仿宋" w:cs="仿宋"/>
                <w:b/>
                <w:bCs w:val="0"/>
                <w:sz w:val="21"/>
                <w:szCs w:val="21"/>
                <w:vertAlign w:val="baseline"/>
                <w:lang w:val="en-US" w:eastAsia="zh-CN"/>
              </w:rPr>
              <w:t>7</w:t>
            </w:r>
          </w:p>
        </w:tc>
        <w:tc>
          <w:tcPr>
            <w:tcW w:w="767" w:type="dxa"/>
            <w:vMerge w:val="restart"/>
            <w:vAlign w:val="center"/>
          </w:tcPr>
          <w:p>
            <w:pPr>
              <w:jc w:val="center"/>
              <w:rPr>
                <w:rFonts w:hint="eastAsia" w:ascii="仿宋" w:hAnsi="仿宋" w:eastAsia="仿宋" w:cs="仿宋"/>
                <w:b/>
                <w:bCs w:val="0"/>
                <w:sz w:val="21"/>
                <w:szCs w:val="21"/>
                <w:vertAlign w:val="baseline"/>
                <w:lang w:val="en-US" w:eastAsia="zh-CN"/>
              </w:rPr>
            </w:pPr>
            <w:r>
              <w:rPr>
                <w:rFonts w:hint="eastAsia" w:ascii="仿宋" w:hAnsi="仿宋" w:eastAsia="仿宋" w:cs="仿宋"/>
                <w:b/>
                <w:bCs w:val="0"/>
                <w:sz w:val="21"/>
                <w:szCs w:val="21"/>
                <w:vertAlign w:val="baseline"/>
                <w:lang w:eastAsia="zh-CN"/>
              </w:rPr>
              <w:t>音乐教师</w:t>
            </w:r>
          </w:p>
        </w:tc>
        <w:tc>
          <w:tcPr>
            <w:tcW w:w="3583" w:type="dxa"/>
            <w:vMerge w:val="restart"/>
            <w:vAlign w:val="center"/>
          </w:tcPr>
          <w:p>
            <w:pPr>
              <w:jc w:val="left"/>
              <w:rPr>
                <w:rFonts w:hint="eastAsia" w:ascii="仿宋" w:hAnsi="仿宋" w:eastAsia="仿宋" w:cs="仿宋"/>
                <w:b/>
                <w:bCs w:val="0"/>
                <w:sz w:val="21"/>
                <w:szCs w:val="21"/>
                <w:vertAlign w:val="baseline"/>
                <w:lang w:eastAsia="zh-CN"/>
              </w:rPr>
            </w:pPr>
            <w:r>
              <w:rPr>
                <w:rFonts w:hint="eastAsia" w:ascii="仿宋" w:hAnsi="仿宋" w:eastAsia="仿宋" w:cs="仿宋"/>
                <w:b/>
                <w:bCs w:val="0"/>
                <w:sz w:val="21"/>
                <w:szCs w:val="21"/>
                <w:vertAlign w:val="baseline"/>
                <w:lang w:eastAsia="zh-CN"/>
              </w:rPr>
              <w:t>本科：音乐学、作曲与作曲技术理论、音乐表演、舞蹈学、舞蹈表演、舞蹈编导、音乐科技与艺术、指挥、舞蹈教育</w:t>
            </w:r>
          </w:p>
          <w:p>
            <w:pPr>
              <w:jc w:val="left"/>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vertAlign w:val="baseline"/>
                <w:lang w:eastAsia="zh-CN"/>
              </w:rPr>
              <w:t>硕士研究生：学科教学（音乐）、课程与教学论（音乐方向）音乐学、舞蹈学、音乐与舞蹈学、 艺术硕士（音乐、舞蹈）</w:t>
            </w:r>
          </w:p>
        </w:tc>
        <w:tc>
          <w:tcPr>
            <w:tcW w:w="650" w:type="dxa"/>
            <w:vAlign w:val="center"/>
          </w:tcPr>
          <w:p>
            <w:pPr>
              <w:jc w:val="center"/>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highlight w:val="none"/>
                <w:vertAlign w:val="baseline"/>
              </w:rPr>
              <w:t>高级及以上</w:t>
            </w:r>
          </w:p>
        </w:tc>
        <w:tc>
          <w:tcPr>
            <w:tcW w:w="1000" w:type="dxa"/>
            <w:vAlign w:val="center"/>
          </w:tcPr>
          <w:p>
            <w:pPr>
              <w:jc w:val="center"/>
              <w:rPr>
                <w:rFonts w:hint="eastAsia" w:ascii="仿宋" w:hAnsi="仿宋" w:eastAsia="仿宋" w:cs="仿宋"/>
                <w:b/>
                <w:bCs w:val="0"/>
                <w:sz w:val="21"/>
                <w:szCs w:val="21"/>
                <w:vertAlign w:val="baseline"/>
                <w:lang w:eastAsia="zh-CN"/>
              </w:rPr>
            </w:pPr>
            <w:r>
              <w:rPr>
                <w:rFonts w:hint="eastAsia" w:ascii="仿宋" w:hAnsi="仿宋" w:eastAsia="仿宋" w:cs="仿宋"/>
                <w:b/>
                <w:bCs w:val="0"/>
                <w:sz w:val="21"/>
                <w:szCs w:val="21"/>
                <w:highlight w:val="none"/>
                <w:vertAlign w:val="baseline"/>
              </w:rPr>
              <w:t>全日制本科</w:t>
            </w:r>
          </w:p>
        </w:tc>
        <w:tc>
          <w:tcPr>
            <w:tcW w:w="3300" w:type="dxa"/>
            <w:vMerge w:val="restart"/>
            <w:vAlign w:val="top"/>
          </w:tcPr>
          <w:p>
            <w:pPr>
              <w:spacing w:line="400" w:lineRule="exact"/>
              <w:jc w:val="both"/>
              <w:rPr>
                <w:rFonts w:hint="eastAsia" w:ascii="仿宋" w:hAnsi="仿宋" w:eastAsia="仿宋" w:cs="仿宋"/>
                <w:b/>
                <w:bCs w:val="0"/>
                <w:sz w:val="21"/>
                <w:szCs w:val="21"/>
                <w:highlight w:val="none"/>
              </w:rPr>
            </w:pPr>
          </w:p>
          <w:p>
            <w:pPr>
              <w:spacing w:line="400" w:lineRule="exact"/>
              <w:jc w:val="both"/>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highlight w:val="none"/>
              </w:rPr>
              <w:t>1．应届硕士研究生或具有二级教师职称的硕士研究生年龄不超过30周岁；具有一级教师职称的硕士研究生或具有本科及以上学历且取得副高及以上教师职称的年龄不超过40周岁；2．硕士研究生在本科阶段所学专业须与此次招录的本科专业一致；3．需取得对应岗位要求的初、高级中学教师资格证。</w:t>
            </w:r>
          </w:p>
        </w:tc>
        <w:tc>
          <w:tcPr>
            <w:tcW w:w="1217" w:type="dxa"/>
            <w:vMerge w:val="restart"/>
            <w:vAlign w:val="top"/>
          </w:tcPr>
          <w:p>
            <w:pPr>
              <w:widowControl/>
              <w:spacing w:line="300" w:lineRule="exact"/>
              <w:jc w:val="center"/>
              <w:rPr>
                <w:rFonts w:hint="eastAsia" w:ascii="仿宋" w:hAnsi="仿宋" w:eastAsia="仿宋" w:cs="仿宋"/>
                <w:b/>
                <w:bCs w:val="0"/>
                <w:sz w:val="21"/>
                <w:szCs w:val="21"/>
                <w:lang w:eastAsia="zh-CN"/>
              </w:rPr>
            </w:pPr>
          </w:p>
          <w:p>
            <w:pPr>
              <w:widowControl/>
              <w:spacing w:line="300" w:lineRule="exact"/>
              <w:jc w:val="both"/>
              <w:rPr>
                <w:rFonts w:hint="eastAsia" w:ascii="仿宋" w:hAnsi="仿宋" w:eastAsia="仿宋" w:cs="仿宋"/>
                <w:b/>
                <w:bCs w:val="0"/>
                <w:sz w:val="21"/>
                <w:szCs w:val="21"/>
                <w:lang w:eastAsia="zh-CN"/>
              </w:rPr>
            </w:pPr>
          </w:p>
          <w:p>
            <w:pPr>
              <w:jc w:val="center"/>
              <w:rPr>
                <w:rFonts w:hint="eastAsia" w:ascii="仿宋" w:hAnsi="仿宋" w:eastAsia="仿宋" w:cs="仿宋"/>
                <w:b/>
                <w:bCs w:val="0"/>
                <w:sz w:val="21"/>
                <w:szCs w:val="21"/>
                <w:lang w:val="en-US" w:eastAsia="zh-CN"/>
              </w:rPr>
            </w:pPr>
          </w:p>
          <w:p>
            <w:pPr>
              <w:jc w:val="center"/>
              <w:rPr>
                <w:rFonts w:hint="eastAsia" w:ascii="仿宋" w:hAnsi="仿宋" w:eastAsia="仿宋" w:cs="仿宋"/>
                <w:b/>
                <w:bCs w:val="0"/>
                <w:sz w:val="21"/>
                <w:szCs w:val="21"/>
                <w:lang w:val="en-US" w:eastAsia="zh-CN"/>
              </w:rPr>
            </w:pPr>
          </w:p>
          <w:p>
            <w:pPr>
              <w:jc w:val="center"/>
              <w:rPr>
                <w:rFonts w:hint="eastAsia" w:ascii="仿宋" w:hAnsi="仿宋" w:eastAsia="仿宋" w:cs="仿宋"/>
                <w:b/>
                <w:bCs w:val="0"/>
                <w:sz w:val="21"/>
                <w:szCs w:val="21"/>
                <w:lang w:val="en-US" w:eastAsia="zh-CN"/>
              </w:rPr>
            </w:pPr>
          </w:p>
          <w:p>
            <w:pPr>
              <w:jc w:val="center"/>
              <w:rPr>
                <w:rFonts w:hint="eastAsia" w:ascii="仿宋" w:hAnsi="仿宋" w:eastAsia="仿宋" w:cs="仿宋"/>
                <w:b/>
                <w:bCs w:val="0"/>
                <w:sz w:val="21"/>
                <w:szCs w:val="21"/>
                <w:lang w:val="en-US" w:eastAsia="zh-CN"/>
              </w:rPr>
            </w:pPr>
          </w:p>
          <w:p>
            <w:pPr>
              <w:jc w:val="center"/>
              <w:rPr>
                <w:rFonts w:hint="eastAsia" w:ascii="仿宋" w:hAnsi="仿宋" w:eastAsia="仿宋" w:cs="仿宋"/>
                <w:b/>
                <w:bCs w:val="0"/>
                <w:sz w:val="21"/>
                <w:szCs w:val="21"/>
                <w:lang w:val="en-US" w:eastAsia="zh-CN"/>
              </w:rPr>
            </w:pPr>
          </w:p>
          <w:p>
            <w:pPr>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rPr>
              <w:t>高中音乐</w:t>
            </w:r>
          </w:p>
          <w:p>
            <w:pPr>
              <w:jc w:val="center"/>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lang w:val="en-US" w:eastAsia="zh-CN"/>
              </w:rPr>
              <w:t>教师1人；</w:t>
            </w:r>
          </w:p>
        </w:tc>
        <w:tc>
          <w:tcPr>
            <w:tcW w:w="1506" w:type="dxa"/>
            <w:vMerge w:val="restart"/>
            <w:vAlign w:val="center"/>
          </w:tcPr>
          <w:p>
            <w:pPr>
              <w:spacing w:line="400" w:lineRule="exact"/>
              <w:jc w:val="center"/>
              <w:rPr>
                <w:rFonts w:hint="eastAsia" w:ascii="仿宋" w:hAnsi="仿宋" w:eastAsia="仿宋" w:cs="仿宋"/>
                <w:b/>
                <w:bCs w:val="0"/>
                <w:sz w:val="21"/>
                <w:szCs w:val="21"/>
              </w:rPr>
            </w:pPr>
            <w:r>
              <w:rPr>
                <w:rFonts w:hint="eastAsia" w:ascii="仿宋" w:hAnsi="仿宋" w:eastAsia="仿宋" w:cs="仿宋"/>
                <w:b/>
                <w:bCs w:val="0"/>
                <w:sz w:val="21"/>
                <w:szCs w:val="21"/>
              </w:rPr>
              <w:t>编制内</w:t>
            </w:r>
          </w:p>
          <w:p>
            <w:pPr>
              <w:jc w:val="center"/>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rPr>
              <w:t>引进</w:t>
            </w:r>
          </w:p>
        </w:tc>
        <w:tc>
          <w:tcPr>
            <w:tcW w:w="1582" w:type="dxa"/>
            <w:vMerge w:val="restart"/>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4" w:hRule="atLeast"/>
        </w:trPr>
        <w:tc>
          <w:tcPr>
            <w:tcW w:w="625" w:type="dxa"/>
            <w:vMerge w:val="continue"/>
            <w:vAlign w:val="center"/>
          </w:tcPr>
          <w:p>
            <w:pPr>
              <w:spacing w:line="400" w:lineRule="exact"/>
              <w:jc w:val="center"/>
              <w:rPr>
                <w:rFonts w:hint="eastAsia" w:ascii="仿宋" w:hAnsi="仿宋" w:eastAsia="仿宋" w:cs="仿宋"/>
                <w:b/>
                <w:bCs w:val="0"/>
                <w:color w:val="333333"/>
                <w:kern w:val="0"/>
                <w:sz w:val="21"/>
                <w:szCs w:val="21"/>
                <w:vertAlign w:val="baseline"/>
                <w:lang w:val="en-US" w:eastAsia="zh-CN"/>
              </w:rPr>
            </w:pPr>
          </w:p>
        </w:tc>
        <w:tc>
          <w:tcPr>
            <w:tcW w:w="767" w:type="dxa"/>
            <w:vMerge w:val="continue"/>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c>
          <w:tcPr>
            <w:tcW w:w="3583" w:type="dxa"/>
            <w:vMerge w:val="continue"/>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c>
          <w:tcPr>
            <w:tcW w:w="650" w:type="dxa"/>
            <w:vAlign w:val="center"/>
          </w:tcPr>
          <w:p>
            <w:pPr>
              <w:jc w:val="center"/>
              <w:rPr>
                <w:rFonts w:hint="eastAsia" w:ascii="仿宋" w:hAnsi="仿宋" w:eastAsia="仿宋" w:cs="仿宋"/>
                <w:b/>
                <w:bCs w:val="0"/>
                <w:color w:val="333333"/>
                <w:kern w:val="0"/>
                <w:sz w:val="21"/>
                <w:szCs w:val="21"/>
                <w:vertAlign w:val="baseline"/>
                <w:lang w:val="en-US" w:eastAsia="zh-CN"/>
              </w:rPr>
            </w:pPr>
          </w:p>
        </w:tc>
        <w:tc>
          <w:tcPr>
            <w:tcW w:w="1000" w:type="dxa"/>
            <w:vAlign w:val="center"/>
          </w:tcPr>
          <w:p>
            <w:pPr>
              <w:jc w:val="center"/>
              <w:rPr>
                <w:rFonts w:hint="eastAsia" w:ascii="仿宋" w:hAnsi="仿宋" w:eastAsia="仿宋" w:cs="仿宋"/>
                <w:b/>
                <w:bCs w:val="0"/>
                <w:sz w:val="21"/>
                <w:szCs w:val="21"/>
                <w:vertAlign w:val="baseline"/>
                <w:lang w:eastAsia="zh-CN"/>
              </w:rPr>
            </w:pPr>
            <w:r>
              <w:rPr>
                <w:rFonts w:hint="eastAsia" w:ascii="仿宋" w:hAnsi="仿宋" w:eastAsia="仿宋" w:cs="仿宋"/>
                <w:b/>
                <w:bCs w:val="0"/>
                <w:sz w:val="21"/>
                <w:szCs w:val="21"/>
                <w:vertAlign w:val="baseline"/>
                <w:lang w:eastAsia="zh-CN"/>
              </w:rPr>
              <w:t>硕士研究生及以上</w:t>
            </w:r>
          </w:p>
        </w:tc>
        <w:tc>
          <w:tcPr>
            <w:tcW w:w="3300" w:type="dxa"/>
            <w:vMerge w:val="continue"/>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c>
          <w:tcPr>
            <w:tcW w:w="1217" w:type="dxa"/>
            <w:vMerge w:val="continue"/>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c>
          <w:tcPr>
            <w:tcW w:w="1506" w:type="dxa"/>
            <w:vMerge w:val="continue"/>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c>
          <w:tcPr>
            <w:tcW w:w="1582" w:type="dxa"/>
            <w:vMerge w:val="continue"/>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2" w:hRule="atLeast"/>
        </w:trPr>
        <w:tc>
          <w:tcPr>
            <w:tcW w:w="625" w:type="dxa"/>
            <w:vMerge w:val="restart"/>
            <w:vAlign w:val="center"/>
          </w:tcPr>
          <w:p>
            <w:pPr>
              <w:jc w:val="center"/>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rPr>
              <w:t>1</w:t>
            </w:r>
            <w:r>
              <w:rPr>
                <w:rFonts w:hint="eastAsia" w:ascii="仿宋" w:hAnsi="仿宋" w:eastAsia="仿宋" w:cs="仿宋"/>
                <w:b/>
                <w:bCs w:val="0"/>
                <w:sz w:val="21"/>
                <w:szCs w:val="21"/>
                <w:lang w:val="en-US" w:eastAsia="zh-CN"/>
              </w:rPr>
              <w:t>8</w:t>
            </w:r>
          </w:p>
        </w:tc>
        <w:tc>
          <w:tcPr>
            <w:tcW w:w="767" w:type="dxa"/>
            <w:vMerge w:val="restart"/>
            <w:vAlign w:val="center"/>
          </w:tcPr>
          <w:p>
            <w:pPr>
              <w:jc w:val="center"/>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rPr>
              <w:t>劳动技术指导员</w:t>
            </w:r>
          </w:p>
        </w:tc>
        <w:tc>
          <w:tcPr>
            <w:tcW w:w="3583" w:type="dxa"/>
            <w:vMerge w:val="restart"/>
            <w:vAlign w:val="center"/>
          </w:tcPr>
          <w:p>
            <w:pPr>
              <w:jc w:val="center"/>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rPr>
              <w:t>不限</w:t>
            </w:r>
          </w:p>
        </w:tc>
        <w:tc>
          <w:tcPr>
            <w:tcW w:w="650" w:type="dxa"/>
            <w:vAlign w:val="center"/>
          </w:tcPr>
          <w:p>
            <w:pPr>
              <w:jc w:val="center"/>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vertAlign w:val="baseline"/>
                <w:lang w:eastAsia="zh-CN"/>
              </w:rPr>
              <w:t>高级及以上</w:t>
            </w:r>
          </w:p>
        </w:tc>
        <w:tc>
          <w:tcPr>
            <w:tcW w:w="1000" w:type="dxa"/>
            <w:vAlign w:val="center"/>
          </w:tcPr>
          <w:p>
            <w:pPr>
              <w:jc w:val="center"/>
              <w:rPr>
                <w:rFonts w:hint="eastAsia" w:ascii="仿宋" w:hAnsi="仿宋" w:eastAsia="仿宋" w:cs="仿宋"/>
                <w:b/>
                <w:bCs w:val="0"/>
                <w:sz w:val="21"/>
                <w:szCs w:val="21"/>
                <w:vertAlign w:val="baseline"/>
                <w:lang w:eastAsia="zh-CN"/>
              </w:rPr>
            </w:pPr>
            <w:r>
              <w:rPr>
                <w:rFonts w:hint="eastAsia" w:ascii="仿宋" w:hAnsi="仿宋" w:eastAsia="仿宋" w:cs="仿宋"/>
                <w:b/>
                <w:bCs w:val="0"/>
                <w:sz w:val="21"/>
                <w:szCs w:val="21"/>
                <w:vertAlign w:val="baseline"/>
                <w:lang w:eastAsia="zh-CN"/>
              </w:rPr>
              <w:t>全日制本科</w:t>
            </w:r>
          </w:p>
        </w:tc>
        <w:tc>
          <w:tcPr>
            <w:tcW w:w="3300" w:type="dxa"/>
            <w:vMerge w:val="restart"/>
            <w:vAlign w:val="center"/>
          </w:tcPr>
          <w:p>
            <w:pPr>
              <w:jc w:val="center"/>
              <w:rPr>
                <w:rFonts w:hint="eastAsia" w:ascii="仿宋" w:hAnsi="仿宋" w:eastAsia="仿宋" w:cs="仿宋"/>
                <w:b/>
                <w:bCs w:val="0"/>
                <w:sz w:val="21"/>
                <w:szCs w:val="21"/>
              </w:rPr>
            </w:pPr>
            <w:r>
              <w:rPr>
                <w:rFonts w:hint="eastAsia" w:ascii="仿宋" w:hAnsi="仿宋" w:eastAsia="仿宋" w:cs="仿宋"/>
                <w:b/>
                <w:bCs w:val="0"/>
                <w:sz w:val="21"/>
                <w:szCs w:val="21"/>
              </w:rPr>
              <w:t>年龄不超过</w:t>
            </w:r>
          </w:p>
          <w:p>
            <w:pPr>
              <w:jc w:val="center"/>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rPr>
              <w:t>40周岁</w:t>
            </w:r>
          </w:p>
        </w:tc>
        <w:tc>
          <w:tcPr>
            <w:tcW w:w="1217" w:type="dxa"/>
            <w:vMerge w:val="restart"/>
            <w:vAlign w:val="center"/>
          </w:tcPr>
          <w:p>
            <w:pPr>
              <w:jc w:val="center"/>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rPr>
              <w:t>2</w:t>
            </w:r>
            <w:r>
              <w:rPr>
                <w:rFonts w:hint="eastAsia" w:ascii="仿宋" w:hAnsi="仿宋" w:eastAsia="仿宋" w:cs="仿宋"/>
                <w:b/>
                <w:bCs w:val="0"/>
                <w:sz w:val="21"/>
                <w:szCs w:val="21"/>
                <w:lang w:eastAsia="zh-CN"/>
              </w:rPr>
              <w:t>人</w:t>
            </w:r>
          </w:p>
        </w:tc>
        <w:tc>
          <w:tcPr>
            <w:tcW w:w="1506" w:type="dxa"/>
            <w:vMerge w:val="restart"/>
            <w:vAlign w:val="center"/>
          </w:tcPr>
          <w:p>
            <w:pPr>
              <w:spacing w:line="400" w:lineRule="exact"/>
              <w:jc w:val="center"/>
              <w:rPr>
                <w:rFonts w:hint="eastAsia" w:ascii="仿宋" w:hAnsi="仿宋" w:eastAsia="仿宋" w:cs="仿宋"/>
                <w:b/>
                <w:bCs w:val="0"/>
                <w:sz w:val="21"/>
                <w:szCs w:val="21"/>
              </w:rPr>
            </w:pPr>
            <w:r>
              <w:rPr>
                <w:rFonts w:hint="eastAsia" w:ascii="仿宋" w:hAnsi="仿宋" w:eastAsia="仿宋" w:cs="仿宋"/>
                <w:b/>
                <w:bCs w:val="0"/>
                <w:sz w:val="21"/>
                <w:szCs w:val="21"/>
              </w:rPr>
              <w:t>编制内</w:t>
            </w:r>
          </w:p>
          <w:p>
            <w:pPr>
              <w:spacing w:line="400" w:lineRule="exact"/>
              <w:jc w:val="center"/>
              <w:rPr>
                <w:rFonts w:hint="eastAsia" w:ascii="仿宋" w:hAnsi="仿宋" w:eastAsia="仿宋" w:cs="仿宋"/>
                <w:b/>
                <w:bCs w:val="0"/>
                <w:color w:val="333333"/>
                <w:kern w:val="0"/>
                <w:sz w:val="21"/>
                <w:szCs w:val="21"/>
                <w:vertAlign w:val="baseline"/>
                <w:lang w:val="en-US" w:eastAsia="zh-CN"/>
              </w:rPr>
            </w:pPr>
            <w:r>
              <w:rPr>
                <w:rFonts w:hint="eastAsia" w:ascii="仿宋" w:hAnsi="仿宋" w:eastAsia="仿宋" w:cs="仿宋"/>
                <w:b/>
                <w:bCs w:val="0"/>
                <w:sz w:val="21"/>
                <w:szCs w:val="21"/>
                <w:lang w:eastAsia="zh-CN"/>
              </w:rPr>
              <w:t>引进</w:t>
            </w:r>
          </w:p>
        </w:tc>
        <w:tc>
          <w:tcPr>
            <w:tcW w:w="1582" w:type="dxa"/>
            <w:vMerge w:val="restart"/>
            <w:vAlign w:val="top"/>
          </w:tcPr>
          <w:p>
            <w:pPr>
              <w:spacing w:line="400" w:lineRule="exact"/>
              <w:jc w:val="both"/>
              <w:rPr>
                <w:rFonts w:hint="eastAsia" w:ascii="仿宋" w:hAnsi="仿宋" w:eastAsia="仿宋" w:cs="仿宋"/>
                <w:b/>
                <w:bCs w:val="0"/>
                <w:color w:val="333333"/>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5" w:hRule="atLeast"/>
        </w:trPr>
        <w:tc>
          <w:tcPr>
            <w:tcW w:w="625" w:type="dxa"/>
            <w:vMerge w:val="continue"/>
            <w:vAlign w:val="center"/>
          </w:tcPr>
          <w:p>
            <w:pPr>
              <w:spacing w:line="400" w:lineRule="exact"/>
              <w:jc w:val="center"/>
              <w:rPr>
                <w:rFonts w:hint="eastAsia" w:ascii="方正小标宋简体" w:hAnsi="黑体" w:eastAsia="方正小标宋简体" w:cs="宋体"/>
                <w:b/>
                <w:bCs w:val="0"/>
                <w:color w:val="333333"/>
                <w:kern w:val="0"/>
                <w:sz w:val="32"/>
                <w:szCs w:val="32"/>
                <w:vertAlign w:val="baseline"/>
                <w:lang w:val="en-US" w:eastAsia="zh-CN"/>
              </w:rPr>
            </w:pPr>
          </w:p>
        </w:tc>
        <w:tc>
          <w:tcPr>
            <w:tcW w:w="767" w:type="dxa"/>
            <w:vMerge w:val="continue"/>
            <w:vAlign w:val="top"/>
          </w:tcPr>
          <w:p>
            <w:pPr>
              <w:spacing w:line="400" w:lineRule="exact"/>
              <w:jc w:val="both"/>
              <w:rPr>
                <w:rFonts w:hint="eastAsia" w:ascii="方正小标宋简体" w:hAnsi="黑体" w:eastAsia="方正小标宋简体" w:cs="宋体"/>
                <w:b/>
                <w:bCs w:val="0"/>
                <w:color w:val="333333"/>
                <w:kern w:val="0"/>
                <w:sz w:val="32"/>
                <w:szCs w:val="32"/>
                <w:vertAlign w:val="baseline"/>
                <w:lang w:val="en-US" w:eastAsia="zh-CN"/>
              </w:rPr>
            </w:pPr>
          </w:p>
        </w:tc>
        <w:tc>
          <w:tcPr>
            <w:tcW w:w="3583" w:type="dxa"/>
            <w:vMerge w:val="continue"/>
            <w:vAlign w:val="top"/>
          </w:tcPr>
          <w:p>
            <w:pPr>
              <w:spacing w:line="400" w:lineRule="exact"/>
              <w:jc w:val="both"/>
              <w:rPr>
                <w:rFonts w:hint="eastAsia" w:ascii="方正小标宋简体" w:hAnsi="黑体" w:eastAsia="方正小标宋简体" w:cs="宋体"/>
                <w:b/>
                <w:bCs w:val="0"/>
                <w:color w:val="333333"/>
                <w:kern w:val="0"/>
                <w:sz w:val="32"/>
                <w:szCs w:val="32"/>
                <w:vertAlign w:val="baseline"/>
                <w:lang w:val="en-US" w:eastAsia="zh-CN"/>
              </w:rPr>
            </w:pPr>
          </w:p>
        </w:tc>
        <w:tc>
          <w:tcPr>
            <w:tcW w:w="650" w:type="dxa"/>
            <w:vAlign w:val="center"/>
          </w:tcPr>
          <w:p>
            <w:pPr>
              <w:jc w:val="center"/>
              <w:rPr>
                <w:rFonts w:hint="eastAsia" w:ascii="方正小标宋简体" w:hAnsi="黑体" w:eastAsia="方正小标宋简体" w:cs="宋体"/>
                <w:b/>
                <w:bCs w:val="0"/>
                <w:color w:val="333333"/>
                <w:kern w:val="0"/>
                <w:sz w:val="32"/>
                <w:szCs w:val="32"/>
                <w:vertAlign w:val="baseline"/>
                <w:lang w:val="en-US" w:eastAsia="zh-CN"/>
              </w:rPr>
            </w:pPr>
          </w:p>
        </w:tc>
        <w:tc>
          <w:tcPr>
            <w:tcW w:w="1000" w:type="dxa"/>
            <w:vAlign w:val="center"/>
          </w:tcPr>
          <w:p>
            <w:pPr>
              <w:jc w:val="center"/>
              <w:rPr>
                <w:rFonts w:hint="eastAsia"/>
                <w:b/>
                <w:bCs w:val="0"/>
                <w:vertAlign w:val="baseline"/>
                <w:lang w:eastAsia="zh-CN"/>
              </w:rPr>
            </w:pPr>
            <w:r>
              <w:rPr>
                <w:rFonts w:hint="eastAsia" w:ascii="仿宋" w:hAnsi="仿宋" w:eastAsia="仿宋" w:cs="仿宋"/>
                <w:b/>
                <w:bCs w:val="0"/>
                <w:sz w:val="21"/>
                <w:szCs w:val="21"/>
                <w:vertAlign w:val="baseline"/>
                <w:lang w:eastAsia="zh-CN"/>
              </w:rPr>
              <w:t>硕士研究生及以上</w:t>
            </w:r>
          </w:p>
        </w:tc>
        <w:tc>
          <w:tcPr>
            <w:tcW w:w="3300" w:type="dxa"/>
            <w:vMerge w:val="continue"/>
            <w:vAlign w:val="top"/>
          </w:tcPr>
          <w:p>
            <w:pPr>
              <w:spacing w:line="400" w:lineRule="exact"/>
              <w:jc w:val="both"/>
              <w:rPr>
                <w:rFonts w:hint="eastAsia" w:ascii="方正小标宋简体" w:hAnsi="黑体" w:eastAsia="方正小标宋简体" w:cs="宋体"/>
                <w:b/>
                <w:bCs w:val="0"/>
                <w:color w:val="333333"/>
                <w:kern w:val="0"/>
                <w:sz w:val="32"/>
                <w:szCs w:val="32"/>
                <w:vertAlign w:val="baseline"/>
                <w:lang w:val="en-US" w:eastAsia="zh-CN"/>
              </w:rPr>
            </w:pPr>
          </w:p>
        </w:tc>
        <w:tc>
          <w:tcPr>
            <w:tcW w:w="1217" w:type="dxa"/>
            <w:vMerge w:val="continue"/>
            <w:vAlign w:val="top"/>
          </w:tcPr>
          <w:p>
            <w:pPr>
              <w:spacing w:line="400" w:lineRule="exact"/>
              <w:jc w:val="both"/>
              <w:rPr>
                <w:rFonts w:hint="eastAsia" w:ascii="方正小标宋简体" w:hAnsi="黑体" w:eastAsia="方正小标宋简体" w:cs="宋体"/>
                <w:b/>
                <w:bCs w:val="0"/>
                <w:color w:val="333333"/>
                <w:kern w:val="0"/>
                <w:sz w:val="32"/>
                <w:szCs w:val="32"/>
                <w:vertAlign w:val="baseline"/>
                <w:lang w:val="en-US" w:eastAsia="zh-CN"/>
              </w:rPr>
            </w:pPr>
          </w:p>
        </w:tc>
        <w:tc>
          <w:tcPr>
            <w:tcW w:w="1506" w:type="dxa"/>
            <w:vMerge w:val="continue"/>
            <w:vAlign w:val="top"/>
          </w:tcPr>
          <w:p>
            <w:pPr>
              <w:spacing w:line="400" w:lineRule="exact"/>
              <w:jc w:val="both"/>
              <w:rPr>
                <w:rFonts w:hint="eastAsia" w:ascii="方正小标宋简体" w:hAnsi="黑体" w:eastAsia="方正小标宋简体" w:cs="宋体"/>
                <w:b/>
                <w:bCs w:val="0"/>
                <w:color w:val="333333"/>
                <w:kern w:val="0"/>
                <w:sz w:val="32"/>
                <w:szCs w:val="32"/>
                <w:vertAlign w:val="baseline"/>
                <w:lang w:val="en-US" w:eastAsia="zh-CN"/>
              </w:rPr>
            </w:pPr>
          </w:p>
        </w:tc>
        <w:tc>
          <w:tcPr>
            <w:tcW w:w="1582" w:type="dxa"/>
            <w:vMerge w:val="continue"/>
            <w:vAlign w:val="top"/>
          </w:tcPr>
          <w:p>
            <w:pPr>
              <w:spacing w:line="400" w:lineRule="exact"/>
              <w:jc w:val="both"/>
              <w:rPr>
                <w:rFonts w:hint="eastAsia" w:ascii="方正小标宋简体" w:hAnsi="黑体" w:eastAsia="方正小标宋简体" w:cs="宋体"/>
                <w:b/>
                <w:bCs w:val="0"/>
                <w:color w:val="333333"/>
                <w:kern w:val="0"/>
                <w:sz w:val="32"/>
                <w:szCs w:val="32"/>
                <w:vertAlign w:val="baseline"/>
                <w:lang w:val="en-US" w:eastAsia="zh-CN"/>
              </w:rPr>
            </w:pPr>
          </w:p>
        </w:tc>
      </w:tr>
    </w:tbl>
    <w:p>
      <w:pPr>
        <w:spacing w:line="400" w:lineRule="exact"/>
        <w:rPr>
          <w:rFonts w:hint="eastAsia" w:ascii="方正小标宋简体" w:hAnsi="黑体" w:eastAsia="方正小标宋简体" w:cs="宋体"/>
          <w:b/>
          <w:bCs w:val="0"/>
          <w:color w:val="333333"/>
          <w:kern w:val="0"/>
          <w:sz w:val="32"/>
          <w:szCs w:val="32"/>
        </w:rPr>
        <w:sectPr>
          <w:pgSz w:w="16838" w:h="11906" w:orient="landscape"/>
          <w:pgMar w:top="1803" w:right="1440" w:bottom="1803" w:left="1440" w:header="851" w:footer="1587" w:gutter="0"/>
          <w:pgBorders>
            <w:top w:val="none" w:sz="0" w:space="0"/>
            <w:left w:val="none" w:sz="0" w:space="0"/>
            <w:bottom w:val="none" w:sz="0" w:space="0"/>
            <w:right w:val="none" w:sz="0" w:space="0"/>
          </w:pgBorders>
          <w:pgNumType w:fmt="numberInDash"/>
          <w:cols w:space="720" w:num="1"/>
          <w:rtlGutter w:val="0"/>
          <w:docGrid w:type="lines" w:linePitch="312" w:charSpace="0"/>
        </w:sectPr>
      </w:pPr>
    </w:p>
    <w:p>
      <w:pPr>
        <w:spacing w:line="340" w:lineRule="exact"/>
        <w:jc w:val="left"/>
        <w:rPr>
          <w:rFonts w:hint="eastAsia" w:ascii="方正小标宋简体" w:hAnsi="方正小标宋简体" w:eastAsia="方正小标宋简体" w:cs="方正小标宋简体"/>
          <w:b/>
          <w:bCs w:val="0"/>
          <w:sz w:val="32"/>
          <w:szCs w:val="32"/>
          <w:lang w:val="en-US" w:eastAsia="zh-CN"/>
        </w:rPr>
      </w:pPr>
      <w:r>
        <w:rPr>
          <w:rFonts w:hint="eastAsia" w:ascii="方正小标宋简体" w:hAnsi="方正小标宋简体" w:eastAsia="方正小标宋简体" w:cs="方正小标宋简体"/>
          <w:b/>
          <w:bCs w:val="0"/>
          <w:sz w:val="32"/>
          <w:szCs w:val="32"/>
          <w:lang w:eastAsia="zh-CN"/>
        </w:rPr>
        <w:t>附件</w:t>
      </w:r>
      <w:r>
        <w:rPr>
          <w:rFonts w:hint="eastAsia" w:ascii="方正小标宋简体" w:hAnsi="方正小标宋简体" w:eastAsia="方正小标宋简体" w:cs="方正小标宋简体"/>
          <w:b/>
          <w:bCs w:val="0"/>
          <w:sz w:val="32"/>
          <w:szCs w:val="32"/>
          <w:lang w:val="en-US" w:eastAsia="zh-CN"/>
        </w:rPr>
        <w:t>2</w:t>
      </w:r>
    </w:p>
    <w:p>
      <w:pPr>
        <w:spacing w:line="340" w:lineRule="exact"/>
        <w:jc w:val="center"/>
        <w:rPr>
          <w:rFonts w:hint="eastAsia" w:ascii="方正小标宋简体" w:hAnsi="方正小标宋简体" w:eastAsia="方正小标宋简体" w:cs="方正小标宋简体"/>
          <w:b/>
          <w:bCs w:val="0"/>
          <w:sz w:val="32"/>
          <w:szCs w:val="32"/>
        </w:rPr>
      </w:pPr>
      <w:r>
        <w:rPr>
          <w:rFonts w:hint="eastAsia" w:ascii="方正小标宋简体" w:hAnsi="方正小标宋简体" w:eastAsia="方正小标宋简体" w:cs="方正小标宋简体"/>
          <w:b/>
          <w:bCs w:val="0"/>
          <w:sz w:val="32"/>
          <w:szCs w:val="32"/>
        </w:rPr>
        <w:t>四川省南充高级中学</w:t>
      </w:r>
    </w:p>
    <w:p>
      <w:pPr>
        <w:spacing w:line="340" w:lineRule="exact"/>
        <w:jc w:val="center"/>
        <w:rPr>
          <w:rFonts w:hint="eastAsia" w:ascii="方正小标宋简体" w:hAnsi="方正小标宋简体" w:eastAsia="方正小标宋简体" w:cs="方正小标宋简体"/>
          <w:b/>
          <w:bCs w:val="0"/>
          <w:sz w:val="32"/>
          <w:szCs w:val="32"/>
        </w:rPr>
      </w:pPr>
      <w:r>
        <w:rPr>
          <w:rFonts w:hint="eastAsia" w:ascii="方正小标宋简体" w:hAnsi="方正小标宋简体" w:eastAsia="方正小标宋简体" w:cs="方正小标宋简体"/>
          <w:b/>
          <w:bCs w:val="0"/>
          <w:sz w:val="32"/>
          <w:szCs w:val="32"/>
        </w:rPr>
        <w:t>2021年第二批“嘉陵江英才工程”公开</w:t>
      </w:r>
      <w:r>
        <w:rPr>
          <w:rFonts w:hint="eastAsia" w:ascii="方正小标宋简体" w:hAnsi="方正小标宋简体" w:eastAsia="方正小标宋简体" w:cs="方正小标宋简体"/>
          <w:b/>
          <w:bCs w:val="0"/>
          <w:sz w:val="32"/>
          <w:szCs w:val="32"/>
          <w:lang w:eastAsia="zh-CN"/>
        </w:rPr>
        <w:t>引进高层次人才</w:t>
      </w:r>
      <w:r>
        <w:rPr>
          <w:rFonts w:hint="eastAsia" w:ascii="方正小标宋简体" w:hAnsi="方正小标宋简体" w:eastAsia="方正小标宋简体" w:cs="方正小标宋简体"/>
          <w:b/>
          <w:bCs w:val="0"/>
          <w:sz w:val="32"/>
          <w:szCs w:val="32"/>
        </w:rPr>
        <w:t>新冠肺炎疫情防控告知暨承诺书</w:t>
      </w:r>
    </w:p>
    <w:p>
      <w:pPr>
        <w:spacing w:line="340" w:lineRule="exact"/>
        <w:ind w:firstLine="482" w:firstLineChars="200"/>
        <w:rPr>
          <w:rFonts w:hint="eastAsia" w:ascii="仿宋" w:hAnsi="仿宋" w:eastAsia="仿宋" w:cs="仿宋"/>
          <w:b/>
          <w:bCs w:val="0"/>
          <w:sz w:val="24"/>
        </w:rPr>
      </w:pPr>
      <w:r>
        <w:rPr>
          <w:rFonts w:hint="eastAsia" w:ascii="仿宋" w:hAnsi="仿宋" w:eastAsia="仿宋" w:cs="仿宋"/>
          <w:b/>
          <w:bCs w:val="0"/>
          <w:sz w:val="24"/>
        </w:rPr>
        <w:t>一、考生在面试前通过微信小程序“国家政务服务平台”或“天府健康通”申领本人防疫健康码，于面试当天入场时主动向工作人员出示；经现场测量体温正常（＜37.3℃），且本人防疫健康码显示为绿码者，方可进入考点。参加面试的考生应自备一次性医用口罩，除身份核验、面试环节摘除口罩以外，应全程佩戴，做好个人防护。</w:t>
      </w:r>
    </w:p>
    <w:p>
      <w:pPr>
        <w:spacing w:line="340" w:lineRule="exact"/>
        <w:ind w:firstLine="482" w:firstLineChars="200"/>
        <w:rPr>
          <w:rFonts w:hint="eastAsia" w:ascii="仿宋" w:hAnsi="仿宋" w:eastAsia="仿宋" w:cs="仿宋"/>
          <w:b/>
          <w:bCs w:val="0"/>
          <w:sz w:val="24"/>
        </w:rPr>
      </w:pPr>
      <w:r>
        <w:rPr>
          <w:rFonts w:hint="eastAsia" w:ascii="仿宋" w:hAnsi="仿宋" w:eastAsia="仿宋" w:cs="仿宋"/>
          <w:b/>
          <w:bCs w:val="0"/>
          <w:sz w:val="24"/>
        </w:rPr>
        <w:t>二、为避免影响考试，来自国内疫情中高风险地区以及与新冠病毒肺炎确诊、疑似病例或无症状感染者有密切接触史的考生，</w:t>
      </w:r>
      <w:r>
        <w:rPr>
          <w:rFonts w:hint="eastAsia" w:ascii="仿宋" w:hAnsi="仿宋" w:eastAsia="仿宋" w:cs="仿宋"/>
          <w:b/>
          <w:bCs w:val="0"/>
          <w:sz w:val="24"/>
          <w:lang w:val="en-US" w:eastAsia="zh-CN"/>
        </w:rPr>
        <w:t>应至少在面试资格审查前15天到达南充或川内其他低风险地区，</w:t>
      </w:r>
      <w:r>
        <w:rPr>
          <w:rFonts w:hint="eastAsia" w:ascii="仿宋" w:hAnsi="仿宋" w:eastAsia="仿宋" w:cs="仿宋"/>
          <w:b/>
          <w:bCs w:val="0"/>
          <w:sz w:val="24"/>
        </w:rPr>
        <w:t>按照考点当地卫生健康部门疫情防控有关规定，自觉接受隔离观察、健康管理和核酸检测，并在面试资格审查和面试当日提供面试当日7天内的新型冠状病毒肺炎核酸检测阴性证明，不能提供证明的视为考生自愿放弃面试资格。来自国（境）外的考生应按照考点当地疫情防控部门规定，自觉接受健康管理措施，并在面试资格审查和面试当日，提供考点当地卫生健康部门规定时限内的新型冠状病毒肺炎核酸检测阴性证明，不能提供证明的视为考生自愿放弃面试资格。</w:t>
      </w:r>
    </w:p>
    <w:p>
      <w:pPr>
        <w:spacing w:line="340" w:lineRule="exact"/>
        <w:ind w:firstLine="482" w:firstLineChars="200"/>
        <w:rPr>
          <w:rFonts w:hint="eastAsia" w:ascii="仿宋" w:hAnsi="仿宋" w:eastAsia="仿宋" w:cs="仿宋"/>
          <w:b/>
          <w:bCs w:val="0"/>
          <w:sz w:val="24"/>
        </w:rPr>
      </w:pPr>
      <w:r>
        <w:rPr>
          <w:rFonts w:hint="eastAsia" w:ascii="仿宋" w:hAnsi="仿宋" w:eastAsia="仿宋" w:cs="仿宋"/>
          <w:b/>
          <w:bCs w:val="0"/>
          <w:sz w:val="24"/>
        </w:rPr>
        <w:t>三、考生赴考时如乘坐公共交通工具，需要全程佩戴口罩，可佩戴一次性手套，并做好手部卫生，同时注意社交距离。</w:t>
      </w:r>
    </w:p>
    <w:p>
      <w:pPr>
        <w:spacing w:line="340" w:lineRule="exact"/>
        <w:ind w:firstLine="482" w:firstLineChars="200"/>
        <w:rPr>
          <w:rFonts w:hint="eastAsia" w:ascii="仿宋" w:hAnsi="仿宋" w:eastAsia="仿宋" w:cs="仿宋"/>
          <w:b/>
          <w:bCs w:val="0"/>
          <w:sz w:val="24"/>
        </w:rPr>
      </w:pPr>
      <w:r>
        <w:rPr>
          <w:rFonts w:hint="eastAsia" w:ascii="仿宋" w:hAnsi="仿宋" w:eastAsia="仿宋" w:cs="仿宋"/>
          <w:b/>
          <w:bCs w:val="0"/>
          <w:sz w:val="24"/>
        </w:rPr>
        <w:t>四、面试当天入场时因体温异常、咳嗽等症状，经现场医务人员确认有呼吸道异常症状的考生，不再参加此次面试。</w:t>
      </w:r>
    </w:p>
    <w:p>
      <w:pPr>
        <w:spacing w:line="340" w:lineRule="exact"/>
        <w:ind w:firstLine="482" w:firstLineChars="200"/>
        <w:rPr>
          <w:rFonts w:hint="eastAsia" w:ascii="仿宋" w:hAnsi="仿宋" w:eastAsia="仿宋" w:cs="仿宋"/>
          <w:b/>
          <w:bCs w:val="0"/>
          <w:sz w:val="24"/>
        </w:rPr>
      </w:pPr>
      <w:r>
        <w:rPr>
          <w:rFonts w:hint="eastAsia" w:ascii="仿宋" w:hAnsi="仿宋" w:eastAsia="仿宋" w:cs="仿宋"/>
          <w:b/>
          <w:bCs w:val="0"/>
          <w:sz w:val="24"/>
        </w:rPr>
        <w:t>五、考生如因有相关旅居史、密切接触史等流行病学史被集中隔离，面试当天无法到达考点报到的，视为主动放弃面试资格。仍处于新冠肺炎治疗期或出院观察期，以及其他个人原因无法参加面试的考生，视为主动放弃面试资格。</w:t>
      </w:r>
    </w:p>
    <w:p>
      <w:pPr>
        <w:spacing w:line="340" w:lineRule="exact"/>
        <w:ind w:firstLine="482" w:firstLineChars="200"/>
        <w:rPr>
          <w:rFonts w:hint="eastAsia" w:ascii="仿宋" w:hAnsi="仿宋" w:eastAsia="仿宋" w:cs="仿宋"/>
          <w:b/>
          <w:bCs w:val="0"/>
          <w:sz w:val="24"/>
        </w:rPr>
      </w:pPr>
      <w:r>
        <w:rPr>
          <w:rFonts w:hint="eastAsia" w:ascii="仿宋" w:hAnsi="仿宋" w:eastAsia="仿宋" w:cs="仿宋"/>
          <w:b/>
          <w:bCs w:val="0"/>
          <w:sz w:val="24"/>
        </w:rPr>
        <w:t>六、考生在领取面试通知书前须签署《四川省南充高级中学2021年第二批“嘉陵江英才工程”公开</w:t>
      </w:r>
      <w:r>
        <w:rPr>
          <w:rFonts w:hint="eastAsia" w:ascii="仿宋" w:hAnsi="仿宋" w:eastAsia="仿宋" w:cs="仿宋"/>
          <w:b/>
          <w:bCs w:val="0"/>
          <w:sz w:val="24"/>
          <w:lang w:eastAsia="zh-CN"/>
        </w:rPr>
        <w:t>引进高层次人才</w:t>
      </w:r>
      <w:r>
        <w:rPr>
          <w:rFonts w:hint="eastAsia" w:ascii="仿宋" w:hAnsi="仿宋" w:eastAsia="仿宋" w:cs="仿宋"/>
          <w:b/>
          <w:bCs w:val="0"/>
          <w:sz w:val="24"/>
        </w:rPr>
        <w:t>新冠肺炎疫情防控告知暨承诺书》，承诺已知悉告知事项、防疫要求，自愿承担因不实承诺应承担的相关责任、接受相应处理。凡隐瞒或谎报旅居史、接触史、健康状况等疫情防控重点信息，不配合工作人员进行防疫检测、询问等造成不良后果的，取消面试资格，终止考试。如有违法行为，将依法追究法律责任。</w:t>
      </w:r>
    </w:p>
    <w:p>
      <w:pPr>
        <w:spacing w:line="340" w:lineRule="exact"/>
        <w:ind w:firstLine="482" w:firstLineChars="200"/>
        <w:jc w:val="right"/>
        <w:rPr>
          <w:rFonts w:hint="eastAsia" w:ascii="仿宋" w:hAnsi="仿宋" w:eastAsia="仿宋" w:cs="仿宋"/>
          <w:b/>
          <w:bCs w:val="0"/>
          <w:sz w:val="24"/>
        </w:rPr>
      </w:pPr>
      <w:r>
        <w:rPr>
          <w:rFonts w:hint="eastAsia" w:ascii="仿宋" w:hAnsi="仿宋" w:eastAsia="仿宋" w:cs="仿宋"/>
          <w:b/>
          <w:bCs w:val="0"/>
          <w:sz w:val="24"/>
        </w:rPr>
        <w:t>四川省南充高级中学</w:t>
      </w:r>
    </w:p>
    <w:p>
      <w:pPr>
        <w:spacing w:line="340" w:lineRule="exact"/>
        <w:ind w:firstLine="482" w:firstLineChars="200"/>
        <w:jc w:val="right"/>
        <w:rPr>
          <w:rFonts w:hint="eastAsia" w:ascii="仿宋" w:hAnsi="仿宋" w:eastAsia="仿宋" w:cs="仿宋"/>
          <w:b/>
          <w:bCs w:val="0"/>
          <w:sz w:val="24"/>
        </w:rPr>
      </w:pPr>
      <w:r>
        <w:rPr>
          <w:rFonts w:hint="eastAsia" w:ascii="仿宋" w:hAnsi="仿宋" w:eastAsia="仿宋" w:cs="仿宋"/>
          <w:b/>
          <w:bCs w:val="0"/>
          <w:sz w:val="24"/>
        </w:rPr>
        <w:t>2021年xx月xx日</w:t>
      </w:r>
    </w:p>
    <w:p>
      <w:pPr>
        <w:spacing w:line="340" w:lineRule="exact"/>
        <w:rPr>
          <w:rFonts w:hint="eastAsia" w:ascii="仿宋" w:hAnsi="仿宋" w:eastAsia="仿宋" w:cs="仿宋"/>
          <w:b/>
          <w:bCs w:val="0"/>
          <w:sz w:val="24"/>
        </w:rPr>
      </w:pPr>
      <w:r>
        <w:rPr>
          <w:rFonts w:hint="eastAsia" w:ascii="仿宋" w:hAnsi="仿宋" w:eastAsia="仿宋" w:cs="仿宋"/>
          <w:b/>
          <w:bCs w:val="0"/>
          <w:sz w:val="24"/>
        </w:rPr>
        <w:t>...... ..............................................................</w:t>
      </w:r>
    </w:p>
    <w:p>
      <w:pPr>
        <w:spacing w:line="340" w:lineRule="exact"/>
        <w:ind w:firstLine="482" w:firstLineChars="200"/>
        <w:rPr>
          <w:rFonts w:hint="eastAsia" w:ascii="仿宋" w:hAnsi="仿宋" w:eastAsia="仿宋" w:cs="仿宋"/>
          <w:b/>
          <w:bCs w:val="0"/>
          <w:sz w:val="24"/>
        </w:rPr>
      </w:pPr>
      <w:r>
        <w:rPr>
          <w:rFonts w:hint="eastAsia" w:ascii="仿宋" w:hAnsi="仿宋" w:eastAsia="仿宋" w:cs="仿宋"/>
          <w:b/>
          <w:bCs w:val="0"/>
          <w:sz w:val="24"/>
        </w:rPr>
        <w:t>本人已认真阅读《四川省南充高级中学2021年第二批“嘉陵江英才工程”公开</w:t>
      </w:r>
      <w:r>
        <w:rPr>
          <w:rFonts w:hint="eastAsia" w:ascii="仿宋" w:hAnsi="仿宋" w:eastAsia="仿宋" w:cs="仿宋"/>
          <w:b/>
          <w:bCs w:val="0"/>
          <w:sz w:val="24"/>
          <w:lang w:eastAsia="zh-CN"/>
        </w:rPr>
        <w:t>引进高层次人才</w:t>
      </w:r>
      <w:r>
        <w:rPr>
          <w:rFonts w:hint="eastAsia" w:ascii="仿宋" w:hAnsi="仿宋" w:eastAsia="仿宋" w:cs="仿宋"/>
          <w:b/>
          <w:bCs w:val="0"/>
          <w:sz w:val="24"/>
        </w:rPr>
        <w:t>新冠肺炎疫情防控告知暨承诺书》，知悉告知事项、防疫要求。在此郑重承诺：本人提交和现场出示的所有信息（证明）均真实、准确、完整、有效，符合疫情防控相关要求，并自愿承担因不实承诺应承担的相关责任、接受相应处理。</w:t>
      </w:r>
    </w:p>
    <w:p>
      <w:pPr>
        <w:spacing w:line="340" w:lineRule="exact"/>
        <w:ind w:firstLine="482" w:firstLineChars="200"/>
        <w:jc w:val="center"/>
        <w:rPr>
          <w:rFonts w:hint="eastAsia" w:ascii="仿宋" w:hAnsi="仿宋" w:eastAsia="仿宋" w:cs="仿宋"/>
          <w:b/>
          <w:bCs w:val="0"/>
        </w:rPr>
      </w:pPr>
      <w:r>
        <w:rPr>
          <w:rFonts w:hint="eastAsia" w:ascii="仿宋" w:hAnsi="仿宋" w:eastAsia="仿宋" w:cs="仿宋"/>
          <w:b/>
          <w:bCs w:val="0"/>
          <w:sz w:val="24"/>
        </w:rPr>
        <w:t xml:space="preserve">                承诺人（签字）：</w:t>
      </w:r>
    </w:p>
    <w:p/>
    <w:sectPr>
      <w:pgSz w:w="11906" w:h="16838"/>
      <w:pgMar w:top="1440" w:right="1803" w:bottom="1440" w:left="1803" w:header="851" w:footer="1587" w:gutter="0"/>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20110B"/>
    <w:rsid w:val="561B02A5"/>
    <w:rsid w:val="62201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next w:val="1"/>
    <w:uiPriority w:val="0"/>
    <w:pPr>
      <w:tabs>
        <w:tab w:val="center" w:pos="4153"/>
        <w:tab w:val="right" w:pos="8306"/>
      </w:tabs>
      <w:snapToGrid w:val="0"/>
      <w:jc w:val="left"/>
    </w:pPr>
    <w:rPr>
      <w:sz w:val="18"/>
      <w:szCs w:val="18"/>
    </w:rPr>
  </w:style>
  <w:style w:type="character" w:styleId="4">
    <w:name w:val="Strong"/>
    <w:qFormat/>
    <w:uiPriority w:val="0"/>
    <w:rPr>
      <w:b/>
    </w:rPr>
  </w:style>
  <w:style w:type="character" w:styleId="5">
    <w:name w:val="page number"/>
    <w:basedOn w:val="3"/>
    <w:uiPriority w:val="0"/>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2021-04-30T09:28:00Z</dcterms:created>
  <dc:creator>Lenovo</dc:creator>
  <cp:lastModifiedBy>Lenovo</cp:lastModifiedBy>
  <dcterms:modified xsi:type="dcterms:W3CDTF">2021-04-30T09:50:52Z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