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DE0" w:rsidRDefault="00E86DE0" w:rsidP="00E86DE0">
      <w:pPr>
        <w:rPr>
          <w:rFonts w:ascii="仿宋" w:eastAsia="仿宋" w:hAnsi="仿宋" w:cs="宋体" w:hint="eastAsia"/>
          <w:sz w:val="32"/>
          <w:szCs w:val="32"/>
        </w:rPr>
      </w:pPr>
      <w:r>
        <w:rPr>
          <w:rFonts w:ascii="仿宋" w:eastAsia="仿宋" w:hAnsi="仿宋" w:cs="宋体" w:hint="eastAsia"/>
          <w:sz w:val="32"/>
          <w:szCs w:val="32"/>
        </w:rPr>
        <w:t>附件1：</w:t>
      </w:r>
    </w:p>
    <w:p w:rsidR="00E86DE0" w:rsidRDefault="00E86DE0" w:rsidP="00E86DE0">
      <w:pPr>
        <w:jc w:val="center"/>
        <w:rPr>
          <w:rFonts w:ascii="黑体" w:eastAsia="黑体" w:hAnsi="黑体" w:cs="黑体" w:hint="eastAsia"/>
          <w:sz w:val="32"/>
          <w:szCs w:val="32"/>
        </w:rPr>
      </w:pPr>
      <w:r>
        <w:rPr>
          <w:rFonts w:ascii="黑体" w:eastAsia="黑体" w:hAnsi="黑体" w:cs="黑体" w:hint="eastAsia"/>
          <w:b/>
          <w:bCs/>
          <w:sz w:val="32"/>
          <w:szCs w:val="32"/>
        </w:rPr>
        <w:t>泌阳县2021年招聘高中教师职位表</w:t>
      </w:r>
    </w:p>
    <w:tbl>
      <w:tblPr>
        <w:tblStyle w:val="a5"/>
        <w:tblW w:w="0" w:type="auto"/>
        <w:tblInd w:w="0" w:type="dxa"/>
        <w:tblLook w:val="0000"/>
      </w:tblPr>
      <w:tblGrid>
        <w:gridCol w:w="1215"/>
        <w:gridCol w:w="1211"/>
        <w:gridCol w:w="1211"/>
        <w:gridCol w:w="793"/>
        <w:gridCol w:w="2074"/>
        <w:gridCol w:w="1074"/>
        <w:gridCol w:w="944"/>
      </w:tblGrid>
      <w:tr w:rsidR="00E86DE0" w:rsidTr="00527C83">
        <w:trPr>
          <w:trHeight w:val="848"/>
        </w:trPr>
        <w:tc>
          <w:tcPr>
            <w:tcW w:w="1279"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招聘</w:t>
            </w:r>
          </w:p>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单位</w:t>
            </w:r>
          </w:p>
        </w:tc>
        <w:tc>
          <w:tcPr>
            <w:tcW w:w="1279"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招聘</w:t>
            </w:r>
          </w:p>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岗位</w:t>
            </w:r>
          </w:p>
        </w:tc>
        <w:tc>
          <w:tcPr>
            <w:tcW w:w="1279"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学科</w:t>
            </w:r>
          </w:p>
        </w:tc>
        <w:tc>
          <w:tcPr>
            <w:tcW w:w="821"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计划数</w:t>
            </w:r>
          </w:p>
        </w:tc>
        <w:tc>
          <w:tcPr>
            <w:tcW w:w="2205"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学历要求</w:t>
            </w:r>
          </w:p>
        </w:tc>
        <w:tc>
          <w:tcPr>
            <w:tcW w:w="1125"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招聘</w:t>
            </w:r>
          </w:p>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方式</w:t>
            </w:r>
          </w:p>
        </w:tc>
        <w:tc>
          <w:tcPr>
            <w:tcW w:w="968"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备注</w:t>
            </w:r>
          </w:p>
        </w:tc>
      </w:tr>
      <w:tr w:rsidR="00E86DE0" w:rsidTr="00527C83">
        <w:trPr>
          <w:trHeight w:val="620"/>
        </w:trPr>
        <w:tc>
          <w:tcPr>
            <w:tcW w:w="1279" w:type="dxa"/>
            <w:vMerge w:val="restart"/>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县一高</w:t>
            </w:r>
          </w:p>
        </w:tc>
        <w:tc>
          <w:tcPr>
            <w:tcW w:w="1279" w:type="dxa"/>
            <w:vMerge w:val="restart"/>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专业技术岗位</w:t>
            </w: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语文</w:t>
            </w:r>
          </w:p>
        </w:tc>
        <w:tc>
          <w:tcPr>
            <w:tcW w:w="821"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3</w:t>
            </w:r>
          </w:p>
        </w:tc>
        <w:tc>
          <w:tcPr>
            <w:tcW w:w="2205" w:type="dxa"/>
            <w:vMerge w:val="restart"/>
            <w:vAlign w:val="center"/>
          </w:tcPr>
          <w:p w:rsidR="00E86DE0" w:rsidRDefault="00E86DE0" w:rsidP="00527C83">
            <w:pPr>
              <w:spacing w:line="354" w:lineRule="exact"/>
              <w:jc w:val="left"/>
              <w:rPr>
                <w:rFonts w:ascii="仿宋" w:eastAsia="仿宋" w:hAnsi="仿宋" w:cs="宋体"/>
                <w:sz w:val="24"/>
              </w:rPr>
            </w:pPr>
            <w:r>
              <w:rPr>
                <w:rFonts w:ascii="仿宋" w:eastAsia="仿宋" w:hAnsi="仿宋" w:cs="宋体" w:hint="eastAsia"/>
                <w:sz w:val="24"/>
              </w:rPr>
              <w:t>1、教育部直属的六所师范大学本科毕业生；2、国家规定的“双一流”大学本科一批次录取的本科毕业生；3、郑州大学、河南大学、河南师范大学等省内外本科一批次录取院校的毕业生和信阳师范学院毕业生。4、上述院校毕业的硕士研究生。</w:t>
            </w:r>
          </w:p>
        </w:tc>
        <w:tc>
          <w:tcPr>
            <w:tcW w:w="1125" w:type="dxa"/>
            <w:vMerge w:val="restart"/>
            <w:vAlign w:val="center"/>
          </w:tcPr>
          <w:p w:rsidR="00E86DE0" w:rsidRDefault="00E86DE0" w:rsidP="00527C83">
            <w:pPr>
              <w:spacing w:line="354" w:lineRule="exact"/>
              <w:jc w:val="center"/>
              <w:rPr>
                <w:rFonts w:ascii="仿宋" w:eastAsia="仿宋" w:hAnsi="仿宋" w:cs="宋体" w:hint="eastAsia"/>
                <w:sz w:val="32"/>
                <w:szCs w:val="32"/>
              </w:rPr>
            </w:pPr>
            <w:r>
              <w:rPr>
                <w:rFonts w:ascii="仿宋" w:eastAsia="仿宋" w:hAnsi="仿宋" w:cs="宋体" w:hint="eastAsia"/>
                <w:sz w:val="32"/>
                <w:szCs w:val="32"/>
              </w:rPr>
              <w:t>只进行面试</w:t>
            </w:r>
          </w:p>
        </w:tc>
        <w:tc>
          <w:tcPr>
            <w:tcW w:w="968" w:type="dxa"/>
            <w:vMerge w:val="restart"/>
            <w:vAlign w:val="center"/>
          </w:tcPr>
          <w:p w:rsidR="00E86DE0" w:rsidRDefault="00E86DE0" w:rsidP="00527C83">
            <w:pPr>
              <w:spacing w:line="354" w:lineRule="exact"/>
              <w:jc w:val="left"/>
              <w:rPr>
                <w:rFonts w:ascii="仿宋" w:eastAsia="仿宋" w:hAnsi="仿宋" w:cs="宋体"/>
                <w:sz w:val="32"/>
                <w:szCs w:val="32"/>
              </w:rPr>
            </w:pPr>
            <w:r>
              <w:rPr>
                <w:rFonts w:ascii="仿宋" w:eastAsia="仿宋" w:hAnsi="仿宋" w:cs="宋体" w:hint="eastAsia"/>
                <w:sz w:val="24"/>
              </w:rPr>
              <w:t>往届本科毕业生须持有高中教师资格证；研究生、应届本科毕业生教师资格证暂不作要求。</w:t>
            </w:r>
          </w:p>
        </w:tc>
      </w:tr>
      <w:tr w:rsidR="00E86DE0" w:rsidTr="00527C83">
        <w:trPr>
          <w:trHeight w:val="575"/>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数学</w:t>
            </w:r>
          </w:p>
        </w:tc>
        <w:tc>
          <w:tcPr>
            <w:tcW w:w="821" w:type="dxa"/>
            <w:vAlign w:val="center"/>
          </w:tcPr>
          <w:p w:rsidR="00E86DE0" w:rsidRDefault="00E86DE0" w:rsidP="00527C83">
            <w:pPr>
              <w:spacing w:line="354" w:lineRule="exact"/>
              <w:jc w:val="center"/>
              <w:rPr>
                <w:rFonts w:ascii="仿宋" w:eastAsia="仿宋" w:hAnsi="仿宋" w:cs="宋体"/>
                <w:sz w:val="28"/>
                <w:szCs w:val="28"/>
              </w:rPr>
            </w:pPr>
            <w:r>
              <w:rPr>
                <w:rFonts w:ascii="仿宋" w:eastAsia="仿宋" w:hAnsi="仿宋" w:cs="宋体" w:hint="eastAsia"/>
                <w:sz w:val="28"/>
                <w:szCs w:val="28"/>
              </w:rPr>
              <w:t>3</w:t>
            </w:r>
          </w:p>
        </w:tc>
        <w:tc>
          <w:tcPr>
            <w:tcW w:w="2205" w:type="dxa"/>
            <w:vMerge/>
            <w:vAlign w:val="center"/>
          </w:tcPr>
          <w:p w:rsidR="00E86DE0" w:rsidRDefault="00E86DE0" w:rsidP="00527C83">
            <w:pPr>
              <w:spacing w:line="354" w:lineRule="exact"/>
              <w:jc w:val="left"/>
              <w:rPr>
                <w:rFonts w:ascii="仿宋" w:eastAsia="仿宋" w:hAnsi="仿宋" w:cs="宋体" w:hint="eastAsia"/>
                <w:sz w:val="24"/>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75"/>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英语</w:t>
            </w:r>
          </w:p>
        </w:tc>
        <w:tc>
          <w:tcPr>
            <w:tcW w:w="821" w:type="dxa"/>
            <w:vAlign w:val="center"/>
          </w:tcPr>
          <w:p w:rsidR="00E86DE0" w:rsidRDefault="00E86DE0" w:rsidP="00527C83">
            <w:pPr>
              <w:spacing w:line="354" w:lineRule="exact"/>
              <w:jc w:val="center"/>
              <w:rPr>
                <w:rFonts w:ascii="仿宋" w:eastAsia="仿宋" w:hAnsi="仿宋" w:cs="宋体"/>
                <w:sz w:val="28"/>
                <w:szCs w:val="28"/>
              </w:rPr>
            </w:pPr>
            <w:r>
              <w:rPr>
                <w:rFonts w:ascii="仿宋" w:eastAsia="仿宋" w:hAnsi="仿宋" w:cs="宋体" w:hint="eastAsia"/>
                <w:sz w:val="28"/>
                <w:szCs w:val="28"/>
              </w:rPr>
              <w:t>3</w:t>
            </w:r>
          </w:p>
        </w:tc>
        <w:tc>
          <w:tcPr>
            <w:tcW w:w="2205" w:type="dxa"/>
            <w:vMerge/>
            <w:vAlign w:val="center"/>
          </w:tcPr>
          <w:p w:rsidR="00E86DE0" w:rsidRDefault="00E86DE0" w:rsidP="00527C83">
            <w:pPr>
              <w:spacing w:line="354" w:lineRule="exact"/>
              <w:jc w:val="left"/>
              <w:rPr>
                <w:rFonts w:ascii="仿宋" w:eastAsia="仿宋" w:hAnsi="仿宋" w:cs="宋体" w:hint="eastAsia"/>
                <w:sz w:val="24"/>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75"/>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物理</w:t>
            </w:r>
          </w:p>
        </w:tc>
        <w:tc>
          <w:tcPr>
            <w:tcW w:w="821"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3</w:t>
            </w:r>
          </w:p>
        </w:tc>
        <w:tc>
          <w:tcPr>
            <w:tcW w:w="2205" w:type="dxa"/>
            <w:vMerge/>
            <w:vAlign w:val="center"/>
          </w:tcPr>
          <w:p w:rsidR="00E86DE0" w:rsidRDefault="00E86DE0" w:rsidP="00527C83">
            <w:pPr>
              <w:spacing w:line="354" w:lineRule="exact"/>
              <w:jc w:val="left"/>
              <w:rPr>
                <w:rFonts w:ascii="仿宋" w:eastAsia="仿宋" w:hAnsi="仿宋" w:cs="宋体" w:hint="eastAsia"/>
                <w:sz w:val="24"/>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90"/>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化学</w:t>
            </w:r>
          </w:p>
        </w:tc>
        <w:tc>
          <w:tcPr>
            <w:tcW w:w="821" w:type="dxa"/>
            <w:vAlign w:val="center"/>
          </w:tcPr>
          <w:p w:rsidR="00E86DE0" w:rsidRDefault="00E86DE0" w:rsidP="00527C83">
            <w:pPr>
              <w:spacing w:line="354" w:lineRule="exact"/>
              <w:jc w:val="center"/>
              <w:rPr>
                <w:rFonts w:ascii="仿宋" w:eastAsia="仿宋" w:hAnsi="仿宋" w:cs="宋体"/>
                <w:sz w:val="28"/>
                <w:szCs w:val="28"/>
              </w:rPr>
            </w:pPr>
            <w:r>
              <w:rPr>
                <w:rFonts w:ascii="仿宋" w:eastAsia="仿宋" w:hAnsi="仿宋" w:cs="宋体" w:hint="eastAsia"/>
                <w:sz w:val="28"/>
                <w:szCs w:val="28"/>
              </w:rPr>
              <w:t>2</w:t>
            </w:r>
          </w:p>
        </w:tc>
        <w:tc>
          <w:tcPr>
            <w:tcW w:w="2205" w:type="dxa"/>
            <w:vMerge/>
            <w:vAlign w:val="center"/>
          </w:tcPr>
          <w:p w:rsidR="00E86DE0" w:rsidRDefault="00E86DE0" w:rsidP="00527C83">
            <w:pPr>
              <w:spacing w:line="354" w:lineRule="exact"/>
              <w:jc w:val="left"/>
              <w:rPr>
                <w:rFonts w:ascii="仿宋" w:eastAsia="仿宋" w:hAnsi="仿宋" w:cs="宋体" w:hint="eastAsia"/>
                <w:sz w:val="24"/>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40"/>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生物</w:t>
            </w:r>
          </w:p>
        </w:tc>
        <w:tc>
          <w:tcPr>
            <w:tcW w:w="821"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3</w:t>
            </w:r>
          </w:p>
        </w:tc>
        <w:tc>
          <w:tcPr>
            <w:tcW w:w="2205" w:type="dxa"/>
            <w:vMerge/>
            <w:vAlign w:val="center"/>
          </w:tcPr>
          <w:p w:rsidR="00E86DE0" w:rsidRDefault="00E86DE0" w:rsidP="00527C83">
            <w:pPr>
              <w:spacing w:line="354" w:lineRule="exact"/>
              <w:jc w:val="left"/>
              <w:rPr>
                <w:rFonts w:ascii="仿宋" w:eastAsia="仿宋" w:hAnsi="仿宋" w:cs="宋体" w:hint="eastAsia"/>
                <w:sz w:val="24"/>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600"/>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政治</w:t>
            </w:r>
          </w:p>
        </w:tc>
        <w:tc>
          <w:tcPr>
            <w:tcW w:w="821"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1</w:t>
            </w:r>
          </w:p>
        </w:tc>
        <w:tc>
          <w:tcPr>
            <w:tcW w:w="2205" w:type="dxa"/>
            <w:vMerge/>
            <w:vAlign w:val="center"/>
          </w:tcPr>
          <w:p w:rsidR="00E86DE0" w:rsidRDefault="00E86DE0" w:rsidP="00527C83">
            <w:pPr>
              <w:spacing w:line="354" w:lineRule="exact"/>
              <w:jc w:val="left"/>
              <w:rPr>
                <w:rFonts w:ascii="仿宋" w:eastAsia="仿宋" w:hAnsi="仿宋" w:cs="宋体" w:hint="eastAsia"/>
                <w:sz w:val="24"/>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85"/>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历史</w:t>
            </w:r>
          </w:p>
        </w:tc>
        <w:tc>
          <w:tcPr>
            <w:tcW w:w="821"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4</w:t>
            </w:r>
          </w:p>
        </w:tc>
        <w:tc>
          <w:tcPr>
            <w:tcW w:w="2205" w:type="dxa"/>
            <w:vMerge/>
            <w:vAlign w:val="center"/>
          </w:tcPr>
          <w:p w:rsidR="00E86DE0" w:rsidRDefault="00E86DE0" w:rsidP="00527C83">
            <w:pPr>
              <w:spacing w:line="354" w:lineRule="exact"/>
              <w:jc w:val="left"/>
              <w:rPr>
                <w:rFonts w:ascii="仿宋" w:eastAsia="仿宋" w:hAnsi="仿宋" w:cs="宋体" w:hint="eastAsia"/>
                <w:sz w:val="24"/>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60"/>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地理</w:t>
            </w:r>
          </w:p>
        </w:tc>
        <w:tc>
          <w:tcPr>
            <w:tcW w:w="821"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3</w:t>
            </w:r>
          </w:p>
        </w:tc>
        <w:tc>
          <w:tcPr>
            <w:tcW w:w="2205" w:type="dxa"/>
            <w:vMerge/>
            <w:vAlign w:val="center"/>
          </w:tcPr>
          <w:p w:rsidR="00E86DE0" w:rsidRDefault="00E86DE0" w:rsidP="00527C83">
            <w:pPr>
              <w:spacing w:line="354" w:lineRule="exact"/>
              <w:jc w:val="left"/>
              <w:rPr>
                <w:rFonts w:ascii="仿宋" w:eastAsia="仿宋" w:hAnsi="仿宋" w:cs="宋体" w:hint="eastAsia"/>
                <w:sz w:val="24"/>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653"/>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信息</w:t>
            </w:r>
          </w:p>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技术</w:t>
            </w:r>
          </w:p>
        </w:tc>
        <w:tc>
          <w:tcPr>
            <w:tcW w:w="821"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1</w:t>
            </w:r>
          </w:p>
        </w:tc>
        <w:tc>
          <w:tcPr>
            <w:tcW w:w="2205" w:type="dxa"/>
            <w:vMerge/>
            <w:vAlign w:val="center"/>
          </w:tcPr>
          <w:p w:rsidR="00E86DE0" w:rsidRDefault="00E86DE0" w:rsidP="00527C83">
            <w:pPr>
              <w:spacing w:line="354" w:lineRule="exact"/>
              <w:jc w:val="left"/>
              <w:rPr>
                <w:rFonts w:ascii="仿宋" w:eastAsia="仿宋" w:hAnsi="仿宋" w:cs="宋体" w:hint="eastAsia"/>
                <w:sz w:val="24"/>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687"/>
        </w:trPr>
        <w:tc>
          <w:tcPr>
            <w:tcW w:w="1279" w:type="dxa"/>
            <w:vMerge w:val="restart"/>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县二高</w:t>
            </w:r>
          </w:p>
        </w:tc>
        <w:tc>
          <w:tcPr>
            <w:tcW w:w="1279" w:type="dxa"/>
            <w:vMerge w:val="restart"/>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专业技术岗位</w:t>
            </w: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数学</w:t>
            </w:r>
          </w:p>
        </w:tc>
        <w:tc>
          <w:tcPr>
            <w:tcW w:w="821"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2</w:t>
            </w:r>
          </w:p>
        </w:tc>
        <w:tc>
          <w:tcPr>
            <w:tcW w:w="2205" w:type="dxa"/>
            <w:vMerge w:val="restart"/>
            <w:vAlign w:val="center"/>
          </w:tcPr>
          <w:p w:rsidR="00E86DE0" w:rsidRDefault="00E86DE0" w:rsidP="00527C83">
            <w:pPr>
              <w:spacing w:line="354" w:lineRule="exact"/>
              <w:jc w:val="left"/>
              <w:rPr>
                <w:rFonts w:ascii="仿宋" w:eastAsia="仿宋" w:hAnsi="仿宋" w:cs="宋体" w:hint="eastAsia"/>
                <w:sz w:val="24"/>
              </w:rPr>
            </w:pPr>
            <w:r>
              <w:rPr>
                <w:rFonts w:ascii="仿宋" w:eastAsia="仿宋" w:hAnsi="仿宋" w:cs="宋体" w:hint="eastAsia"/>
                <w:sz w:val="24"/>
              </w:rPr>
              <w:t>1、国家规定的“双一流”大学本科一批次录取的本科毕业生；2、郑州大学、河南大学、河南师范大学等省内外本科一批次录取院校的毕业生和信阳师范学院、商丘师院、郑州师院、南阳师院等其他全日制普通高等院校录取的优秀本科毕业生；3、全日制硕士研究生毕业</w:t>
            </w:r>
            <w:r>
              <w:rPr>
                <w:rFonts w:ascii="仿宋" w:eastAsia="仿宋" w:hAnsi="仿宋" w:cs="宋体" w:hint="eastAsia"/>
                <w:sz w:val="24"/>
              </w:rPr>
              <w:lastRenderedPageBreak/>
              <w:t>生。</w:t>
            </w:r>
          </w:p>
          <w:p w:rsidR="00E86DE0" w:rsidRDefault="00E86DE0" w:rsidP="00527C83">
            <w:pPr>
              <w:spacing w:line="354" w:lineRule="exact"/>
              <w:jc w:val="left"/>
              <w:rPr>
                <w:rFonts w:ascii="仿宋" w:eastAsia="仿宋" w:hAnsi="仿宋" w:cs="宋体" w:hint="eastAsia"/>
                <w:sz w:val="24"/>
              </w:rPr>
            </w:pPr>
          </w:p>
        </w:tc>
        <w:tc>
          <w:tcPr>
            <w:tcW w:w="1125" w:type="dxa"/>
            <w:vMerge w:val="restart"/>
            <w:vAlign w:val="center"/>
          </w:tcPr>
          <w:p w:rsidR="00E86DE0" w:rsidRDefault="00E86DE0" w:rsidP="00527C83">
            <w:pPr>
              <w:spacing w:line="354" w:lineRule="exact"/>
              <w:jc w:val="center"/>
              <w:rPr>
                <w:rFonts w:ascii="仿宋" w:eastAsia="仿宋" w:hAnsi="仿宋" w:cs="宋体" w:hint="eastAsia"/>
                <w:sz w:val="32"/>
                <w:szCs w:val="32"/>
              </w:rPr>
            </w:pPr>
            <w:r>
              <w:rPr>
                <w:rFonts w:ascii="仿宋" w:eastAsia="仿宋" w:hAnsi="仿宋" w:cs="宋体" w:hint="eastAsia"/>
                <w:sz w:val="32"/>
                <w:szCs w:val="32"/>
              </w:rPr>
              <w:lastRenderedPageBreak/>
              <w:t>只进行面试</w:t>
            </w:r>
          </w:p>
        </w:tc>
        <w:tc>
          <w:tcPr>
            <w:tcW w:w="968" w:type="dxa"/>
            <w:vMerge w:val="restart"/>
            <w:vAlign w:val="center"/>
          </w:tcPr>
          <w:p w:rsidR="00E86DE0" w:rsidRDefault="00E86DE0" w:rsidP="00527C83">
            <w:pPr>
              <w:spacing w:line="354" w:lineRule="exact"/>
              <w:jc w:val="left"/>
              <w:rPr>
                <w:rFonts w:ascii="仿宋" w:eastAsia="仿宋" w:hAnsi="仿宋" w:cs="宋体" w:hint="eastAsia"/>
                <w:sz w:val="32"/>
                <w:szCs w:val="32"/>
              </w:rPr>
            </w:pPr>
            <w:r>
              <w:rPr>
                <w:rFonts w:ascii="仿宋" w:eastAsia="仿宋" w:hAnsi="仿宋" w:cs="宋体" w:hint="eastAsia"/>
                <w:sz w:val="24"/>
              </w:rPr>
              <w:t>往届本科毕业生须持有高中教师资格证；研究生、应届本科毕业生教师资格证暂不作要求。</w:t>
            </w:r>
          </w:p>
        </w:tc>
      </w:tr>
      <w:tr w:rsidR="00E86DE0" w:rsidTr="00527C83">
        <w:trPr>
          <w:trHeight w:val="610"/>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英语</w:t>
            </w:r>
          </w:p>
        </w:tc>
        <w:tc>
          <w:tcPr>
            <w:tcW w:w="821"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1</w:t>
            </w:r>
          </w:p>
        </w:tc>
        <w:tc>
          <w:tcPr>
            <w:tcW w:w="2205" w:type="dxa"/>
            <w:vMerge/>
            <w:vAlign w:val="center"/>
          </w:tcPr>
          <w:p w:rsidR="00E86DE0" w:rsidRDefault="00E86DE0" w:rsidP="00527C83">
            <w:pPr>
              <w:spacing w:line="354" w:lineRule="exact"/>
              <w:jc w:val="left"/>
              <w:rPr>
                <w:rFonts w:ascii="仿宋" w:eastAsia="仿宋" w:hAnsi="仿宋" w:cs="宋体" w:hint="eastAsia"/>
                <w:sz w:val="24"/>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705"/>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日语</w:t>
            </w:r>
          </w:p>
        </w:tc>
        <w:tc>
          <w:tcPr>
            <w:tcW w:w="821" w:type="dxa"/>
            <w:vAlign w:val="center"/>
          </w:tcPr>
          <w:p w:rsidR="00E86DE0" w:rsidRDefault="00E86DE0" w:rsidP="00527C83">
            <w:pPr>
              <w:spacing w:line="354" w:lineRule="exact"/>
              <w:jc w:val="center"/>
              <w:rPr>
                <w:rFonts w:ascii="仿宋" w:eastAsia="仿宋" w:hAnsi="仿宋" w:cs="宋体"/>
                <w:sz w:val="28"/>
                <w:szCs w:val="28"/>
              </w:rPr>
            </w:pPr>
            <w:r>
              <w:rPr>
                <w:rFonts w:ascii="仿宋" w:eastAsia="仿宋" w:hAnsi="仿宋" w:cs="宋体" w:hint="eastAsia"/>
                <w:sz w:val="28"/>
                <w:szCs w:val="28"/>
              </w:rPr>
              <w:t>4</w:t>
            </w:r>
          </w:p>
        </w:tc>
        <w:tc>
          <w:tcPr>
            <w:tcW w:w="2205" w:type="dxa"/>
            <w:vMerge/>
            <w:vAlign w:val="center"/>
          </w:tcPr>
          <w:p w:rsidR="00E86DE0" w:rsidRDefault="00E86DE0" w:rsidP="00527C83">
            <w:pPr>
              <w:spacing w:line="354" w:lineRule="exact"/>
              <w:jc w:val="left"/>
              <w:rPr>
                <w:rFonts w:ascii="仿宋" w:eastAsia="仿宋" w:hAnsi="仿宋" w:cs="宋体" w:hint="eastAsia"/>
                <w:sz w:val="24"/>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735"/>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物理</w:t>
            </w:r>
          </w:p>
        </w:tc>
        <w:tc>
          <w:tcPr>
            <w:tcW w:w="821" w:type="dxa"/>
            <w:vAlign w:val="center"/>
          </w:tcPr>
          <w:p w:rsidR="00E86DE0" w:rsidRDefault="00E86DE0" w:rsidP="00527C83">
            <w:pPr>
              <w:spacing w:line="354" w:lineRule="exact"/>
              <w:jc w:val="center"/>
              <w:rPr>
                <w:rFonts w:ascii="仿宋" w:eastAsia="仿宋" w:hAnsi="仿宋" w:cs="宋体" w:hint="eastAsia"/>
                <w:kern w:val="2"/>
                <w:sz w:val="28"/>
                <w:szCs w:val="28"/>
              </w:rPr>
            </w:pPr>
            <w:r>
              <w:rPr>
                <w:rFonts w:ascii="仿宋" w:eastAsia="仿宋" w:hAnsi="仿宋" w:cs="宋体" w:hint="eastAsia"/>
                <w:sz w:val="28"/>
                <w:szCs w:val="28"/>
              </w:rPr>
              <w:t>3</w:t>
            </w:r>
          </w:p>
        </w:tc>
        <w:tc>
          <w:tcPr>
            <w:tcW w:w="2205" w:type="dxa"/>
            <w:vMerge/>
            <w:vAlign w:val="center"/>
          </w:tcPr>
          <w:p w:rsidR="00E86DE0" w:rsidRDefault="00E86DE0" w:rsidP="00527C83">
            <w:pPr>
              <w:spacing w:line="354" w:lineRule="exact"/>
              <w:jc w:val="left"/>
              <w:rPr>
                <w:rFonts w:ascii="仿宋" w:eastAsia="仿宋" w:hAnsi="仿宋" w:cs="宋体" w:hint="eastAsia"/>
                <w:sz w:val="24"/>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735"/>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化学</w:t>
            </w:r>
          </w:p>
        </w:tc>
        <w:tc>
          <w:tcPr>
            <w:tcW w:w="821" w:type="dxa"/>
            <w:vAlign w:val="center"/>
          </w:tcPr>
          <w:p w:rsidR="00E86DE0" w:rsidRDefault="00E86DE0" w:rsidP="00527C83">
            <w:pPr>
              <w:spacing w:line="354" w:lineRule="exact"/>
              <w:jc w:val="center"/>
              <w:rPr>
                <w:rFonts w:ascii="仿宋" w:eastAsia="仿宋" w:hAnsi="仿宋" w:cs="宋体" w:hint="eastAsia"/>
                <w:kern w:val="2"/>
                <w:sz w:val="28"/>
                <w:szCs w:val="28"/>
              </w:rPr>
            </w:pPr>
            <w:r>
              <w:rPr>
                <w:rFonts w:ascii="仿宋" w:eastAsia="仿宋" w:hAnsi="仿宋" w:cs="宋体" w:hint="eastAsia"/>
                <w:sz w:val="28"/>
                <w:szCs w:val="28"/>
              </w:rPr>
              <w:t>2</w:t>
            </w:r>
          </w:p>
        </w:tc>
        <w:tc>
          <w:tcPr>
            <w:tcW w:w="2205" w:type="dxa"/>
            <w:vMerge/>
            <w:vAlign w:val="center"/>
          </w:tcPr>
          <w:p w:rsidR="00E86DE0" w:rsidRDefault="00E86DE0" w:rsidP="00527C83">
            <w:pPr>
              <w:spacing w:line="354" w:lineRule="exact"/>
              <w:jc w:val="left"/>
              <w:rPr>
                <w:rFonts w:ascii="仿宋" w:eastAsia="仿宋" w:hAnsi="仿宋" w:cs="宋体" w:hint="eastAsia"/>
                <w:sz w:val="32"/>
                <w:szCs w:val="32"/>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703"/>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生物</w:t>
            </w:r>
          </w:p>
        </w:tc>
        <w:tc>
          <w:tcPr>
            <w:tcW w:w="821" w:type="dxa"/>
            <w:vAlign w:val="center"/>
          </w:tcPr>
          <w:p w:rsidR="00E86DE0" w:rsidRDefault="00E86DE0" w:rsidP="00527C83">
            <w:pPr>
              <w:spacing w:line="354" w:lineRule="exact"/>
              <w:jc w:val="center"/>
              <w:rPr>
                <w:rFonts w:ascii="仿宋" w:eastAsia="仿宋" w:hAnsi="仿宋" w:cs="宋体" w:hint="eastAsia"/>
                <w:kern w:val="2"/>
                <w:sz w:val="28"/>
                <w:szCs w:val="28"/>
              </w:rPr>
            </w:pPr>
            <w:r>
              <w:rPr>
                <w:rFonts w:ascii="仿宋" w:eastAsia="仿宋" w:hAnsi="仿宋" w:cs="宋体" w:hint="eastAsia"/>
                <w:sz w:val="28"/>
                <w:szCs w:val="28"/>
              </w:rPr>
              <w:t>3</w:t>
            </w:r>
          </w:p>
        </w:tc>
        <w:tc>
          <w:tcPr>
            <w:tcW w:w="2205" w:type="dxa"/>
            <w:vMerge/>
            <w:vAlign w:val="center"/>
          </w:tcPr>
          <w:p w:rsidR="00E86DE0" w:rsidRDefault="00E86DE0" w:rsidP="00527C83">
            <w:pPr>
              <w:spacing w:line="354" w:lineRule="exact"/>
              <w:jc w:val="left"/>
              <w:rPr>
                <w:rFonts w:ascii="仿宋" w:eastAsia="仿宋" w:hAnsi="仿宋" w:cs="宋体" w:hint="eastAsia"/>
                <w:sz w:val="32"/>
                <w:szCs w:val="32"/>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658"/>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历史</w:t>
            </w:r>
          </w:p>
        </w:tc>
        <w:tc>
          <w:tcPr>
            <w:tcW w:w="821" w:type="dxa"/>
            <w:vAlign w:val="center"/>
          </w:tcPr>
          <w:p w:rsidR="00E86DE0" w:rsidRDefault="00E86DE0" w:rsidP="00527C83">
            <w:pPr>
              <w:spacing w:line="354" w:lineRule="exact"/>
              <w:jc w:val="center"/>
              <w:rPr>
                <w:rFonts w:ascii="仿宋" w:eastAsia="仿宋" w:hAnsi="仿宋" w:cs="宋体"/>
                <w:sz w:val="28"/>
                <w:szCs w:val="28"/>
              </w:rPr>
            </w:pPr>
            <w:r>
              <w:rPr>
                <w:rFonts w:ascii="仿宋" w:eastAsia="仿宋" w:hAnsi="仿宋" w:cs="宋体" w:hint="eastAsia"/>
                <w:sz w:val="28"/>
                <w:szCs w:val="28"/>
              </w:rPr>
              <w:t>4</w:t>
            </w:r>
          </w:p>
        </w:tc>
        <w:tc>
          <w:tcPr>
            <w:tcW w:w="2205" w:type="dxa"/>
            <w:vMerge/>
            <w:vAlign w:val="center"/>
          </w:tcPr>
          <w:p w:rsidR="00E86DE0" w:rsidRDefault="00E86DE0" w:rsidP="00527C83">
            <w:pPr>
              <w:spacing w:line="354" w:lineRule="exact"/>
              <w:jc w:val="left"/>
              <w:rPr>
                <w:rFonts w:ascii="仿宋" w:eastAsia="仿宋" w:hAnsi="仿宋" w:cs="宋体" w:hint="eastAsia"/>
                <w:sz w:val="32"/>
                <w:szCs w:val="32"/>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33"/>
        </w:trPr>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Merge/>
            <w:vAlign w:val="center"/>
          </w:tcPr>
          <w:p w:rsidR="00E86DE0" w:rsidRDefault="00E86DE0" w:rsidP="00527C83">
            <w:pPr>
              <w:spacing w:line="354" w:lineRule="exact"/>
              <w:jc w:val="center"/>
              <w:rPr>
                <w:rFonts w:ascii="仿宋" w:eastAsia="仿宋" w:hAnsi="仿宋" w:cs="宋体" w:hint="eastAsia"/>
                <w:sz w:val="28"/>
                <w:szCs w:val="28"/>
              </w:rPr>
            </w:pPr>
          </w:p>
        </w:tc>
        <w:tc>
          <w:tcPr>
            <w:tcW w:w="1279" w:type="dxa"/>
            <w:vAlign w:val="center"/>
          </w:tcPr>
          <w:p w:rsidR="00E86DE0" w:rsidRDefault="00E86DE0" w:rsidP="00527C83">
            <w:pPr>
              <w:spacing w:line="354" w:lineRule="exact"/>
              <w:jc w:val="center"/>
              <w:rPr>
                <w:rFonts w:ascii="仿宋" w:eastAsia="仿宋" w:hAnsi="仿宋" w:cs="宋体" w:hint="eastAsia"/>
                <w:sz w:val="22"/>
                <w:szCs w:val="22"/>
              </w:rPr>
            </w:pPr>
            <w:r>
              <w:rPr>
                <w:rFonts w:ascii="仿宋" w:eastAsia="仿宋" w:hAnsi="仿宋" w:cs="宋体" w:hint="eastAsia"/>
                <w:sz w:val="22"/>
                <w:szCs w:val="22"/>
              </w:rPr>
              <w:t>地理</w:t>
            </w:r>
          </w:p>
        </w:tc>
        <w:tc>
          <w:tcPr>
            <w:tcW w:w="821" w:type="dxa"/>
            <w:vAlign w:val="center"/>
          </w:tcPr>
          <w:p w:rsidR="00E86DE0" w:rsidRDefault="00E86DE0" w:rsidP="00527C83">
            <w:pPr>
              <w:spacing w:line="354" w:lineRule="exact"/>
              <w:jc w:val="center"/>
              <w:rPr>
                <w:rFonts w:ascii="仿宋" w:eastAsia="仿宋" w:hAnsi="仿宋" w:cs="宋体"/>
                <w:sz w:val="28"/>
                <w:szCs w:val="28"/>
              </w:rPr>
            </w:pPr>
            <w:r>
              <w:rPr>
                <w:rFonts w:ascii="仿宋" w:eastAsia="仿宋" w:hAnsi="仿宋" w:cs="宋体" w:hint="eastAsia"/>
                <w:sz w:val="28"/>
                <w:szCs w:val="28"/>
              </w:rPr>
              <w:t>2</w:t>
            </w:r>
          </w:p>
        </w:tc>
        <w:tc>
          <w:tcPr>
            <w:tcW w:w="2205" w:type="dxa"/>
            <w:vMerge/>
            <w:vAlign w:val="center"/>
          </w:tcPr>
          <w:p w:rsidR="00E86DE0" w:rsidRDefault="00E86DE0" w:rsidP="00527C83">
            <w:pPr>
              <w:spacing w:line="354" w:lineRule="exact"/>
              <w:jc w:val="left"/>
              <w:rPr>
                <w:rFonts w:ascii="仿宋" w:eastAsia="仿宋" w:hAnsi="仿宋" w:cs="宋体" w:hint="eastAsia"/>
                <w:sz w:val="32"/>
                <w:szCs w:val="32"/>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869"/>
        </w:trPr>
        <w:tc>
          <w:tcPr>
            <w:tcW w:w="1279"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lastRenderedPageBreak/>
              <w:t>招聘</w:t>
            </w:r>
          </w:p>
          <w:p w:rsidR="00E86DE0" w:rsidRDefault="00E86DE0" w:rsidP="00527C83">
            <w:pPr>
              <w:spacing w:line="354" w:lineRule="exact"/>
              <w:jc w:val="center"/>
              <w:rPr>
                <w:rFonts w:ascii="仿宋" w:eastAsia="仿宋" w:hAnsi="仿宋" w:cs="宋体" w:hint="eastAsia"/>
                <w:kern w:val="2"/>
                <w:sz w:val="28"/>
                <w:szCs w:val="28"/>
              </w:rPr>
            </w:pPr>
            <w:r>
              <w:rPr>
                <w:rFonts w:ascii="仿宋" w:eastAsia="仿宋" w:hAnsi="仿宋" w:cs="宋体" w:hint="eastAsia"/>
                <w:sz w:val="28"/>
                <w:szCs w:val="28"/>
              </w:rPr>
              <w:t>单位</w:t>
            </w:r>
          </w:p>
        </w:tc>
        <w:tc>
          <w:tcPr>
            <w:tcW w:w="1279"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招聘</w:t>
            </w:r>
          </w:p>
          <w:p w:rsidR="00E86DE0" w:rsidRDefault="00E86DE0" w:rsidP="00527C83">
            <w:pPr>
              <w:spacing w:line="354" w:lineRule="exact"/>
              <w:jc w:val="center"/>
              <w:rPr>
                <w:rFonts w:ascii="仿宋" w:eastAsia="仿宋" w:hAnsi="仿宋" w:cs="宋体" w:hint="eastAsia"/>
                <w:kern w:val="2"/>
                <w:sz w:val="28"/>
                <w:szCs w:val="28"/>
              </w:rPr>
            </w:pPr>
            <w:r>
              <w:rPr>
                <w:rFonts w:ascii="仿宋" w:eastAsia="仿宋" w:hAnsi="仿宋" w:cs="宋体" w:hint="eastAsia"/>
                <w:sz w:val="28"/>
                <w:szCs w:val="28"/>
              </w:rPr>
              <w:t>岗位</w:t>
            </w:r>
          </w:p>
        </w:tc>
        <w:tc>
          <w:tcPr>
            <w:tcW w:w="1279" w:type="dxa"/>
            <w:vAlign w:val="center"/>
          </w:tcPr>
          <w:p w:rsidR="00E86DE0" w:rsidRDefault="00E86DE0" w:rsidP="00527C83">
            <w:pPr>
              <w:spacing w:line="354" w:lineRule="exact"/>
              <w:jc w:val="center"/>
              <w:rPr>
                <w:rFonts w:ascii="仿宋" w:eastAsia="仿宋" w:hAnsi="仿宋" w:cs="宋体" w:hint="eastAsia"/>
                <w:kern w:val="2"/>
                <w:sz w:val="22"/>
                <w:szCs w:val="22"/>
              </w:rPr>
            </w:pPr>
            <w:r>
              <w:rPr>
                <w:rFonts w:ascii="仿宋" w:eastAsia="仿宋" w:hAnsi="仿宋" w:cs="宋体" w:hint="eastAsia"/>
                <w:sz w:val="22"/>
                <w:szCs w:val="22"/>
              </w:rPr>
              <w:t>学科</w:t>
            </w:r>
          </w:p>
        </w:tc>
        <w:tc>
          <w:tcPr>
            <w:tcW w:w="821" w:type="dxa"/>
            <w:vAlign w:val="center"/>
          </w:tcPr>
          <w:p w:rsidR="00E86DE0" w:rsidRDefault="00E86DE0" w:rsidP="00527C83">
            <w:pPr>
              <w:spacing w:line="354" w:lineRule="exact"/>
              <w:jc w:val="center"/>
              <w:rPr>
                <w:rFonts w:ascii="仿宋" w:eastAsia="仿宋" w:hAnsi="仿宋" w:cs="宋体" w:hint="eastAsia"/>
                <w:kern w:val="2"/>
                <w:sz w:val="28"/>
                <w:szCs w:val="28"/>
              </w:rPr>
            </w:pPr>
            <w:r>
              <w:rPr>
                <w:rFonts w:ascii="仿宋" w:eastAsia="仿宋" w:hAnsi="仿宋" w:cs="宋体" w:hint="eastAsia"/>
                <w:sz w:val="28"/>
                <w:szCs w:val="28"/>
              </w:rPr>
              <w:t>计划数</w:t>
            </w:r>
          </w:p>
        </w:tc>
        <w:tc>
          <w:tcPr>
            <w:tcW w:w="2205" w:type="dxa"/>
            <w:vAlign w:val="center"/>
          </w:tcPr>
          <w:p w:rsidR="00E86DE0" w:rsidRDefault="00E86DE0" w:rsidP="00527C83">
            <w:pPr>
              <w:spacing w:line="354" w:lineRule="exact"/>
              <w:jc w:val="center"/>
              <w:rPr>
                <w:rFonts w:ascii="仿宋" w:eastAsia="仿宋" w:hAnsi="仿宋" w:cs="宋体" w:hint="eastAsia"/>
                <w:kern w:val="2"/>
                <w:sz w:val="28"/>
                <w:szCs w:val="28"/>
              </w:rPr>
            </w:pPr>
            <w:r>
              <w:rPr>
                <w:rFonts w:ascii="仿宋" w:eastAsia="仿宋" w:hAnsi="仿宋" w:cs="宋体" w:hint="eastAsia"/>
                <w:sz w:val="28"/>
                <w:szCs w:val="28"/>
              </w:rPr>
              <w:t>学历要求</w:t>
            </w:r>
          </w:p>
        </w:tc>
        <w:tc>
          <w:tcPr>
            <w:tcW w:w="1125" w:type="dxa"/>
            <w:vAlign w:val="center"/>
          </w:tcPr>
          <w:p w:rsidR="00E86DE0" w:rsidRDefault="00E86DE0" w:rsidP="00527C83">
            <w:pPr>
              <w:spacing w:line="354" w:lineRule="exact"/>
              <w:jc w:val="center"/>
              <w:rPr>
                <w:rFonts w:ascii="仿宋" w:eastAsia="仿宋" w:hAnsi="仿宋" w:cs="宋体" w:hint="eastAsia"/>
                <w:sz w:val="28"/>
                <w:szCs w:val="28"/>
              </w:rPr>
            </w:pPr>
            <w:r>
              <w:rPr>
                <w:rFonts w:ascii="仿宋" w:eastAsia="仿宋" w:hAnsi="仿宋" w:cs="宋体" w:hint="eastAsia"/>
                <w:sz w:val="28"/>
                <w:szCs w:val="28"/>
              </w:rPr>
              <w:t>招聘</w:t>
            </w:r>
          </w:p>
          <w:p w:rsidR="00E86DE0" w:rsidRDefault="00E86DE0" w:rsidP="00527C83">
            <w:pPr>
              <w:spacing w:line="354" w:lineRule="exact"/>
              <w:jc w:val="center"/>
              <w:rPr>
                <w:rFonts w:ascii="仿宋" w:eastAsia="仿宋" w:hAnsi="仿宋" w:cs="宋体" w:hint="eastAsia"/>
                <w:kern w:val="2"/>
                <w:sz w:val="28"/>
                <w:szCs w:val="28"/>
              </w:rPr>
            </w:pPr>
            <w:r>
              <w:rPr>
                <w:rFonts w:ascii="仿宋" w:eastAsia="仿宋" w:hAnsi="仿宋" w:cs="宋体" w:hint="eastAsia"/>
                <w:sz w:val="28"/>
                <w:szCs w:val="28"/>
              </w:rPr>
              <w:t>方式</w:t>
            </w:r>
          </w:p>
        </w:tc>
        <w:tc>
          <w:tcPr>
            <w:tcW w:w="968" w:type="dxa"/>
            <w:vAlign w:val="center"/>
          </w:tcPr>
          <w:p w:rsidR="00E86DE0" w:rsidRDefault="00E86DE0" w:rsidP="00527C83">
            <w:pPr>
              <w:spacing w:line="354" w:lineRule="exact"/>
              <w:jc w:val="center"/>
              <w:rPr>
                <w:rFonts w:ascii="仿宋" w:eastAsia="仿宋" w:hAnsi="仿宋" w:cs="宋体" w:hint="eastAsia"/>
                <w:kern w:val="2"/>
                <w:sz w:val="28"/>
                <w:szCs w:val="28"/>
              </w:rPr>
            </w:pPr>
            <w:r>
              <w:rPr>
                <w:rFonts w:ascii="仿宋" w:eastAsia="仿宋" w:hAnsi="仿宋" w:cs="宋体" w:hint="eastAsia"/>
                <w:sz w:val="28"/>
                <w:szCs w:val="28"/>
              </w:rPr>
              <w:t>备注</w:t>
            </w:r>
          </w:p>
        </w:tc>
      </w:tr>
      <w:tr w:rsidR="00E86DE0" w:rsidTr="00527C83">
        <w:trPr>
          <w:trHeight w:val="533"/>
        </w:trPr>
        <w:tc>
          <w:tcPr>
            <w:tcW w:w="1279" w:type="dxa"/>
            <w:vMerge w:val="restart"/>
            <w:vAlign w:val="center"/>
          </w:tcPr>
          <w:p w:rsidR="00E86DE0" w:rsidRDefault="00E86DE0" w:rsidP="00527C83">
            <w:pPr>
              <w:spacing w:line="354" w:lineRule="exact"/>
              <w:jc w:val="center"/>
              <w:rPr>
                <w:rFonts w:ascii="仿宋" w:eastAsia="仿宋" w:hAnsi="仿宋" w:cs="宋体" w:hint="eastAsia"/>
                <w:sz w:val="32"/>
                <w:szCs w:val="32"/>
              </w:rPr>
            </w:pPr>
            <w:r>
              <w:rPr>
                <w:rFonts w:ascii="仿宋" w:eastAsia="仿宋" w:hAnsi="仿宋" w:cs="宋体" w:hint="eastAsia"/>
                <w:sz w:val="32"/>
                <w:szCs w:val="32"/>
              </w:rPr>
              <w:t>泌阳</w:t>
            </w:r>
          </w:p>
          <w:p w:rsidR="00E86DE0" w:rsidRDefault="00E86DE0" w:rsidP="00527C83">
            <w:pPr>
              <w:spacing w:line="354" w:lineRule="exact"/>
              <w:jc w:val="center"/>
              <w:rPr>
                <w:rFonts w:ascii="仿宋" w:eastAsia="仿宋" w:hAnsi="仿宋" w:cs="宋体" w:hint="eastAsia"/>
                <w:sz w:val="32"/>
                <w:szCs w:val="32"/>
              </w:rPr>
            </w:pPr>
            <w:r>
              <w:rPr>
                <w:rFonts w:ascii="仿宋" w:eastAsia="仿宋" w:hAnsi="仿宋" w:cs="宋体" w:hint="eastAsia"/>
                <w:sz w:val="32"/>
                <w:szCs w:val="32"/>
              </w:rPr>
              <w:t>中学</w:t>
            </w:r>
          </w:p>
        </w:tc>
        <w:tc>
          <w:tcPr>
            <w:tcW w:w="1279" w:type="dxa"/>
            <w:vMerge w:val="restart"/>
            <w:vAlign w:val="center"/>
          </w:tcPr>
          <w:p w:rsidR="00E86DE0" w:rsidRDefault="00E86DE0" w:rsidP="00527C83">
            <w:pPr>
              <w:spacing w:line="354" w:lineRule="exact"/>
              <w:jc w:val="center"/>
              <w:rPr>
                <w:rFonts w:ascii="仿宋" w:eastAsia="仿宋" w:hAnsi="仿宋" w:cs="宋体" w:hint="eastAsia"/>
                <w:sz w:val="32"/>
                <w:szCs w:val="32"/>
              </w:rPr>
            </w:pPr>
            <w:r>
              <w:rPr>
                <w:rFonts w:ascii="仿宋" w:eastAsia="仿宋" w:hAnsi="仿宋" w:cs="宋体" w:hint="eastAsia"/>
                <w:sz w:val="28"/>
                <w:szCs w:val="28"/>
              </w:rPr>
              <w:t>专业技术岗位</w:t>
            </w:r>
          </w:p>
        </w:tc>
        <w:tc>
          <w:tcPr>
            <w:tcW w:w="1279" w:type="dxa"/>
            <w:vAlign w:val="center"/>
          </w:tcPr>
          <w:p w:rsidR="00E86DE0" w:rsidRDefault="00E86DE0" w:rsidP="00527C83">
            <w:pPr>
              <w:jc w:val="center"/>
              <w:rPr>
                <w:rFonts w:ascii="仿宋" w:eastAsia="仿宋" w:hAnsi="仿宋" w:cs="宋体" w:hint="eastAsia"/>
                <w:sz w:val="24"/>
              </w:rPr>
            </w:pPr>
            <w:r>
              <w:rPr>
                <w:rStyle w:val="NormalCharacter"/>
                <w:rFonts w:ascii="仿宋" w:eastAsia="仿宋" w:hAnsi="仿宋" w:hint="eastAsia"/>
                <w:sz w:val="24"/>
              </w:rPr>
              <w:t>语文</w:t>
            </w:r>
          </w:p>
        </w:tc>
        <w:tc>
          <w:tcPr>
            <w:tcW w:w="821" w:type="dxa"/>
            <w:vAlign w:val="center"/>
          </w:tcPr>
          <w:p w:rsidR="00E86DE0" w:rsidRDefault="00E86DE0" w:rsidP="00527C83">
            <w:pPr>
              <w:spacing w:line="354" w:lineRule="exact"/>
              <w:jc w:val="center"/>
              <w:rPr>
                <w:rFonts w:ascii="仿宋" w:eastAsia="仿宋" w:hAnsi="仿宋" w:cs="宋体" w:hint="eastAsia"/>
                <w:sz w:val="32"/>
                <w:szCs w:val="32"/>
              </w:rPr>
            </w:pPr>
            <w:r>
              <w:rPr>
                <w:rStyle w:val="NormalCharacter"/>
                <w:rFonts w:ascii="仿宋" w:eastAsia="仿宋" w:hAnsi="仿宋" w:hint="eastAsia"/>
                <w:sz w:val="32"/>
                <w:szCs w:val="32"/>
              </w:rPr>
              <w:t>2</w:t>
            </w:r>
          </w:p>
        </w:tc>
        <w:tc>
          <w:tcPr>
            <w:tcW w:w="2205" w:type="dxa"/>
            <w:vMerge w:val="restart"/>
            <w:vAlign w:val="center"/>
          </w:tcPr>
          <w:p w:rsidR="00E86DE0" w:rsidRDefault="00E86DE0" w:rsidP="00527C83">
            <w:pPr>
              <w:spacing w:line="354" w:lineRule="exact"/>
              <w:jc w:val="left"/>
              <w:rPr>
                <w:rFonts w:ascii="仿宋" w:eastAsia="仿宋" w:hAnsi="仿宋" w:cs="宋体" w:hint="eastAsia"/>
                <w:sz w:val="24"/>
              </w:rPr>
            </w:pPr>
            <w:r>
              <w:rPr>
                <w:rFonts w:ascii="仿宋" w:eastAsia="仿宋" w:hAnsi="仿宋" w:cs="宋体" w:hint="eastAsia"/>
                <w:sz w:val="24"/>
              </w:rPr>
              <w:t>1、郑州大学、河南大学、河南师范大学本科一批次录取的本科毕业生和信阳师范学院、商丘师院、郑州师院、南阳师院等其他全日制普通高等院校录取的优秀本科毕业生；2、全日制硕士研究生毕业生。</w:t>
            </w:r>
          </w:p>
          <w:p w:rsidR="00E86DE0" w:rsidRDefault="00E86DE0" w:rsidP="00527C83">
            <w:pPr>
              <w:spacing w:line="354" w:lineRule="exact"/>
              <w:jc w:val="left"/>
              <w:rPr>
                <w:rFonts w:ascii="仿宋" w:eastAsia="仿宋" w:hAnsi="仿宋" w:cs="宋体" w:hint="eastAsia"/>
                <w:sz w:val="32"/>
                <w:szCs w:val="32"/>
              </w:rPr>
            </w:pPr>
          </w:p>
        </w:tc>
        <w:tc>
          <w:tcPr>
            <w:tcW w:w="1125" w:type="dxa"/>
            <w:vMerge w:val="restart"/>
            <w:vAlign w:val="center"/>
          </w:tcPr>
          <w:p w:rsidR="00E86DE0" w:rsidRDefault="00E86DE0" w:rsidP="00527C83">
            <w:pPr>
              <w:spacing w:line="354" w:lineRule="exact"/>
              <w:jc w:val="center"/>
              <w:rPr>
                <w:rFonts w:ascii="仿宋" w:eastAsia="仿宋" w:hAnsi="仿宋" w:cs="宋体" w:hint="eastAsia"/>
                <w:kern w:val="2"/>
                <w:sz w:val="32"/>
                <w:szCs w:val="32"/>
              </w:rPr>
            </w:pPr>
            <w:r>
              <w:rPr>
                <w:rFonts w:ascii="仿宋" w:eastAsia="仿宋" w:hAnsi="仿宋" w:cs="宋体" w:hint="eastAsia"/>
                <w:sz w:val="32"/>
                <w:szCs w:val="32"/>
              </w:rPr>
              <w:t>只进行面试</w:t>
            </w:r>
          </w:p>
        </w:tc>
        <w:tc>
          <w:tcPr>
            <w:tcW w:w="968" w:type="dxa"/>
            <w:vMerge w:val="restart"/>
            <w:vAlign w:val="center"/>
          </w:tcPr>
          <w:p w:rsidR="00E86DE0" w:rsidRDefault="00E86DE0" w:rsidP="00527C83">
            <w:pPr>
              <w:spacing w:line="354" w:lineRule="exact"/>
              <w:jc w:val="left"/>
              <w:rPr>
                <w:rFonts w:ascii="仿宋" w:eastAsia="仿宋" w:hAnsi="仿宋" w:cs="宋体" w:hint="eastAsia"/>
                <w:kern w:val="2"/>
                <w:sz w:val="32"/>
                <w:szCs w:val="32"/>
              </w:rPr>
            </w:pPr>
            <w:r>
              <w:rPr>
                <w:rFonts w:ascii="仿宋" w:eastAsia="仿宋" w:hAnsi="仿宋" w:cs="宋体" w:hint="eastAsia"/>
                <w:sz w:val="24"/>
              </w:rPr>
              <w:t>往届本科毕业生须持有高中教师资格证；研究生、应届本科毕业生教师资格证暂不作要求。</w:t>
            </w:r>
          </w:p>
        </w:tc>
      </w:tr>
      <w:tr w:rsidR="00E86DE0" w:rsidTr="00527C83">
        <w:trPr>
          <w:trHeight w:val="533"/>
        </w:trPr>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Align w:val="center"/>
          </w:tcPr>
          <w:p w:rsidR="00E86DE0" w:rsidRDefault="00E86DE0" w:rsidP="00527C83">
            <w:pPr>
              <w:spacing w:line="354" w:lineRule="exact"/>
              <w:jc w:val="center"/>
              <w:rPr>
                <w:rFonts w:ascii="仿宋" w:eastAsia="仿宋" w:hAnsi="仿宋" w:cs="宋体" w:hint="eastAsia"/>
                <w:sz w:val="24"/>
              </w:rPr>
            </w:pPr>
            <w:r>
              <w:rPr>
                <w:rStyle w:val="NormalCharacter"/>
                <w:rFonts w:ascii="仿宋" w:eastAsia="仿宋" w:hAnsi="仿宋" w:hint="eastAsia"/>
                <w:sz w:val="24"/>
              </w:rPr>
              <w:t>数学</w:t>
            </w:r>
          </w:p>
        </w:tc>
        <w:tc>
          <w:tcPr>
            <w:tcW w:w="821" w:type="dxa"/>
            <w:vAlign w:val="center"/>
          </w:tcPr>
          <w:p w:rsidR="00E86DE0" w:rsidRDefault="00E86DE0" w:rsidP="00527C83">
            <w:pPr>
              <w:spacing w:line="354" w:lineRule="exact"/>
              <w:jc w:val="center"/>
              <w:rPr>
                <w:rFonts w:ascii="仿宋" w:eastAsia="仿宋" w:hAnsi="仿宋" w:cs="宋体"/>
                <w:sz w:val="32"/>
                <w:szCs w:val="32"/>
              </w:rPr>
            </w:pPr>
            <w:r>
              <w:rPr>
                <w:rFonts w:ascii="仿宋" w:eastAsia="仿宋" w:hAnsi="仿宋" w:cs="宋体"/>
                <w:sz w:val="32"/>
                <w:szCs w:val="32"/>
              </w:rPr>
              <w:t>2</w:t>
            </w:r>
          </w:p>
        </w:tc>
        <w:tc>
          <w:tcPr>
            <w:tcW w:w="2205" w:type="dxa"/>
            <w:vMerge/>
            <w:vAlign w:val="center"/>
          </w:tcPr>
          <w:p w:rsidR="00E86DE0" w:rsidRDefault="00E86DE0" w:rsidP="00527C83">
            <w:pPr>
              <w:spacing w:line="354" w:lineRule="exact"/>
              <w:jc w:val="left"/>
              <w:rPr>
                <w:rFonts w:ascii="仿宋" w:eastAsia="仿宋" w:hAnsi="仿宋" w:cs="宋体" w:hint="eastAsia"/>
                <w:sz w:val="32"/>
                <w:szCs w:val="32"/>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33"/>
        </w:trPr>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Align w:val="center"/>
          </w:tcPr>
          <w:p w:rsidR="00E86DE0" w:rsidRDefault="00E86DE0" w:rsidP="00527C83">
            <w:pPr>
              <w:spacing w:line="354" w:lineRule="exact"/>
              <w:jc w:val="center"/>
              <w:rPr>
                <w:rFonts w:ascii="仿宋" w:eastAsia="仿宋" w:hAnsi="仿宋" w:cs="宋体" w:hint="eastAsia"/>
                <w:sz w:val="24"/>
              </w:rPr>
            </w:pPr>
            <w:r>
              <w:rPr>
                <w:rStyle w:val="NormalCharacter"/>
                <w:rFonts w:ascii="仿宋" w:eastAsia="仿宋" w:hAnsi="仿宋" w:hint="eastAsia"/>
                <w:sz w:val="24"/>
              </w:rPr>
              <w:t>英语</w:t>
            </w:r>
          </w:p>
        </w:tc>
        <w:tc>
          <w:tcPr>
            <w:tcW w:w="821" w:type="dxa"/>
            <w:vAlign w:val="center"/>
          </w:tcPr>
          <w:p w:rsidR="00E86DE0" w:rsidRDefault="00E86DE0" w:rsidP="00527C83">
            <w:pPr>
              <w:spacing w:line="354" w:lineRule="exact"/>
              <w:jc w:val="center"/>
              <w:rPr>
                <w:rFonts w:ascii="仿宋" w:eastAsia="仿宋" w:hAnsi="仿宋" w:cs="宋体" w:hint="eastAsia"/>
                <w:sz w:val="32"/>
                <w:szCs w:val="32"/>
              </w:rPr>
            </w:pPr>
            <w:r>
              <w:rPr>
                <w:rStyle w:val="NormalCharacter"/>
                <w:rFonts w:ascii="仿宋" w:eastAsia="仿宋" w:hAnsi="仿宋" w:hint="eastAsia"/>
                <w:sz w:val="32"/>
                <w:szCs w:val="32"/>
              </w:rPr>
              <w:t>1</w:t>
            </w:r>
          </w:p>
        </w:tc>
        <w:tc>
          <w:tcPr>
            <w:tcW w:w="220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33"/>
        </w:trPr>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Align w:val="center"/>
          </w:tcPr>
          <w:p w:rsidR="00E86DE0" w:rsidRDefault="00E86DE0" w:rsidP="00527C83">
            <w:pPr>
              <w:spacing w:line="354" w:lineRule="exact"/>
              <w:jc w:val="center"/>
              <w:rPr>
                <w:rStyle w:val="NormalCharacter"/>
                <w:rFonts w:ascii="仿宋" w:eastAsia="仿宋" w:hAnsi="仿宋" w:hint="eastAsia"/>
                <w:sz w:val="24"/>
              </w:rPr>
            </w:pPr>
            <w:r>
              <w:rPr>
                <w:rStyle w:val="NormalCharacter"/>
                <w:rFonts w:ascii="仿宋" w:eastAsia="仿宋" w:hAnsi="仿宋" w:hint="eastAsia"/>
                <w:sz w:val="24"/>
              </w:rPr>
              <w:t>物理</w:t>
            </w:r>
          </w:p>
        </w:tc>
        <w:tc>
          <w:tcPr>
            <w:tcW w:w="821" w:type="dxa"/>
            <w:vAlign w:val="center"/>
          </w:tcPr>
          <w:p w:rsidR="00E86DE0" w:rsidRDefault="00E86DE0" w:rsidP="00527C83">
            <w:pPr>
              <w:spacing w:line="354" w:lineRule="exact"/>
              <w:jc w:val="center"/>
              <w:rPr>
                <w:rStyle w:val="NormalCharacter"/>
                <w:rFonts w:ascii="仿宋" w:eastAsia="仿宋" w:hAnsi="仿宋" w:hint="eastAsia"/>
                <w:sz w:val="32"/>
                <w:szCs w:val="32"/>
              </w:rPr>
            </w:pPr>
            <w:r>
              <w:rPr>
                <w:rStyle w:val="NormalCharacter"/>
                <w:rFonts w:ascii="仿宋" w:eastAsia="仿宋" w:hAnsi="仿宋" w:hint="eastAsia"/>
                <w:sz w:val="32"/>
                <w:szCs w:val="32"/>
              </w:rPr>
              <w:t>2</w:t>
            </w:r>
          </w:p>
        </w:tc>
        <w:tc>
          <w:tcPr>
            <w:tcW w:w="220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33"/>
        </w:trPr>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Align w:val="center"/>
          </w:tcPr>
          <w:p w:rsidR="00E86DE0" w:rsidRDefault="00E86DE0" w:rsidP="00527C83">
            <w:pPr>
              <w:spacing w:line="354" w:lineRule="exact"/>
              <w:jc w:val="center"/>
              <w:rPr>
                <w:rStyle w:val="NormalCharacter"/>
                <w:rFonts w:ascii="仿宋" w:eastAsia="仿宋" w:hAnsi="仿宋" w:hint="eastAsia"/>
                <w:sz w:val="24"/>
              </w:rPr>
            </w:pPr>
            <w:r>
              <w:rPr>
                <w:rStyle w:val="NormalCharacter"/>
                <w:rFonts w:ascii="仿宋" w:eastAsia="仿宋" w:hAnsi="仿宋" w:hint="eastAsia"/>
                <w:sz w:val="24"/>
              </w:rPr>
              <w:t>化学</w:t>
            </w:r>
          </w:p>
        </w:tc>
        <w:tc>
          <w:tcPr>
            <w:tcW w:w="821" w:type="dxa"/>
            <w:vAlign w:val="center"/>
          </w:tcPr>
          <w:p w:rsidR="00E86DE0" w:rsidRDefault="00E86DE0" w:rsidP="00527C83">
            <w:pPr>
              <w:spacing w:line="354" w:lineRule="exact"/>
              <w:jc w:val="center"/>
              <w:rPr>
                <w:rStyle w:val="NormalCharacter"/>
                <w:rFonts w:ascii="仿宋" w:eastAsia="仿宋" w:hAnsi="仿宋"/>
                <w:sz w:val="32"/>
                <w:szCs w:val="32"/>
              </w:rPr>
            </w:pPr>
            <w:r>
              <w:rPr>
                <w:rStyle w:val="NormalCharacter"/>
                <w:rFonts w:ascii="仿宋" w:eastAsia="仿宋" w:hAnsi="仿宋" w:hint="eastAsia"/>
                <w:sz w:val="32"/>
                <w:szCs w:val="32"/>
              </w:rPr>
              <w:t>1</w:t>
            </w:r>
          </w:p>
        </w:tc>
        <w:tc>
          <w:tcPr>
            <w:tcW w:w="220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33"/>
        </w:trPr>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Align w:val="center"/>
          </w:tcPr>
          <w:p w:rsidR="00E86DE0" w:rsidRDefault="00E86DE0" w:rsidP="00527C83">
            <w:pPr>
              <w:spacing w:line="354" w:lineRule="exact"/>
              <w:jc w:val="center"/>
              <w:rPr>
                <w:rStyle w:val="NormalCharacter"/>
                <w:rFonts w:ascii="仿宋" w:eastAsia="仿宋" w:hAnsi="仿宋" w:hint="eastAsia"/>
                <w:sz w:val="24"/>
              </w:rPr>
            </w:pPr>
            <w:r>
              <w:rPr>
                <w:rStyle w:val="NormalCharacter"/>
                <w:rFonts w:ascii="仿宋" w:eastAsia="仿宋" w:hAnsi="仿宋" w:hint="eastAsia"/>
                <w:sz w:val="24"/>
              </w:rPr>
              <w:t>生物</w:t>
            </w:r>
          </w:p>
        </w:tc>
        <w:tc>
          <w:tcPr>
            <w:tcW w:w="821" w:type="dxa"/>
            <w:vAlign w:val="center"/>
          </w:tcPr>
          <w:p w:rsidR="00E86DE0" w:rsidRDefault="00E86DE0" w:rsidP="00527C83">
            <w:pPr>
              <w:spacing w:line="354" w:lineRule="exact"/>
              <w:jc w:val="center"/>
              <w:rPr>
                <w:rStyle w:val="NormalCharacter"/>
                <w:rFonts w:ascii="仿宋" w:eastAsia="仿宋" w:hAnsi="仿宋"/>
                <w:sz w:val="32"/>
                <w:szCs w:val="32"/>
              </w:rPr>
            </w:pPr>
            <w:r>
              <w:rPr>
                <w:rStyle w:val="NormalCharacter"/>
                <w:rFonts w:ascii="仿宋" w:eastAsia="仿宋" w:hAnsi="仿宋" w:hint="eastAsia"/>
                <w:sz w:val="32"/>
                <w:szCs w:val="32"/>
              </w:rPr>
              <w:t>1</w:t>
            </w:r>
          </w:p>
        </w:tc>
        <w:tc>
          <w:tcPr>
            <w:tcW w:w="220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33"/>
        </w:trPr>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Align w:val="center"/>
          </w:tcPr>
          <w:p w:rsidR="00E86DE0" w:rsidRDefault="00E86DE0" w:rsidP="00527C83">
            <w:pPr>
              <w:spacing w:line="354" w:lineRule="exact"/>
              <w:jc w:val="center"/>
              <w:rPr>
                <w:rStyle w:val="NormalCharacter"/>
                <w:rFonts w:ascii="仿宋" w:eastAsia="仿宋" w:hAnsi="仿宋" w:hint="eastAsia"/>
                <w:sz w:val="24"/>
              </w:rPr>
            </w:pPr>
            <w:r>
              <w:rPr>
                <w:rStyle w:val="NormalCharacter"/>
                <w:rFonts w:ascii="仿宋" w:eastAsia="仿宋" w:hAnsi="仿宋" w:hint="eastAsia"/>
                <w:sz w:val="24"/>
              </w:rPr>
              <w:t>政治</w:t>
            </w:r>
          </w:p>
        </w:tc>
        <w:tc>
          <w:tcPr>
            <w:tcW w:w="821" w:type="dxa"/>
            <w:vAlign w:val="center"/>
          </w:tcPr>
          <w:p w:rsidR="00E86DE0" w:rsidRDefault="00E86DE0" w:rsidP="00527C83">
            <w:pPr>
              <w:spacing w:line="354" w:lineRule="exact"/>
              <w:jc w:val="center"/>
              <w:rPr>
                <w:rStyle w:val="NormalCharacter"/>
                <w:rFonts w:ascii="仿宋" w:eastAsia="仿宋" w:hAnsi="仿宋" w:hint="eastAsia"/>
                <w:sz w:val="32"/>
                <w:szCs w:val="32"/>
              </w:rPr>
            </w:pPr>
            <w:r>
              <w:rPr>
                <w:rStyle w:val="NormalCharacter"/>
                <w:rFonts w:ascii="仿宋" w:eastAsia="仿宋" w:hAnsi="仿宋" w:hint="eastAsia"/>
                <w:sz w:val="32"/>
                <w:szCs w:val="32"/>
              </w:rPr>
              <w:t>1</w:t>
            </w:r>
          </w:p>
        </w:tc>
        <w:tc>
          <w:tcPr>
            <w:tcW w:w="220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33"/>
        </w:trPr>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Align w:val="center"/>
          </w:tcPr>
          <w:p w:rsidR="00E86DE0" w:rsidRDefault="00E86DE0" w:rsidP="00527C83">
            <w:pPr>
              <w:spacing w:line="354" w:lineRule="exact"/>
              <w:jc w:val="center"/>
              <w:rPr>
                <w:rStyle w:val="NormalCharacter"/>
                <w:rFonts w:ascii="仿宋" w:eastAsia="仿宋" w:hAnsi="仿宋" w:hint="eastAsia"/>
                <w:sz w:val="24"/>
              </w:rPr>
            </w:pPr>
            <w:r>
              <w:rPr>
                <w:rStyle w:val="NormalCharacter"/>
                <w:rFonts w:ascii="仿宋" w:eastAsia="仿宋" w:hAnsi="仿宋" w:hint="eastAsia"/>
                <w:sz w:val="24"/>
              </w:rPr>
              <w:t>地理</w:t>
            </w:r>
          </w:p>
        </w:tc>
        <w:tc>
          <w:tcPr>
            <w:tcW w:w="821" w:type="dxa"/>
            <w:vAlign w:val="center"/>
          </w:tcPr>
          <w:p w:rsidR="00E86DE0" w:rsidRDefault="00E86DE0" w:rsidP="00527C83">
            <w:pPr>
              <w:spacing w:line="354" w:lineRule="exact"/>
              <w:jc w:val="center"/>
              <w:rPr>
                <w:rStyle w:val="NormalCharacter"/>
                <w:rFonts w:ascii="仿宋" w:eastAsia="仿宋" w:hAnsi="仿宋" w:hint="eastAsia"/>
                <w:sz w:val="32"/>
                <w:szCs w:val="32"/>
              </w:rPr>
            </w:pPr>
            <w:r>
              <w:rPr>
                <w:rStyle w:val="NormalCharacter"/>
                <w:rFonts w:ascii="仿宋" w:eastAsia="仿宋" w:hAnsi="仿宋" w:hint="eastAsia"/>
                <w:sz w:val="32"/>
                <w:szCs w:val="32"/>
              </w:rPr>
              <w:t>1</w:t>
            </w:r>
          </w:p>
        </w:tc>
        <w:tc>
          <w:tcPr>
            <w:tcW w:w="220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33"/>
        </w:trPr>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Align w:val="center"/>
          </w:tcPr>
          <w:p w:rsidR="00E86DE0" w:rsidRDefault="00E86DE0" w:rsidP="00527C83">
            <w:pPr>
              <w:spacing w:line="354" w:lineRule="exact"/>
              <w:jc w:val="center"/>
              <w:rPr>
                <w:rStyle w:val="NormalCharacter"/>
                <w:rFonts w:ascii="仿宋" w:eastAsia="仿宋" w:hAnsi="仿宋" w:hint="eastAsia"/>
                <w:sz w:val="24"/>
              </w:rPr>
            </w:pPr>
            <w:r>
              <w:rPr>
                <w:rStyle w:val="NormalCharacter"/>
                <w:rFonts w:ascii="仿宋" w:eastAsia="仿宋" w:hAnsi="仿宋" w:hint="eastAsia"/>
                <w:sz w:val="24"/>
              </w:rPr>
              <w:t>体育</w:t>
            </w:r>
          </w:p>
        </w:tc>
        <w:tc>
          <w:tcPr>
            <w:tcW w:w="821" w:type="dxa"/>
            <w:vAlign w:val="center"/>
          </w:tcPr>
          <w:p w:rsidR="00E86DE0" w:rsidRDefault="00E86DE0" w:rsidP="00527C83">
            <w:pPr>
              <w:spacing w:line="354" w:lineRule="exact"/>
              <w:jc w:val="center"/>
              <w:rPr>
                <w:rStyle w:val="NormalCharacter"/>
                <w:rFonts w:ascii="仿宋" w:eastAsia="仿宋" w:hAnsi="仿宋" w:hint="eastAsia"/>
                <w:sz w:val="32"/>
                <w:szCs w:val="32"/>
              </w:rPr>
            </w:pPr>
            <w:r>
              <w:rPr>
                <w:rStyle w:val="NormalCharacter"/>
                <w:rFonts w:ascii="仿宋" w:eastAsia="仿宋" w:hAnsi="仿宋" w:hint="eastAsia"/>
                <w:sz w:val="32"/>
                <w:szCs w:val="32"/>
              </w:rPr>
              <w:t>1</w:t>
            </w:r>
          </w:p>
        </w:tc>
        <w:tc>
          <w:tcPr>
            <w:tcW w:w="220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r w:rsidR="00E86DE0" w:rsidTr="00527C83">
        <w:trPr>
          <w:trHeight w:val="533"/>
        </w:trPr>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Merge/>
          </w:tcPr>
          <w:p w:rsidR="00E86DE0" w:rsidRDefault="00E86DE0" w:rsidP="00527C83">
            <w:pPr>
              <w:spacing w:line="354" w:lineRule="exact"/>
              <w:jc w:val="center"/>
              <w:rPr>
                <w:rFonts w:ascii="仿宋" w:eastAsia="仿宋" w:hAnsi="仿宋" w:cs="宋体" w:hint="eastAsia"/>
                <w:sz w:val="32"/>
                <w:szCs w:val="32"/>
              </w:rPr>
            </w:pPr>
          </w:p>
        </w:tc>
        <w:tc>
          <w:tcPr>
            <w:tcW w:w="1279" w:type="dxa"/>
            <w:vAlign w:val="center"/>
          </w:tcPr>
          <w:p w:rsidR="00E86DE0" w:rsidRDefault="00E86DE0" w:rsidP="00527C83">
            <w:pPr>
              <w:spacing w:line="354" w:lineRule="exact"/>
              <w:jc w:val="center"/>
              <w:rPr>
                <w:rStyle w:val="NormalCharacter"/>
                <w:rFonts w:ascii="仿宋" w:eastAsia="仿宋" w:hAnsi="仿宋" w:hint="eastAsia"/>
                <w:sz w:val="24"/>
              </w:rPr>
            </w:pPr>
            <w:r>
              <w:rPr>
                <w:rStyle w:val="NormalCharacter"/>
                <w:rFonts w:ascii="仿宋" w:eastAsia="仿宋" w:hAnsi="仿宋" w:hint="eastAsia"/>
                <w:sz w:val="24"/>
              </w:rPr>
              <w:t>美术</w:t>
            </w:r>
          </w:p>
        </w:tc>
        <w:tc>
          <w:tcPr>
            <w:tcW w:w="821" w:type="dxa"/>
            <w:vAlign w:val="center"/>
          </w:tcPr>
          <w:p w:rsidR="00E86DE0" w:rsidRDefault="00E86DE0" w:rsidP="00527C83">
            <w:pPr>
              <w:spacing w:line="354" w:lineRule="exact"/>
              <w:jc w:val="center"/>
              <w:rPr>
                <w:rStyle w:val="NormalCharacter"/>
                <w:rFonts w:ascii="仿宋" w:eastAsia="仿宋" w:hAnsi="仿宋"/>
                <w:sz w:val="32"/>
                <w:szCs w:val="32"/>
              </w:rPr>
            </w:pPr>
            <w:r>
              <w:rPr>
                <w:rStyle w:val="NormalCharacter"/>
                <w:rFonts w:ascii="仿宋" w:eastAsia="仿宋" w:hAnsi="仿宋" w:hint="eastAsia"/>
                <w:sz w:val="32"/>
                <w:szCs w:val="32"/>
              </w:rPr>
              <w:t>1</w:t>
            </w:r>
          </w:p>
        </w:tc>
        <w:tc>
          <w:tcPr>
            <w:tcW w:w="220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1125" w:type="dxa"/>
            <w:vMerge/>
            <w:vAlign w:val="center"/>
          </w:tcPr>
          <w:p w:rsidR="00E86DE0" w:rsidRDefault="00E86DE0" w:rsidP="00527C83">
            <w:pPr>
              <w:spacing w:line="354" w:lineRule="exact"/>
              <w:jc w:val="center"/>
              <w:rPr>
                <w:rFonts w:ascii="仿宋" w:eastAsia="仿宋" w:hAnsi="仿宋" w:cs="宋体" w:hint="eastAsia"/>
                <w:sz w:val="32"/>
                <w:szCs w:val="32"/>
              </w:rPr>
            </w:pPr>
          </w:p>
        </w:tc>
        <w:tc>
          <w:tcPr>
            <w:tcW w:w="968" w:type="dxa"/>
            <w:vMerge/>
            <w:vAlign w:val="center"/>
          </w:tcPr>
          <w:p w:rsidR="00E86DE0" w:rsidRDefault="00E86DE0" w:rsidP="00527C83">
            <w:pPr>
              <w:spacing w:line="354" w:lineRule="exact"/>
              <w:jc w:val="center"/>
              <w:rPr>
                <w:rFonts w:ascii="仿宋" w:eastAsia="仿宋" w:hAnsi="仿宋" w:cs="宋体" w:hint="eastAsia"/>
                <w:sz w:val="32"/>
                <w:szCs w:val="32"/>
              </w:rPr>
            </w:pPr>
          </w:p>
        </w:tc>
      </w:tr>
    </w:tbl>
    <w:p w:rsidR="00943347" w:rsidRDefault="00943347"/>
    <w:sectPr w:rsidR="00943347" w:rsidSect="009433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6DE0"/>
    <w:rsid w:val="00710D2F"/>
    <w:rsid w:val="00791183"/>
    <w:rsid w:val="00943347"/>
    <w:rsid w:val="00E86D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DE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791183"/>
    <w:pPr>
      <w:spacing w:before="240" w:after="60" w:line="312" w:lineRule="auto"/>
      <w:jc w:val="center"/>
      <w:outlineLvl w:val="1"/>
    </w:pPr>
    <w:rPr>
      <w:rFonts w:asciiTheme="majorHAnsi" w:hAnsiTheme="majorHAnsi" w:cstheme="majorBidi"/>
      <w:b/>
      <w:bCs/>
      <w:kern w:val="28"/>
      <w:sz w:val="32"/>
      <w:szCs w:val="32"/>
    </w:rPr>
  </w:style>
  <w:style w:type="character" w:customStyle="1" w:styleId="Char">
    <w:name w:val="副标题 Char"/>
    <w:basedOn w:val="a0"/>
    <w:link w:val="a3"/>
    <w:uiPriority w:val="11"/>
    <w:rsid w:val="00791183"/>
    <w:rPr>
      <w:rFonts w:asciiTheme="majorHAnsi" w:eastAsia="宋体" w:hAnsiTheme="majorHAnsi" w:cstheme="majorBidi"/>
      <w:b/>
      <w:bCs/>
      <w:kern w:val="28"/>
      <w:sz w:val="32"/>
      <w:szCs w:val="32"/>
    </w:rPr>
  </w:style>
  <w:style w:type="character" w:styleId="a4">
    <w:name w:val="Subtle Emphasis"/>
    <w:basedOn w:val="a0"/>
    <w:uiPriority w:val="19"/>
    <w:qFormat/>
    <w:rsid w:val="00791183"/>
    <w:rPr>
      <w:i/>
      <w:iCs/>
      <w:color w:val="808080" w:themeColor="text1" w:themeTint="7F"/>
    </w:rPr>
  </w:style>
  <w:style w:type="table" w:styleId="a5">
    <w:name w:val="Table Grid"/>
    <w:basedOn w:val="a1"/>
    <w:rsid w:val="00E86DE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semiHidden/>
    <w:rsid w:val="00E86D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2021-05-13T00:20:00Z</dcterms:created>
  <dcterms:modified xsi:type="dcterms:W3CDTF">2021-05-13T00:20:00Z</dcterms:modified>
</cp:coreProperties>
</file>