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20</w:t>
      </w:r>
      <w:r>
        <w:rPr>
          <w:rFonts w:hint="eastAsia" w:eastAsia="黑体"/>
          <w:bCs/>
          <w:sz w:val="30"/>
          <w:lang w:val="en-US" w:eastAsia="zh-CN"/>
        </w:rPr>
        <w:t>21</w:t>
      </w:r>
      <w:r>
        <w:rPr>
          <w:rFonts w:hint="eastAsia" w:eastAsia="黑体"/>
          <w:bCs/>
          <w:sz w:val="30"/>
        </w:rPr>
        <w:t>年中小学体育招聘教师技能测试命题说明</w:t>
      </w:r>
    </w:p>
    <w:p>
      <w:pPr>
        <w:spacing w:line="500" w:lineRule="exact"/>
        <w:rPr>
          <w:sz w:val="28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（1）队列队形占20%（无须赛前赛后报告，不执行解放军队列队形动作要求，按照中小学生队列队形要求即可）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内容：在篮球场大小范围内，6人一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组，2分钟内完成指定内容。指定内容包括原地和行进间两部分，除原地和行进间①全部完成外，行进间②自选其中两项。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原地：立正 、稍息、看齐、一列成二列及还原、一列成三列及还原。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行进间：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队列练习：跑步走，立定。行进间起步向左转走、向右转走、向后转走。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队形练习：行进间齐步左转弯走、右转弯走、左后转弯走、右后转弯走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（2）基本体操占10%，武术操占10%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  广播操《希望风帆》、武术操《英雄少年》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要求：3---6人一组，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分值：10——8分 8——6分  6——4分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（3）技巧组合：占20%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男：头手倒立——团身前滚翻交叉转体180度——后滚翻——肩肘倒立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——向前滚动抱腿起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女：前滚翻——交叉转体180度——后滚翻——肩肘倒立——向前滚动抱腿起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（4）篮球：占20%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1分钟全场来回行进间运球上篮，采用任何上篮动作，投中个数计成绩。必须投中后返回，投中一个计2分，不作技评要求。（20分）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（5）排球：占20%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男：正面上手发球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女：侧面下手发球。发中个数计成绩，发球10次，发中过网一个计2分，不作技评要求。（20分）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5C3"/>
    <w:rsid w:val="000823D0"/>
    <w:rsid w:val="000C307C"/>
    <w:rsid w:val="0026059E"/>
    <w:rsid w:val="00265ED6"/>
    <w:rsid w:val="00364728"/>
    <w:rsid w:val="006E1A99"/>
    <w:rsid w:val="007365B0"/>
    <w:rsid w:val="007665C3"/>
    <w:rsid w:val="007E7397"/>
    <w:rsid w:val="00B10FB7"/>
    <w:rsid w:val="00B83758"/>
    <w:rsid w:val="00D76FA4"/>
    <w:rsid w:val="00E55276"/>
    <w:rsid w:val="083C1C10"/>
    <w:rsid w:val="595C4939"/>
    <w:rsid w:val="61AC5BAE"/>
    <w:rsid w:val="7E0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2017-03-06T01:48:00Z</dcterms:created>
  <dc:creator>kl</dc:creator>
  <cp:lastModifiedBy>DEll</cp:lastModifiedBy>
  <dcterms:modified xsi:type="dcterms:W3CDTF">2021-05-13T06:07:37Z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CAB2F3CC8C024A9DBB77A0DC190E291F</vt:lpwstr>
  </property>
</Properties>
</file>