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467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20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21年大理州剑川县中央特岗教师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44"/>
          <w:szCs w:val="44"/>
          <w:bdr w:val="none" w:color="auto" w:sz="0" w:space="0"/>
          <w:shd w:val="clear" w:fill="FFFFFF"/>
        </w:rPr>
        <w:t>招聘岗位表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14895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652"/>
        <w:gridCol w:w="613"/>
        <w:gridCol w:w="1304"/>
        <w:gridCol w:w="507"/>
        <w:gridCol w:w="507"/>
        <w:gridCol w:w="575"/>
        <w:gridCol w:w="537"/>
        <w:gridCol w:w="3317"/>
        <w:gridCol w:w="767"/>
        <w:gridCol w:w="1035"/>
        <w:gridCol w:w="748"/>
        <w:gridCol w:w="709"/>
        <w:gridCol w:w="709"/>
        <w:gridCol w:w="882"/>
        <w:gridCol w:w="1209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6" w:hRule="atLeast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bdr w:val="none" w:color="auto" w:sz="0" w:space="0"/>
              </w:rPr>
              <w:t>招聘单位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单位性质</w:t>
            </w:r>
          </w:p>
        </w:tc>
        <w:tc>
          <w:tcPr>
            <w:tcW w:w="48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招聘岗位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岗位简介</w:t>
            </w:r>
          </w:p>
        </w:tc>
        <w:tc>
          <w:tcPr>
            <w:tcW w:w="37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36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性别要求</w:t>
            </w:r>
          </w:p>
        </w:tc>
        <w:tc>
          <w:tcPr>
            <w:tcW w:w="45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学历要求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学位要求</w:t>
            </w:r>
          </w:p>
        </w:tc>
        <w:tc>
          <w:tcPr>
            <w:tcW w:w="2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专业需求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生源地或户籍要求</w:t>
            </w:r>
          </w:p>
        </w:tc>
        <w:tc>
          <w:tcPr>
            <w:tcW w:w="79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教师资格证要求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教师资格证专业要求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职业资格要求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其它招考条件要求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是否受开考比例限制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剑川县教育体育局</w:t>
            </w:r>
          </w:p>
        </w:tc>
        <w:tc>
          <w:tcPr>
            <w:tcW w:w="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事业</w:t>
            </w:r>
          </w:p>
        </w:tc>
        <w:tc>
          <w:tcPr>
            <w:tcW w:w="4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初中英语教师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能胜初中英语学科教育教学工作</w:t>
            </w:r>
          </w:p>
        </w:tc>
        <w:tc>
          <w:tcPr>
            <w:tcW w:w="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3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课程与教学论；学科教学；学科课程与教学论；英语教育；翻译；教育英语；实用英语；一般英语应用；英语；英语笔译；英语翻译；英语和高等教育；英语教学；英语教育与翻译；英语口译；英语文学；英语应用；英语语言文学；应用英语</w:t>
            </w:r>
          </w:p>
        </w:tc>
        <w:tc>
          <w:tcPr>
            <w:tcW w:w="5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具初级中学及以上学段教师资格证</w:t>
            </w:r>
          </w:p>
        </w:tc>
        <w:tc>
          <w:tcPr>
            <w:tcW w:w="5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英语、外语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教师资格证</w:t>
            </w:r>
          </w:p>
        </w:tc>
        <w:tc>
          <w:tcPr>
            <w:tcW w:w="5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3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选岗。象图乡初级中学、马登镇初级中学各</w:t>
            </w:r>
            <w:r>
              <w:rPr>
                <w:rFonts w:hint="eastAsia" w:ascii="宋体" w:hAnsi="宋体" w:eastAsia="宋体" w:cs="宋体"/>
                <w:color w:val="000000"/>
                <w:sz w:val="27"/>
                <w:szCs w:val="27"/>
                <w:bdr w:val="none" w:color="auto" w:sz="0" w:space="0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剑川县教育体育局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事业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初中数学教师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能胜任初中数学学科教育教学工作</w:t>
            </w:r>
          </w:p>
        </w:tc>
        <w:tc>
          <w:tcPr>
            <w:tcW w:w="3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3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本科及以上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学士及以上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课程与教学论；数学教育；学科教学；学科课程与教学论；基础数学；计算数学；数理基础科学；数学；数学基础科学；数学与信息科学；数学与应用数学；信息与计算科学；应用数学；数理基地班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具有初级中学及以上学段教师资格证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数学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教师资格证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不限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left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bdr w:val="none" w:color="auto" w:sz="0" w:space="0"/>
              </w:rPr>
              <w:t>马登镇初级中学</w:t>
            </w:r>
          </w:p>
        </w:tc>
      </w:tr>
    </w:tbl>
    <w:p/>
    <w:sectPr>
      <w:pgSz w:w="16838" w:h="23811"/>
      <w:pgMar w:top="1440" w:right="1803" w:bottom="1440" w:left="1803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3553A"/>
    <w:rsid w:val="7543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2021-05-26T05:15:00Z</dcterms:created>
  <dc:creator>Administrator</dc:creator>
  <cp:lastModifiedBy>Administrator</cp:lastModifiedBy>
  <dcterms:modified xsi:type="dcterms:W3CDTF">2021-05-26T05:51:39Z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BFE9C04731734564BF5D7B7708C4EB29</vt:lpwstr>
  </property>
</Properties>
</file>