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80"/>
        <w:jc w:val="left"/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4</w:t>
      </w:r>
    </w:p>
    <w:p>
      <w:pPr>
        <w:widowControl/>
        <w:shd w:val="clear" w:color="auto" w:fill="FFFFFF"/>
        <w:ind w:firstLine="480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关于山东省电子健康通行码申领使用、</w:t>
      </w:r>
    </w:p>
    <w:p>
      <w:pPr>
        <w:widowControl/>
        <w:shd w:val="clear" w:color="auto" w:fill="FFFFFF"/>
        <w:ind w:firstLine="480"/>
        <w:jc w:val="center"/>
        <w:rPr>
          <w:rFonts w:ascii="方正小标宋简体" w:hAnsi="微软雅黑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查询疫情风险等级等有关问题的说明</w:t>
      </w:r>
    </w:p>
    <w:p>
      <w:pPr>
        <w:widowControl/>
        <w:shd w:val="clear" w:color="auto" w:fill="FFFFFF"/>
        <w:ind w:firstLine="480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一、如何申请办理和使用山东省电子健康通行码</w:t>
      </w:r>
    </w:p>
    <w:p>
      <w:pPr>
        <w:widowControl/>
        <w:shd w:val="clear" w:color="auto" w:fill="FFFFFF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widowControl/>
        <w:shd w:val="clear" w:color="auto" w:fill="FFFFFF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widowControl/>
        <w:shd w:val="clear" w:color="auto" w:fill="FFFFFF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widowControl/>
        <w:shd w:val="clear" w:color="auto" w:fill="FFFFFF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3.自境外入鲁（返鲁）人员隔离期满后经检测合格的，通过“来鲁申报”模块申领健康通行码，经大数据比对自动赋码。省外考生山东省电子健康通行码（绿码）转换有问题的，可拨打咨询电话0531-67605180或0531-12345。</w:t>
      </w:r>
    </w:p>
    <w:p>
      <w:pPr>
        <w:widowControl/>
        <w:shd w:val="clear" w:color="auto" w:fill="FFFFFF"/>
        <w:ind w:firstLine="480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二、中、高风险等疫情重点地区流入人员管理有关规定</w:t>
      </w:r>
    </w:p>
    <w:p>
      <w:pPr>
        <w:widowControl/>
        <w:shd w:val="clear" w:color="auto" w:fill="FFFFFF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按照规定，自中、高风险等疫情重点地区来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南海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人员至少于抵达前3天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向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威海市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南海新区公共服务局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报告流入人员姓名、联系方式、时间、交通方式、健康状况等信息。中、高风险等疫情重点地区来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南海的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人员纳入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南海新区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疫情防控体系，按照有关要求进行集中（居家）隔离观察、健康管理和核酸检测，具体要求请联系疾控部门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（0631—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8963889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ind w:firstLine="480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三、如何查询所在地区的疫情风险等级</w:t>
      </w:r>
    </w:p>
    <w:p>
      <w:pPr>
        <w:widowControl/>
        <w:shd w:val="clear" w:color="auto" w:fill="FFFFFF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可使用“国务院客户端”微信小程序点击“疫情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风险查询”，或在微信小程序中搜索“疫情风险等级查询”，或登陆http://bmfw.www.gov.cn/yqfxdjcx/index.html，选择查询地区即可了解该地的疫情风险等级。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44"/>
    <w:rsid w:val="001D2844"/>
    <w:rsid w:val="0022470C"/>
    <w:rsid w:val="00A019D7"/>
    <w:rsid w:val="00B25F4D"/>
    <w:rsid w:val="00D84D9A"/>
    <w:rsid w:val="00E9519C"/>
    <w:rsid w:val="05F21EEB"/>
    <w:rsid w:val="18A71007"/>
    <w:rsid w:val="1F644295"/>
    <w:rsid w:val="202711E0"/>
    <w:rsid w:val="23CE1707"/>
    <w:rsid w:val="3F080610"/>
    <w:rsid w:val="480B0F06"/>
    <w:rsid w:val="51783A79"/>
    <w:rsid w:val="56D2766C"/>
    <w:rsid w:val="5E272F6F"/>
    <w:rsid w:val="6A4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669</Characters>
  <Lines>5</Lines>
  <Paragraphs>1</Paragraphs>
  <TotalTime>16</TotalTime>
  <ScaleCrop>false</ScaleCrop>
  <LinksUpToDate>false</LinksUpToDate>
  <CharactersWithSpaces>785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2020-06-28T06:30:00Z</dcterms:created>
  <dc:creator>user</dc:creator>
  <cp:lastModifiedBy>石头</cp:lastModifiedBy>
  <cp:lastPrinted>2020-10-13T01:42:00Z</cp:lastPrinted>
  <dcterms:modified xsi:type="dcterms:W3CDTF">2021-05-27T06:19:07Z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7F9ECCFC720E44D9A0F06FC5F6D9DCFC</vt:lpwstr>
  </property>
</Properties>
</file>