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四川省彭州中学</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（九峰书院）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2021年招聘员额教师</w:t>
      </w:r>
      <w:r>
        <w:rPr>
          <w:rFonts w:hint="default"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ascii="仿宋_GB2312" w:hAnsi="微软雅黑" w:eastAsia="仿宋_GB2312" w:cs="仿宋_GB2312"/>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四川省彭州中学（九峰书院）是一所新建的公办完全中学，是实施新管理体制机制</w:t>
      </w:r>
      <w:bookmarkStart w:id="0" w:name="_GoBack"/>
      <w:bookmarkEnd w:id="0"/>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改革的试点学校，地处彭州市天彭街道景翔中路，占地173亩，投资7个多亿，设计班额60个（初中30个班级，高中30个班级），学位3000个，学校教室、功能室、办公室、图书馆、食堂、公寓、运动场齐全，2022年9月正式招生。新建的四川省彭州中学（九峰书院）继承四川省彭州中学传统，以“成人、成器、务实、创新”为校训，以“全面发展、整体育人、办出特色”为办学目标，以“和谐发展的个性特长教育”为办学思想；学校将以“一流的办学环境，一流的师资队伍，创新的管理制度”实现教育的高品质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根据《中共成都市委机构编制委员会关于创新教师编制管理的意见》（成机编〔2020〕148号）和《成都市人力资源和社会保障局等四部门关于印发&lt;成都市员额教师管理办法（试行）&gt;的通知》（成人社发〔2021〕3号）文件精神，按照公开、平等、竞争、择优的原则，面向社会公开招聘30名编外教师，纳入员额管理，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ascii="黑体" w:hAnsi="宋体" w:eastAsia="黑体" w:cs="黑体"/>
          <w:b/>
          <w:i w:val="0"/>
          <w:caps w:val="0"/>
          <w:color w:val="000000"/>
          <w:spacing w:val="0"/>
          <w:kern w:val="0"/>
          <w:sz w:val="32"/>
          <w:szCs w:val="32"/>
          <w:bdr w:val="none" w:color="auto" w:sz="0" w:space="0"/>
          <w:shd w:val="clear" w:fill="FFFFFF"/>
          <w:lang w:val="en-US" w:eastAsia="zh-CN" w:bidi="ar"/>
        </w:rPr>
        <w:t>一、</w:t>
      </w: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招聘岗位、人数（具体要求详见附件1）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初中：语文5名、数</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学5名、英语4名、生物2名、道德与法治2名、</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历史2名、地理1名、体育2名、音乐1名、心理健康1名。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高中：体育4名、心理健康1名。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ascii="楷体" w:hAnsi="楷体" w:eastAsia="楷体" w:cs="楷体"/>
          <w:b/>
          <w:i w:val="0"/>
          <w:caps w:val="0"/>
          <w:color w:val="333333"/>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1.热爱社会主义祖国，拥护中华人民共和国宪法，拥护中国共产党，遵纪守法，品行端正，有良好的职业道德，爱岗敬业，事业心和责任感强；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2.身心健康，乐观豁达，无不良嗜好，无不良记录；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3.年龄35周岁以下（1986年9月1日及以后出生），特别优秀者可适当放宽，县级及以上特级教师、中小学高级教师、正高级教师不受年龄限制。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4.硕士研究生及以上学历，普通话达到学科和学段相应要求，心理健康等专业老师应有相应从业资格证；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5.</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持有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并符合招聘岗位所需的专业要求</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6.应届毕业生应开具相关证明并确保在2021年7月底前获得相关证书。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（二）同等条件下优先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1.区（市）县级及以上名优教师、区（市）县级及以上赛课一等奖者;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2.中小学一级教师及以上职称者；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3.曾在学校担任过管理人员（含年级组长、教研组长、备课组长）者；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4.应届毕业生中获得校级二等及以上奖学金、学生干部、中共党员。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（三）有下列情况之一者，不得应聘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2.曾被开除中共党籍、开除公职的；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3.有违法、违纪行为正在接受审查调查的；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4.党纪、政务、政纪处分尚在影响期内的；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5.有其它违反国家法律、法规行为的；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6.按照《关于加快推进失信被执行人信用监督、警示和惩戒机制建设的意见》规定，由人民法院通过司法程序认定的失信被执行人;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7.</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已与彭州市教育人才管理服务中心签订劳动合同，且在合同期内的（截止时间为2021年5月31日）。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1.实行聘用合同制管理；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2.按有关规定购买相关保险；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3.薪酬待遇实行因岗设酬，多劳多得，优绩优酬；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4.享有公办学校同等职称评审、评优选先、外出培训、健康体检、工会活动等待遇；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5.地市级及以上学科带头人、特级教师、中小学高级、正高级教师待遇面议。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四、报名及原件校验、资格审查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60" w:lineRule="atLeast"/>
        <w:ind w:left="0" w:right="0" w:firstLine="640"/>
        <w:jc w:val="both"/>
      </w:pPr>
      <w:r>
        <w:rPr>
          <w:rFonts w:hint="default" w:ascii="仿宋_GB2312" w:hAnsi="微软雅黑" w:eastAsia="仿宋_GB2312" w:cs="仿宋_GB2312"/>
          <w:i w:val="0"/>
          <w:caps w:val="0"/>
          <w:color w:val="000000"/>
          <w:spacing w:val="0"/>
          <w:sz w:val="32"/>
          <w:szCs w:val="32"/>
          <w:bdr w:val="none" w:color="auto" w:sz="0" w:space="0"/>
        </w:rPr>
        <w:t>网络报名时间:公告之日起—2021年6月25日；现场报名时间：2021年6月21日-6月30日</w:t>
      </w:r>
      <w:r>
        <w:rPr>
          <w:rFonts w:ascii="仿宋" w:hAnsi="仿宋" w:eastAsia="仿宋" w:cs="仿宋"/>
          <w:i w:val="0"/>
          <w:caps w:val="0"/>
          <w:color w:val="000000"/>
          <w:spacing w:val="0"/>
          <w:sz w:val="32"/>
          <w:szCs w:val="32"/>
          <w:bdr w:val="none" w:color="auto" w:sz="0" w:space="0"/>
          <w:shd w:val="clear" w:fill="FFFFFF"/>
        </w:rPr>
        <w:t>工作日上午</w:t>
      </w:r>
      <w:r>
        <w:rPr>
          <w:rFonts w:hint="eastAsia" w:ascii="仿宋" w:hAnsi="仿宋" w:eastAsia="仿宋" w:cs="仿宋"/>
          <w:i w:val="0"/>
          <w:caps w:val="0"/>
          <w:color w:val="000000"/>
          <w:spacing w:val="0"/>
          <w:sz w:val="32"/>
          <w:szCs w:val="32"/>
          <w:bdr w:val="none" w:color="auto" w:sz="0" w:space="0"/>
          <w:shd w:val="clear" w:fill="FFFFFF"/>
        </w:rPr>
        <w:t>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（二）报名方式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本次报名采取网络报名和现场报名两种方式。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网络报名方式：关注“彭州市教育人才管理服务中心”微信公众号。截止6月25日16:30前，在教师招聘栏目-招聘报名栏目，</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选择2021年员额教师项目填写相关报名信息并</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上传本人电子标准照、身份证、毕业证书、学位证书、教师资格证书及相关获奖证书照片等信息，经审核合格后，按通知要求及时到彭州市教育人才管理服务中心复审相关原件。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现场报名方式：本人可直接到彭州市教育人才管理服务中心（彭州市天彭街道金彭西路449号四楼）现场报名，</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报名时应提供《彭州市教育系统2021年招聘员额教师报名表》（见附件2）</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、本人有效身份证、毕业证书、学位证书、教师资格证书及相关获奖证书（验原件、收复印件），近期二寸免冠彩色照片2张。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（三）报名要求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每位应聘人员限报一个招聘岗位。</w:t>
      </w:r>
      <w:r>
        <w:rPr>
          <w:rFonts w:hint="eastAsia" w:ascii="仿宋" w:hAnsi="仿宋" w:eastAsia="仿宋" w:cs="仿宋"/>
          <w:i w:val="0"/>
          <w:caps w:val="0"/>
          <w:color w:val="000000"/>
          <w:spacing w:val="0"/>
          <w:kern w:val="0"/>
          <w:sz w:val="32"/>
          <w:szCs w:val="32"/>
          <w:bdr w:val="none" w:color="auto" w:sz="0" w:space="0"/>
          <w:lang w:val="en-US" w:eastAsia="zh-CN" w:bidi="ar"/>
        </w:rPr>
        <w:t>可自愿选择是否服从调配。</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报名时应提供《彭州市</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教育系统</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2021年招聘员额教师报名表》（见附件2）、本人有效身份证、毕业证书、学位证书、教师资格证书、专业技术职务资格证、普通话等级证书及相关获奖证书的照片、电子标准照。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应聘人员的有效毕业证、学位证及其所载学历和专业名称，应与资格条件要求相符，不符者请勿报名。报名时应聘人员提供的信息和材料应真实完整，任何阶段如发现不符合应聘资格条件或弄虚作假者，将随时取消考试或聘用资格，所造成的一切损失由应聘人员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（四）原件校验、资格审查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网络报名初审通过后，会通知本人到彭州市教育人才管理服务中心现场校验原件，进行资格审查，并收复印件一份和二寸免冠彩色照片2张。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原件校验、资格审查时间：2021年6月21日—6月30日，上午9:00—11:30，下午13:00—16:30（节假日除外）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原件校验、资格审查地点：彭州市教育人才管理服务中心（彭州市天彭街道金彭西路449号四楼）。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五、业务考核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sz w:val="32"/>
          <w:szCs w:val="32"/>
          <w:bdr w:val="none" w:color="auto" w:sz="0" w:space="0"/>
          <w:shd w:val="clear" w:fill="FFFFFF"/>
        </w:rPr>
        <w:t>报名资格审查合格后，进入业务考核环节。业务考核面试时间预计2021年7月上旬，将以电话或短信通知，请保持通讯畅通。并在“彭州市教育人才管理服务中心”微信公众号，教师招聘-面试查询栏目查看下载面试通知书及相关事项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业务考核采用专业面试的方式，业务考核不能形成竞争的考核招聘岗位（即实际参考人数小于或等于考核招聘人数的岗位），其考核成绩须不低于75分，否则，不得进入考核招聘的下一环节。考评小组将根据考核成绩，确定进入体检人员。考核成绩在面试后的2个工作日内在彭州市教育人才管理服务中心微信公众号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sz w:val="32"/>
          <w:szCs w:val="32"/>
          <w:bdr w:val="none" w:color="auto" w:sz="0" w:space="0"/>
          <w:shd w:val="clear" w:fill="FFFFFF"/>
        </w:rPr>
        <w:t>进入体检人员须根据通知前往指定医院进行体检。体检标准参照《公务员录用体检通用标准（试行）》（国人部发〔2005〕1号）。招录单位或报考者对体检项目结果有疑问的，可接到体检结论通知之日起7日内提出复检要求。复检只进行一次，只复检对体检结论有影响的项目。体检结论以复检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sz w:val="32"/>
          <w:szCs w:val="32"/>
          <w:bdr w:val="none" w:color="auto" w:sz="0" w:space="0"/>
          <w:shd w:val="clear" w:fill="FFFFFF"/>
        </w:rPr>
        <w:t>体检所产生的费用由进入体检人员本人承担。因进入体检人员未按要求参加体检或体检不合格出现的空额，可按照该招聘岗位已参加面试人员总成绩从高分到低分依次等额递补，递补一次。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七、政审及考察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sz w:val="32"/>
          <w:szCs w:val="32"/>
          <w:bdr w:val="none" w:color="auto" w:sz="0" w:space="0"/>
          <w:shd w:val="clear" w:fill="FFFFFF"/>
        </w:rPr>
        <w:t>体检合格者进入政审及考察人员范围，并由教育局组织对其进行政审及诚信考察，考核工作参考成人办发〔2004〕109号文件规定执行。因个人原因导致无法对其进行考核或考核不合格，以及个人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考核合格者确定为拟聘人员，在彭州市教育人才管理服务中心微信公众号推送公示，公示期为7个工作日。对公示期间反映有严重问题并查有实据、不符合应聘资格条件的，取消该拟聘人员的拟聘资格。取消拟聘人员资格或公示后因本人原因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九、聘用及管理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（一）按照彭州市教育局有关规定进行管理，与彭州市教育人才管理服务中心签订劳动合同，与四川省彭州中学（九峰书院）签订岗位聘用合同。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（二）实行试用期制度，试用期2个月包含在聘用期限内。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（三）拟聘人员应在规定的时限内到单位报到上班。逾期未报到上班者，视为自动放弃。在此过程中出现的岗位空额，按照已参加面试人员总成绩从高分到低分依次等额递补。递补一次。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（四）本公告解释权属彭州市教育人才管理服务中心。咨询电话：彭州中学（九峰书院）：028-83701330或15881029778（黄老师），彭州市教育局人事与教师工作科：83708448，彭州市教育人才管理服务中心：028-83888815。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附件1：四川省彭州中学（九峰书</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院） 彭州市教育人才管理服务中心2021年招聘员额教师岗位分布表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firstLine="640"/>
        <w:jc w:val="left"/>
      </w:pP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instrText xml:space="preserve"> HYPERLINK "http://www.cdpta.gov.cn/frt/frtuploadfile/uploadaffix/link/examinfo2016/20161107102841289.xlsx" </w:instrText>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separate"/>
      </w:r>
      <w:r>
        <w:rPr>
          <w:rStyle w:val="5"/>
          <w:rFonts w:hint="default" w:ascii="仿宋_GB2312" w:hAnsi="微软雅黑" w:eastAsia="仿宋_GB2312" w:cs="仿宋_GB2312"/>
          <w:i w:val="0"/>
          <w:caps w:val="0"/>
          <w:color w:val="000000"/>
          <w:spacing w:val="0"/>
          <w:sz w:val="32"/>
          <w:szCs w:val="32"/>
          <w:u w:val="none"/>
          <w:bdr w:val="none" w:color="auto" w:sz="0" w:space="0"/>
          <w:shd w:val="clear" w:fill="FFFFFF"/>
        </w:rPr>
        <w:t>附件2：</w:t>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end"/>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jc w:val="right"/>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四川省彭州中学（九峰书院）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firstLine="640"/>
        <w:jc w:val="righ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46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2021年5月26日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四川省彭州中学（九峰书院） 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2021年招聘员额教师岗位分布表</w:t>
      </w:r>
    </w:p>
    <w:tbl>
      <w:tblPr>
        <w:tblW w:w="1113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5"/>
        <w:gridCol w:w="1037"/>
        <w:gridCol w:w="1360"/>
        <w:gridCol w:w="962"/>
        <w:gridCol w:w="841"/>
        <w:gridCol w:w="842"/>
        <w:gridCol w:w="1632"/>
        <w:gridCol w:w="914"/>
        <w:gridCol w:w="1616"/>
        <w:gridCol w:w="13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36" w:hRule="atLeast"/>
          <w:jc w:val="center"/>
        </w:trPr>
        <w:tc>
          <w:tcPr>
            <w:tcW w:w="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序号</w:t>
            </w:r>
          </w:p>
        </w:tc>
        <w:tc>
          <w:tcPr>
            <w:tcW w:w="103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学科岗位</w:t>
            </w:r>
          </w:p>
        </w:tc>
        <w:tc>
          <w:tcPr>
            <w:tcW w:w="136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派遣岗位</w:t>
            </w:r>
          </w:p>
        </w:tc>
        <w:tc>
          <w:tcPr>
            <w:tcW w:w="96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岗位类型</w:t>
            </w:r>
          </w:p>
        </w:tc>
        <w:tc>
          <w:tcPr>
            <w:tcW w:w="841"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岗位代码</w:t>
            </w:r>
          </w:p>
        </w:tc>
        <w:tc>
          <w:tcPr>
            <w:tcW w:w="84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招聘人数</w:t>
            </w:r>
          </w:p>
        </w:tc>
        <w:tc>
          <w:tcPr>
            <w:tcW w:w="163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专业要求</w:t>
            </w:r>
          </w:p>
        </w:tc>
        <w:tc>
          <w:tcPr>
            <w:tcW w:w="91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年龄要求</w:t>
            </w:r>
          </w:p>
        </w:tc>
        <w:tc>
          <w:tcPr>
            <w:tcW w:w="1616"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及其他要求</w:t>
            </w:r>
          </w:p>
        </w:tc>
        <w:tc>
          <w:tcPr>
            <w:tcW w:w="1326"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3"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初中语文教师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21103</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5</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中国语言文学、学科教学（语文）</w:t>
            </w:r>
          </w:p>
        </w:tc>
        <w:tc>
          <w:tcPr>
            <w:tcW w:w="914"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年龄35周岁以下（1986年9月1日及以后出生）</w:t>
            </w:r>
          </w:p>
        </w:tc>
        <w:tc>
          <w:tcPr>
            <w:tcW w:w="1616"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kern w:val="0"/>
                <w:sz w:val="24"/>
                <w:szCs w:val="24"/>
                <w:bdr w:val="none" w:color="auto" w:sz="0" w:space="0"/>
                <w:lang w:val="en-US" w:eastAsia="zh-CN" w:bidi="ar"/>
              </w:rPr>
              <w:t>1、普通高等教育硕士研究生及以上学历毕业生，取得相应学位；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kern w:val="0"/>
                <w:sz w:val="24"/>
                <w:szCs w:val="24"/>
                <w:bdr w:val="none" w:color="auto" w:sz="0" w:space="0"/>
                <w:lang w:val="en-US" w:eastAsia="zh-CN" w:bidi="ar"/>
              </w:rPr>
              <w:t>3、语文教师普通话等级达二级甲等及以上。</w:t>
            </w:r>
          </w:p>
        </w:tc>
        <w:tc>
          <w:tcPr>
            <w:tcW w:w="1326"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根据工作需要，由彭州市教育人才管理服务中心派遣至彭州中学（九峰书院）学校工作。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4"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初中数学教师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21104</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5</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基础数学、计算数学、概率论与数理统计、应用数学、学科教学（数学）</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4"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3</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英语教师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21105</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4</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英语语言文学、英语教育、外语课程与教学、学科教学（英语）</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3"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4</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生物教师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21106</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学科教学（生物）、生物学、生态学</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4"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5</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道德与法治教师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21114</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政治学，思想政治教育，课程与教学论（思政方向），学科教学（思政）</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3"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6</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历史教师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21111</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学科教学（历史）、中国史、世界史</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3"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7</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地理教师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21112</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学科教学（地理）、地理学</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3"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8</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体育教师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21109</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6</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体育学类</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4"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9</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音乐教师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21107</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音乐学、舞蹈学、音乐表演、舞蹈表演及相关教育类</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02" w:hRule="atLeast"/>
          <w:jc w:val="center"/>
        </w:trPr>
        <w:tc>
          <w:tcPr>
            <w:tcW w:w="60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10</w:t>
            </w:r>
          </w:p>
        </w:tc>
        <w:tc>
          <w:tcPr>
            <w:tcW w:w="10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心理健康教师</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彭州中学（九峰书院）</w:t>
            </w:r>
          </w:p>
        </w:tc>
        <w:tc>
          <w:tcPr>
            <w:tcW w:w="9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841"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21115</w:t>
            </w:r>
          </w:p>
        </w:tc>
        <w:tc>
          <w:tcPr>
            <w:tcW w:w="84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63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心理学类</w:t>
            </w:r>
          </w:p>
        </w:tc>
        <w:tc>
          <w:tcPr>
            <w:tcW w:w="914"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61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2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0"/>
          <w:kern w:val="0"/>
          <w:sz w:val="36"/>
          <w:szCs w:val="36"/>
          <w:bdr w:val="none" w:color="auto" w:sz="0" w:space="0"/>
          <w:lang w:val="en-US" w:eastAsia="zh-CN" w:bidi="ar"/>
        </w:rPr>
        <w:t>彭州市</w:t>
      </w:r>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教育系统</w:t>
      </w:r>
      <w:r>
        <w:rPr>
          <w:rFonts w:hint="default" w:ascii="方正小标宋简体" w:hAnsi="方正小标宋简体" w:eastAsia="方正小标宋简体" w:cs="方正小标宋简体"/>
          <w:b w:val="0"/>
          <w:i w:val="0"/>
          <w:caps w:val="0"/>
          <w:color w:val="333333"/>
          <w:spacing w:val="0"/>
          <w:kern w:val="0"/>
          <w:sz w:val="36"/>
          <w:szCs w:val="36"/>
          <w:bdr w:val="none" w:color="auto" w:sz="0" w:space="0"/>
          <w:lang w:val="en-US" w:eastAsia="zh-CN" w:bidi="ar"/>
        </w:rPr>
        <w:t>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264"/>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8"/>
          <w:kern w:val="0"/>
          <w:sz w:val="28"/>
          <w:szCs w:val="28"/>
          <w:bdr w:val="none" w:color="auto" w:sz="0" w:space="0"/>
          <w:lang w:val="en-US" w:eastAsia="zh-CN" w:bidi="ar"/>
        </w:rPr>
        <w:t>报考岗位：</w:t>
      </w:r>
    </w:p>
    <w:tbl>
      <w:tblPr>
        <w:tblW w:w="937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67"/>
        <w:gridCol w:w="809"/>
        <w:gridCol w:w="1134"/>
        <w:gridCol w:w="1558"/>
        <w:gridCol w:w="1844"/>
        <w:gridCol w:w="801"/>
        <w:gridCol w:w="1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5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9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8"/>
                <w:kern w:val="0"/>
                <w:sz w:val="28"/>
                <w:szCs w:val="28"/>
                <w:bdr w:val="none" w:color="auto" w:sz="0" w:space="0"/>
                <w:lang w:val="en-US" w:eastAsia="zh-CN" w:bidi="ar"/>
              </w:rPr>
              <w:t>身份证号</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140"/>
              <w:jc w:val="center"/>
            </w:pPr>
            <w:r>
              <w:rPr>
                <w:rFonts w:hint="default" w:ascii="仿宋_GB2312" w:eastAsia="仿宋_GB2312" w:cs="仿宋_GB2312" w:hAnsiTheme="minorHAnsi"/>
                <w:color w:val="000000"/>
                <w:kern w:val="0"/>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性别</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出生年月</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民族</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学历</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学位</w:t>
            </w:r>
          </w:p>
        </w:tc>
        <w:tc>
          <w:tcPr>
            <w:tcW w:w="2645"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80" w:right="-94" w:firstLine="39"/>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毕业院校</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专业</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毕业时间</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职称</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户口所在地</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现工作单位</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联系电话</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通讯地址</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报考岗位</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调配意愿</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4D5156"/>
                <w:kern w:val="0"/>
                <w:sz w:val="28"/>
                <w:szCs w:val="28"/>
                <w:bdr w:val="none" w:color="auto" w:sz="0" w:space="0"/>
                <w:shd w:val="clear" w:fill="FFFFFF"/>
                <w:lang w:val="en-US" w:eastAsia="zh-CN" w:bidi="ar"/>
              </w:rPr>
              <w:t>口</w:t>
            </w:r>
            <w:r>
              <w:rPr>
                <w:rFonts w:hint="default" w:ascii="仿宋_GB2312" w:eastAsia="仿宋_GB2312" w:cs="仿宋_GB2312" w:hAnsiTheme="minorHAnsi"/>
                <w:kern w:val="0"/>
                <w:sz w:val="28"/>
                <w:szCs w:val="28"/>
                <w:bdr w:val="none" w:color="auto" w:sz="0" w:space="0"/>
                <w:lang w:val="en-US" w:eastAsia="zh-CN" w:bidi="ar"/>
              </w:rPr>
              <w:t> </w:t>
            </w:r>
            <w:r>
              <w:rPr>
                <w:rFonts w:hint="default" w:ascii="仿宋_GB2312" w:eastAsia="仿宋_GB2312" w:cs="仿宋_GB2312" w:hAnsiTheme="minorHAnsi"/>
                <w:color w:val="000000"/>
                <w:kern w:val="0"/>
                <w:sz w:val="28"/>
                <w:szCs w:val="28"/>
                <w:bdr w:val="none" w:color="auto" w:sz="0" w:space="0"/>
                <w:lang w:val="en-US" w:eastAsia="zh-CN" w:bidi="ar"/>
              </w:rPr>
              <w:t>可以到其它学校工作  </w:t>
            </w:r>
            <w:r>
              <w:rPr>
                <w:rFonts w:hint="default" w:ascii="仿宋_GB2312" w:eastAsia="仿宋_GB2312" w:cs="仿宋_GB2312" w:hAnsiTheme="minorHAnsi"/>
                <w:color w:val="4D5156"/>
                <w:kern w:val="0"/>
                <w:sz w:val="28"/>
                <w:szCs w:val="28"/>
                <w:bdr w:val="none" w:color="auto" w:sz="0" w:space="0"/>
                <w:shd w:val="clear" w:fill="FFFFFF"/>
                <w:lang w:val="en-US" w:eastAsia="zh-CN" w:bidi="ar"/>
              </w:rPr>
              <w:t>口</w:t>
            </w:r>
            <w:r>
              <w:rPr>
                <w:rFonts w:hint="default" w:ascii="仿宋_GB2312" w:eastAsia="仿宋_GB2312" w:cs="仿宋_GB2312" w:hAnsiTheme="minorHAnsi"/>
                <w:kern w:val="0"/>
                <w:sz w:val="28"/>
                <w:szCs w:val="28"/>
                <w:bdr w:val="none" w:color="auto" w:sz="0" w:space="0"/>
                <w:lang w:val="en-US" w:eastAsia="zh-CN" w:bidi="ar"/>
              </w:rPr>
              <w:t> </w:t>
            </w:r>
            <w:r>
              <w:rPr>
                <w:rFonts w:hint="default" w:ascii="仿宋_GB2312" w:eastAsia="仿宋_GB2312" w:cs="仿宋_GB2312" w:hAnsiTheme="minorHAnsi"/>
                <w:color w:val="000000"/>
                <w:kern w:val="0"/>
                <w:sz w:val="28"/>
                <w:szCs w:val="28"/>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1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教师资格证书种类</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8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任教学科</w:t>
            </w:r>
          </w:p>
        </w:tc>
        <w:tc>
          <w:tcPr>
            <w:tcW w:w="24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1" w:hRule="atLeast"/>
          <w:jc w:val="center"/>
        </w:trPr>
        <w:tc>
          <w:tcPr>
            <w:tcW w:w="1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家庭情况</w:t>
            </w: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关系</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430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22"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（从高中填起）</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有何特长</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6"/>
                <w:kern w:val="0"/>
                <w:sz w:val="28"/>
                <w:szCs w:val="28"/>
                <w:bdr w:val="none" w:color="auto" w:sz="0" w:space="0"/>
                <w:lang w:val="en-US" w:eastAsia="zh-CN" w:bidi="ar"/>
              </w:rPr>
              <w:t>获得过何种专业证书</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5"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奖惩情况</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60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备注：另有补充材料，请附后。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218B"/>
    <w:rsid w:val="3E3F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2021-05-31T16:03:00Z</dcterms:created>
  <dc:creator>Administrator</dc:creator>
  <cp:lastModifiedBy>Administrator</cp:lastModifiedBy>
  <dcterms:modified xsi:type="dcterms:W3CDTF">2021-05-31T16:04:05Z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