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376" w:beforeAutospacing="0" w:after="0" w:afterAutospacing="1"/>
        <w:ind w:left="0" w:right="0"/>
        <w:jc w:val="center"/>
        <w:rPr>
          <w:rFonts w:hint="eastAsia" w:ascii="宋体" w:hAnsi="宋体" w:eastAsia="宋体" w:cs="宋体"/>
        </w:rPr>
      </w:pPr>
      <w:r>
        <w:rPr>
          <w:rFonts w:hint="eastAsia" w:ascii="宋体" w:hAnsi="宋体" w:eastAsia="宋体" w:cs="宋体"/>
          <w:kern w:val="0"/>
          <w:sz w:val="27"/>
          <w:szCs w:val="27"/>
          <w:lang w:val="en-US" w:eastAsia="zh-CN" w:bidi="ar"/>
        </w:rPr>
        <w:t>汝州市2021年公开招聘农村中小学教师招聘简章</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为切实解决我市农村中小学教师不足问题，根据《河南省事业单位公开招聘工作规程》（豫人社〔2015〕55号）和《中共河南省委组织部河南省人力资源和社会保障厅关于进一步加强和改进事业单位公开招聘工作的意见》（豫人社事业〔2016〕4号）等有关要求，经市政府研究，决定公开招聘一批农村中小学教师。为切实做好招聘工作</w:t>
      </w:r>
      <w:bookmarkStart w:id="0" w:name="_GoBack"/>
      <w:bookmarkEnd w:id="0"/>
      <w:r>
        <w:rPr>
          <w:rFonts w:hint="eastAsia" w:ascii="宋体" w:hAnsi="宋体" w:eastAsia="宋体" w:cs="宋体"/>
          <w:kern w:val="0"/>
          <w:sz w:val="21"/>
          <w:szCs w:val="21"/>
          <w:lang w:val="en-US" w:eastAsia="zh-CN" w:bidi="ar"/>
        </w:rPr>
        <w:t>，特制定本方案。</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一、基本原则</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坚持公开、平等、竞争、择优的原则，严格招聘纪律，确保招聘质量。</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二、招聘范围、数量、对象及专业</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19" w:right="0" w:firstLine="617"/>
        <w:jc w:val="left"/>
        <w:rPr>
          <w:rFonts w:hint="eastAsia" w:ascii="宋体" w:hAnsi="宋体" w:eastAsia="宋体" w:cs="宋体"/>
        </w:rPr>
      </w:pPr>
      <w:r>
        <w:rPr>
          <w:rFonts w:hint="eastAsia" w:ascii="宋体" w:hAnsi="宋体" w:eastAsia="宋体" w:cs="宋体"/>
          <w:kern w:val="0"/>
          <w:sz w:val="21"/>
          <w:szCs w:val="21"/>
          <w:lang w:val="en-US" w:eastAsia="zh-CN" w:bidi="ar"/>
        </w:rPr>
        <w:t>1. 面向社会招聘160名（其中初中教师75名，小学教师85名），报考人员须是全日制普通高校大学本科及以上学历毕业生。2021年夏季毕业的普通高校毕业生符合条件的也可报考。</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2. 面向我市在岗政府购岗教师招聘20名（其中初中教师5名，小学教师15名），报考初中教师岗位的须是全日制普通高校大学本科及以上学历毕业生，报考小学教师岗位的须是全日制普通高校大学专科及以上学历毕业生。</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3. 具体专业及内容详见附件1和附件2。</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三、招聘条件</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（一）遵守宪法和法律，拥护中国共产党领导，热爱教育事业；</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（二）具有岗位所需的专业知识、技能和先进的教育理念，品行良好，能胜任教育教学工作；</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（三）具有汝州市户籍（政府购岗人员不受户籍限制），1993年6月30日以后出生，年龄在28周岁以下（硕士、博士研究生、政府购岗人员可放宽到35周岁）；</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（四）所学专业与拟招聘岗位专业相同或相近；</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（五）须持有相应的教师资格证书，教师资格证种类及学科与所报考岗位必须相匹配；尚未取得教师资格证书的，须提供教师资格考试合格证明；</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（六）身体健康，符合国家教师资格认定条例规定的身体条件；</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（七）具备教师任职的其他条件。</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有下列情形之一的不得报考：</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1．刑事处罚期限未满或者涉嫌违法犯罪正在接受调查的；</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2．尚未解除党纪、政纪处分或正在接受纪律审查的；</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3．近5年以来曾在公务员招录、事业单位公开招聘考试中被认定有舞弊等严重违反招聘纪律行为的；</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4．国家和省另有规定不得应聘到事业单位的人员；</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5．存在其它违法违纪等情况不符合报考资格条件的。</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四、招聘程序</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（一）信息发布</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在汝州市人才交流中心网、汝州教育网、汝州市电视台发布招聘公告。</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（二）报名及资格审查。</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1．报名方式、时间及地点。</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报名采用网上报名、现场确认的方式进行。网上报名时间为2021年6月21日上午8:00至6月27日下午18:00，报名网址为</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"http://www.hnrzrc.com。现场确认时间为2019年" </w:instrText>
      </w:r>
      <w:r>
        <w:rPr>
          <w:rFonts w:hint="eastAsia" w:ascii="宋体" w:hAnsi="宋体" w:eastAsia="宋体" w:cs="宋体"/>
          <w:kern w:val="0"/>
          <w:sz w:val="18"/>
          <w:szCs w:val="18"/>
          <w:lang w:val="en-US" w:eastAsia="zh-CN" w:bidi="ar"/>
        </w:rPr>
        <w:fldChar w:fldCharType="separate"/>
      </w:r>
      <w:r>
        <w:rPr>
          <w:rStyle w:val="8"/>
          <w:rFonts w:hint="eastAsia" w:ascii="宋体" w:hAnsi="宋体" w:eastAsia="宋体" w:cs="宋体"/>
          <w:sz w:val="21"/>
          <w:szCs w:val="21"/>
        </w:rPr>
        <w:t>www.hnrzrc.com。现场确认时间为2021年</w:t>
      </w:r>
      <w:r>
        <w:rPr>
          <w:rFonts w:hint="eastAsia" w:ascii="宋体" w:hAnsi="宋体" w:eastAsia="宋体" w:cs="宋体"/>
          <w:kern w:val="0"/>
          <w:sz w:val="18"/>
          <w:szCs w:val="18"/>
          <w:lang w:val="en-US" w:eastAsia="zh-CN" w:bidi="ar"/>
        </w:rPr>
        <w:fldChar w:fldCharType="end"/>
      </w:r>
      <w:r>
        <w:rPr>
          <w:rFonts w:hint="eastAsia" w:ascii="宋体" w:hAnsi="宋体" w:eastAsia="宋体" w:cs="宋体"/>
          <w:kern w:val="0"/>
          <w:sz w:val="21"/>
          <w:szCs w:val="21"/>
          <w:lang w:val="en-US" w:eastAsia="zh-CN" w:bidi="ar"/>
        </w:rPr>
        <w:t>7月6日至7月8日（上午8:00—12:00；下午15：00—18:00）。现场确认地点为汝州市市民之家（电商大厦）三楼D31号窗口，具体地址：广成东路与农业路（新体育中心西侧路）交叉口东北角。未在规定时间内进行网上报名的，不能到现场进行确认。</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2．报名要求。</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报考者应按照招聘方案公布的岗位及要求报考，每位报考者限报一个岗位，以岗位代码为准。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报考者需登录报名网站下载《汝州市2021年公开招聘农村中小学教师报名表》，必须由本人用黑色字迹钢笔或签字笔详细填写表上所要求的内容，并粘贴拟在网上上传的照片，若不是本人亲自填写或粘贴的照片与上传的照片不符，不予认定。</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报考者需同时登陆报名网站进入招聘系统，按系统提示进行注册、上传照片，如实、准确填写相关报名信息，选择符合条件的岗位进行报名。网上填写的信息与本人在《报名表》上填写的信息必须一致。</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现场确认时报考者须携带本人亲笔填写的《报名表》和网上填写完整打印的《报名表》各一份；提供在中国高等教育学生信息网（www.chsi.com.cn）个人申请的《教育部学历证书电子注册备案表》一份；提供有效身份证、户口簿、毕业证、学位证、教师资格证、就业报到证（择业期内暂无就业报到证的，可提供高校加盖公章的《全国普通高等学校毕业生就业协议书》）和其它有关证明材料等原件及复印件（A4纸）各一份（其中户口簿首页与本人页复印在同一张纸上）。未经现场确认的报名无效。</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现场确认报名人数与拟招聘人数的比例应不低于3：1，达不到比例要求的，需相应核减拟招聘人数，核减的指标数调整到报名人数较多的学科。核减后仍达不到比例要求的，本岗位不再招聘，报考者可改报符合报考条件的其他岗位。对于确属紧缺的专业，由汝州市2021年公开招聘农村中小学教师领导小组研究决定。</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本次招聘工作资格审查贯穿全过程。报考者报名时应签订诚信承诺书，提交的信息和提供的有关材料必须真实有效。对不符合报名条件，弄虚作假或违反招聘规定的，一经发现，取消其应聘或聘用资格。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重要提示</w:t>
      </w:r>
      <w:r>
        <w:rPr>
          <w:rFonts w:hint="eastAsia" w:ascii="宋体" w:hAnsi="宋体" w:eastAsia="宋体" w:cs="宋体"/>
          <w:b/>
          <w:kern w:val="0"/>
          <w:sz w:val="21"/>
          <w:szCs w:val="21"/>
          <w:lang w:val="en-US" w:eastAsia="zh-CN" w:bidi="ar"/>
        </w:rPr>
        <w:t>：</w:t>
      </w:r>
      <w:r>
        <w:rPr>
          <w:rFonts w:hint="eastAsia" w:ascii="宋体" w:hAnsi="宋体" w:eastAsia="宋体" w:cs="宋体"/>
          <w:kern w:val="0"/>
          <w:sz w:val="21"/>
          <w:szCs w:val="21"/>
          <w:lang w:val="en-US" w:eastAsia="zh-CN" w:bidi="ar"/>
        </w:rPr>
        <w:t>报考者要时刻关注汝州市人才交流中心网站（网址：www.hnrzrc.com）发布的相关信息，如因个人原因造成的后果由本人承担。</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（三）考试。</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考试包括笔试、面试（试讲）。硕士、博士研究生不参加笔试，直接进入面试。</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1．笔试。</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笔试采取统一组织、统一命题、统一评分、闭卷考试的方式进行，笔试原始成绩满分100分。本科毕业生应参加全市组织的笔试。笔试内容为教育学、心理学、教育基础理论、公共基础知识等。</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笔试时间、地点及要求以《笔试准考证》为准。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2．面试（试讲）。</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面试满分100分。面试人选根据笔试成绩，按各岗位拟招聘人数职位1:1.5的比例从高分到低分确定。笔试作弊或笔试成绩为零分的不得进入面试。对于确属紧缺的专业，由汝州市2021年公开招聘农村中小学教师工作领导小组研究决定。</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面试采用试讲的方式进行。面试主要考察报考者备课、试讲、教师基本素养、语言表达能力、举止仪表等。试讲指定统一的教材或资料，备课时从指定的教材或资料中抽签决定试讲的内容。</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面试当天若相关岗位只有1人到场，则报考该岗位的考生试讲成绩须达到本考场参试考生的平均成绩以上（含等于），否则取消其聘用资格。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面试时间、地点及要求以《面试准考证》为准。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3．考试总成绩=笔试成绩×50%+面试成绩×50%。</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免笔试的硕士、博士研究生，面试成绩等于考试总成绩。</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所有应聘考生总成绩低于60分者，将不予聘用。</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4．加分对象及加分标准。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根据上级有关文件精神，对符合报考条件的以下人员给予笔试原始成绩加分：具有汝州市户籍的入伍大学生退役士兵笔试原始成绩加10分。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本次招聘不指定考试辅导用书，不举办也不委托任何机构举办考试辅导培训班。</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（四）疫情防控措施及要求。</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整个招聘过程要严格落实疫情防控相关规定。来自疫情中高风险地区的报考人员需主动向相关部门报备，并持有效核酸检测阴性报告参加报名考试。</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（五）体检和考察。</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根据考试总成绩，按拟招聘人数1：1的比例从高分到低分确定进入体检人员。体检参照《河南省教师资格申请人员体格检查标准》（2017年修订）执行，体检费用自理。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对体检合格的人员进行考察。重点对报考者思想政治表现、遵纪守法、道德品质等情况进行考察，并对其报考资格进行复查。</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对在体检、考察阶段出现不合格或自动放弃资格等情况有空缺名额时，按所报岗位考生总成绩依次递补，只递补一次。</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（六）拟聘及公示。</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按照考试总成绩、体检和考察结果确定拟聘人员，报汝州市2021年公开招聘农村中小学教师工作领导小组审定后在汝州市人才交流中心网站（网址：www.hnrzrc.com）上予以公示。公示时间7天，接受社会监督。</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（七）聘用及待遇。</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拟聘结果公示后，由市教育体育局结合各单位实际岗位需求对拟聘人员统一进行分配并组织岗前培训。由招聘单位填写《汝州市事业单位公开招聘工作人员备案表》，经市教育、人力资源和社会保障、编制部门审核备案，办理相关手续。</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本次公开招聘的中小学教师均为财政全额预算管理事业单位的专业技术人员。人员管理办法按照聘用制度的有关规定执行。</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新聘用人员实行试用期制度，试用期间，其工资福利待遇按国家有关规定执行。试用期满考核合格的转正定级，考核不合格的，取消其聘用资格。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（八）纪律要求。</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所有参加招聘的人员必须按本方案所规定的程序进行，如发现违法违纪和弄虚作假的现象，将给予当事人纪律处分并取消聘用人员录用资格。被聘用者未按规定时间报到的，取消聘用资格。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被聘用者到岗后，将再次进行身份核查。如发现弄虚作假，一经查实，取消聘用资格。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被聘用者三年内不得流动，外出学习须经教育主管部门同意，否则，取消聘用资格。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（九）网站支持。</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本次公开招聘的相关信息和各种通知以汝州市人才交流中心网站（网址：www.hnrzrc.com）上发布的为准。</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五、组织领导</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为加强对公开招聘工作的领导，成立汝州市2021年公开招聘农村中小学教师工作领导小组，负责招聘工作具体事宜。</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咨询电话：市教育体育局0375-6035306；</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2240"/>
        <w:jc w:val="left"/>
        <w:rPr>
          <w:rFonts w:hint="eastAsia" w:ascii="宋体" w:hAnsi="宋体" w:eastAsia="宋体" w:cs="宋体"/>
        </w:rPr>
      </w:pPr>
      <w:r>
        <w:rPr>
          <w:rFonts w:hint="eastAsia" w:ascii="宋体" w:hAnsi="宋体" w:eastAsia="宋体" w:cs="宋体"/>
          <w:kern w:val="0"/>
          <w:sz w:val="21"/>
          <w:szCs w:val="21"/>
          <w:lang w:val="en-US" w:eastAsia="zh-CN" w:bidi="ar"/>
        </w:rPr>
        <w:t>市人力资源和社会保障局0375-6028220。</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firstLine="640"/>
        <w:jc w:val="left"/>
        <w:rPr>
          <w:rFonts w:hint="eastAsia" w:ascii="宋体" w:hAnsi="宋体" w:eastAsia="宋体" w:cs="宋体"/>
        </w:rPr>
      </w:pPr>
      <w:r>
        <w:rPr>
          <w:rFonts w:hint="eastAsia" w:ascii="宋体" w:hAnsi="宋体" w:eastAsia="宋体" w:cs="宋体"/>
          <w:kern w:val="0"/>
          <w:sz w:val="21"/>
          <w:szCs w:val="21"/>
          <w:lang w:val="en-US" w:eastAsia="zh-CN" w:bidi="ar"/>
        </w:rPr>
        <w:t>附件：1. 汝州市2021年公开招聘农村初中教师岗位、专业一览表</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1916" w:right="0" w:hanging="320"/>
        <w:jc w:val="left"/>
        <w:rPr>
          <w:rFonts w:hint="eastAsia" w:ascii="宋体" w:hAnsi="宋体" w:eastAsia="宋体" w:cs="宋体"/>
        </w:rPr>
      </w:pPr>
      <w:r>
        <w:rPr>
          <w:rFonts w:hint="eastAsia" w:ascii="宋体" w:hAnsi="宋体" w:eastAsia="宋体" w:cs="宋体"/>
          <w:kern w:val="0"/>
          <w:sz w:val="21"/>
          <w:szCs w:val="21"/>
          <w:lang w:val="en-US" w:eastAsia="zh-CN" w:bidi="ar"/>
        </w:rPr>
        <w:t>2. 汝州市2021年公开招聘农村小学教师岗位、专业一览表</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left"/>
        <w:rPr>
          <w:rFonts w:hint="eastAsia" w:ascii="宋体" w:hAnsi="宋体" w:eastAsia="宋体" w:cs="宋体"/>
        </w:rPr>
      </w:pPr>
      <w:r>
        <w:rPr>
          <w:rFonts w:hint="eastAsia" w:ascii="宋体" w:hAnsi="宋体" w:eastAsia="宋体" w:cs="宋体"/>
          <w:kern w:val="0"/>
          <w:sz w:val="27"/>
          <w:szCs w:val="27"/>
          <w:lang w:val="en-US" w:eastAsia="zh-CN" w:bidi="ar"/>
        </w:rPr>
        <w:t>附件1</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center"/>
        <w:rPr>
          <w:rFonts w:hint="eastAsia" w:ascii="宋体" w:hAnsi="宋体" w:eastAsia="宋体" w:cs="宋体"/>
        </w:rPr>
      </w:pPr>
      <w:r>
        <w:rPr>
          <w:rFonts w:hint="eastAsia" w:ascii="宋体" w:hAnsi="宋体" w:eastAsia="宋体" w:cs="宋体"/>
          <w:kern w:val="0"/>
          <w:sz w:val="27"/>
          <w:szCs w:val="27"/>
          <w:lang w:val="en-US" w:eastAsia="zh-CN" w:bidi="ar"/>
        </w:rPr>
        <w:t>汝州市2021年公开招聘农村初中教师</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center"/>
        <w:rPr>
          <w:rFonts w:hint="eastAsia" w:ascii="宋体" w:hAnsi="宋体" w:eastAsia="宋体" w:cs="宋体"/>
        </w:rPr>
      </w:pPr>
      <w:r>
        <w:rPr>
          <w:rFonts w:hint="eastAsia" w:ascii="宋体" w:hAnsi="宋体" w:eastAsia="宋体" w:cs="宋体"/>
          <w:kern w:val="0"/>
          <w:sz w:val="27"/>
          <w:szCs w:val="27"/>
          <w:lang w:val="en-US" w:eastAsia="zh-CN" w:bidi="ar"/>
        </w:rPr>
        <w:t>岗位、专业一览表</w:t>
      </w:r>
      <w:r>
        <w:rPr>
          <w:rFonts w:hint="eastAsia" w:ascii="宋体" w:hAnsi="宋体" w:eastAsia="宋体" w:cs="宋体"/>
          <w:kern w:val="0"/>
          <w:sz w:val="24"/>
          <w:szCs w:val="24"/>
          <w:lang w:val="en-US" w:eastAsia="zh-CN" w:bidi="ar"/>
        </w:rPr>
        <w:t xml:space="preserve"> </w:t>
      </w:r>
    </w:p>
    <w:tbl>
      <w:tblPr>
        <w:tblStyle w:val="5"/>
        <w:tblW w:w="8549" w:type="dxa"/>
        <w:jc w:val="center"/>
        <w:tblCellSpacing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22"/>
        <w:gridCol w:w="2062"/>
        <w:gridCol w:w="1324"/>
        <w:gridCol w:w="1129"/>
        <w:gridCol w:w="19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417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拟招聘岗位</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岗位</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代码</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拟招聘</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人数</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专业</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面向社会</w:t>
            </w:r>
            <w:r>
              <w:rPr>
                <w:rFonts w:hint="eastAsia" w:ascii="宋体" w:hAnsi="宋体" w:eastAsia="宋体" w:cs="宋体"/>
                <w:kern w:val="0"/>
                <w:sz w:val="24"/>
                <w:szCs w:val="24"/>
                <w:lang w:val="en-US" w:eastAsia="zh-CN" w:bidi="ar"/>
              </w:rPr>
              <w:t xml:space="preserve"> </w:t>
            </w: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初中语文教师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101</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12</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汉语言文学</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初中数学教师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102</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16</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数学</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初中英语教师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103</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12</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英语</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初中体育教师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104</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体育</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初中音乐教师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105</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音乐</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初中美术教师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106</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美术</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初中物理教师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107</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6</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物理</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初中化学教师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108</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6</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化学</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初中生物教师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109</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生物</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初中政治教师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110</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政治</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初中历史教师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111</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历史</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初中地理教师</w:t>
            </w:r>
            <w:r>
              <w:rPr>
                <w:rFonts w:hint="eastAsia" w:ascii="宋体" w:hAnsi="宋体" w:eastAsia="宋体" w:cs="宋体"/>
                <w:kern w:val="0"/>
                <w:sz w:val="24"/>
                <w:szCs w:val="24"/>
                <w:lang w:val="en-US" w:eastAsia="zh-CN" w:bidi="ar"/>
              </w:rPr>
              <w:t xml:space="preserve"> </w:t>
            </w: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112</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地理</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11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面向政府购岗教师</w:t>
            </w:r>
            <w:r>
              <w:rPr>
                <w:rFonts w:hint="eastAsia" w:ascii="宋体" w:hAnsi="宋体" w:eastAsia="宋体" w:cs="宋体"/>
                <w:kern w:val="0"/>
                <w:sz w:val="24"/>
                <w:szCs w:val="24"/>
                <w:lang w:val="en-US" w:eastAsia="zh-CN" w:bidi="ar"/>
              </w:rPr>
              <w:t xml:space="preserve"> </w:t>
            </w:r>
          </w:p>
        </w:tc>
        <w:tc>
          <w:tcPr>
            <w:tcW w:w="2040"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13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11</w:t>
            </w:r>
            <w:r>
              <w:rPr>
                <w:rFonts w:hint="eastAsia" w:ascii="宋体" w:hAnsi="宋体" w:eastAsia="宋体" w:cs="宋体"/>
                <w:kern w:val="0"/>
                <w:sz w:val="18"/>
                <w:szCs w:val="18"/>
                <w:lang w:val="en-US" w:eastAsia="zh-CN" w:bidi="ar"/>
              </w:rPr>
              <w:t>3</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教育相关专业</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549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合计</w:t>
            </w:r>
            <w:r>
              <w:rPr>
                <w:rFonts w:hint="eastAsia" w:ascii="宋体" w:hAnsi="宋体" w:eastAsia="宋体" w:cs="宋体"/>
                <w:kern w:val="0"/>
                <w:sz w:val="24"/>
                <w:szCs w:val="24"/>
                <w:lang w:val="en-US" w:eastAsia="zh-CN" w:bidi="ar"/>
              </w:rPr>
              <w:t xml:space="preserve"> </w:t>
            </w:r>
          </w:p>
        </w:tc>
        <w:tc>
          <w:tcPr>
            <w:tcW w:w="11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80</w:t>
            </w:r>
            <w:r>
              <w:rPr>
                <w:rFonts w:hint="eastAsia" w:ascii="宋体" w:hAnsi="宋体" w:eastAsia="宋体" w:cs="宋体"/>
                <w:kern w:val="0"/>
                <w:sz w:val="24"/>
                <w:szCs w:val="24"/>
                <w:lang w:val="en-US" w:eastAsia="zh-CN" w:bidi="ar"/>
              </w:rPr>
              <w:t xml:space="preserve"> </w:t>
            </w:r>
          </w:p>
        </w:tc>
        <w:tc>
          <w:tcPr>
            <w:tcW w:w="190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r>
    </w:tbl>
    <w:p>
      <w:pPr>
        <w:keepNext w:val="0"/>
        <w:keepLines w:val="0"/>
        <w:widowControl/>
        <w:suppressLineNumbers w:val="0"/>
        <w:spacing w:before="376" w:beforeAutospacing="0" w:after="0" w:afterAutospacing="1"/>
        <w:ind w:left="0" w:right="0"/>
        <w:jc w:val="left"/>
        <w:rPr>
          <w:rFonts w:hint="eastAsia" w:ascii="宋体" w:hAnsi="宋体" w:eastAsia="宋体" w:cs="宋体"/>
        </w:rPr>
      </w:pPr>
      <w:r>
        <w:rPr>
          <w:rFonts w:hint="eastAsia" w:ascii="宋体" w:hAnsi="宋体" w:eastAsia="宋体" w:cs="宋体"/>
          <w:kern w:val="0"/>
          <w:sz w:val="27"/>
          <w:szCs w:val="27"/>
          <w:lang w:val="en-US" w:eastAsia="zh-CN" w:bidi="ar"/>
        </w:rPr>
        <w:t>附件2</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center"/>
        <w:rPr>
          <w:rFonts w:hint="eastAsia" w:ascii="宋体" w:hAnsi="宋体" w:eastAsia="宋体" w:cs="宋体"/>
        </w:rPr>
      </w:pPr>
      <w:r>
        <w:rPr>
          <w:rFonts w:hint="eastAsia" w:ascii="宋体" w:hAnsi="宋体" w:eastAsia="宋体" w:cs="宋体"/>
          <w:kern w:val="0"/>
          <w:sz w:val="27"/>
          <w:szCs w:val="27"/>
          <w:lang w:val="en-US" w:eastAsia="zh-CN" w:bidi="ar"/>
        </w:rPr>
        <w:t>汝州市2021年公开招聘农村小学教师</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376" w:beforeAutospacing="0" w:after="0" w:afterAutospacing="1"/>
        <w:ind w:left="0" w:right="0"/>
        <w:jc w:val="center"/>
        <w:rPr>
          <w:rFonts w:hint="eastAsia" w:ascii="宋体" w:hAnsi="宋体" w:eastAsia="宋体" w:cs="宋体"/>
        </w:rPr>
      </w:pPr>
      <w:r>
        <w:rPr>
          <w:rFonts w:hint="eastAsia" w:ascii="宋体" w:hAnsi="宋体" w:eastAsia="宋体" w:cs="宋体"/>
          <w:kern w:val="0"/>
          <w:sz w:val="27"/>
          <w:szCs w:val="27"/>
          <w:lang w:val="en-US" w:eastAsia="zh-CN" w:bidi="ar"/>
        </w:rPr>
        <w:t>岗位、专业一览表</w:t>
      </w:r>
      <w:r>
        <w:rPr>
          <w:rFonts w:hint="eastAsia" w:ascii="宋体" w:hAnsi="宋体" w:eastAsia="宋体" w:cs="宋体"/>
          <w:kern w:val="0"/>
          <w:sz w:val="24"/>
          <w:szCs w:val="24"/>
          <w:lang w:val="en-US" w:eastAsia="zh-CN" w:bidi="ar"/>
        </w:rPr>
        <w:t xml:space="preserve"> </w:t>
      </w:r>
    </w:p>
    <w:tbl>
      <w:tblPr>
        <w:tblStyle w:val="5"/>
        <w:tblW w:w="8249" w:type="dxa"/>
        <w:tblCellSpacing w:w="0" w:type="dxa"/>
        <w:tblInd w:w="2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53"/>
        <w:gridCol w:w="1908"/>
        <w:gridCol w:w="962"/>
        <w:gridCol w:w="1097"/>
        <w:gridCol w:w="23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85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拟招聘岗位</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岗位</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代码</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拟招聘</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人数</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专业</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面向社会</w:t>
            </w:r>
            <w:r>
              <w:rPr>
                <w:rFonts w:hint="eastAsia" w:ascii="宋体" w:hAnsi="宋体" w:eastAsia="宋体" w:cs="宋体"/>
                <w:kern w:val="0"/>
                <w:sz w:val="24"/>
                <w:szCs w:val="24"/>
                <w:lang w:val="en-US" w:eastAsia="zh-CN" w:bidi="ar"/>
              </w:rPr>
              <w:t xml:space="preserve"> </w:t>
            </w: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小学语文教师</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201</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24</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汉语言文学</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小学数学教师</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202</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26</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数学</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小学英语教师</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203</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20</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英语</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小学体育教师</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204</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体育</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小学音乐教师</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205</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音乐</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小学美术教师</w:t>
            </w:r>
            <w:r>
              <w:rPr>
                <w:rFonts w:hint="eastAsia" w:ascii="宋体" w:hAnsi="宋体" w:eastAsia="宋体" w:cs="宋体"/>
                <w:kern w:val="0"/>
                <w:sz w:val="24"/>
                <w:szCs w:val="24"/>
                <w:lang w:val="en-US" w:eastAsia="zh-CN" w:bidi="ar"/>
              </w:rPr>
              <w:t xml:space="preserve"> </w:t>
            </w: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206</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5</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美术</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9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面向政府购岗教师</w:t>
            </w:r>
            <w:r>
              <w:rPr>
                <w:rFonts w:hint="eastAsia" w:ascii="宋体" w:hAnsi="宋体" w:eastAsia="宋体" w:cs="宋体"/>
                <w:kern w:val="0"/>
                <w:sz w:val="24"/>
                <w:szCs w:val="24"/>
                <w:lang w:val="en-US" w:eastAsia="zh-CN" w:bidi="ar"/>
              </w:rPr>
              <w:t xml:space="preserve"> </w:t>
            </w:r>
          </w:p>
        </w:tc>
        <w:tc>
          <w:tcPr>
            <w:tcW w:w="1890"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c>
          <w:tcPr>
            <w:tcW w:w="9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20</w:t>
            </w:r>
            <w:r>
              <w:rPr>
                <w:rFonts w:hint="eastAsia" w:ascii="宋体" w:hAnsi="宋体" w:eastAsia="宋体" w:cs="宋体"/>
                <w:kern w:val="0"/>
                <w:sz w:val="18"/>
                <w:szCs w:val="18"/>
                <w:lang w:val="en-US" w:eastAsia="zh-CN" w:bidi="ar"/>
              </w:rPr>
              <w:t>7</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15</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教育相关专业</w:t>
            </w:r>
            <w:r>
              <w:rPr>
                <w:rFonts w:hint="eastAsia" w:ascii="宋体" w:hAnsi="宋体" w:eastAsia="宋体" w:cs="宋体"/>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481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default" w:ascii="Times New Roman" w:hAnsi="Times New Roman" w:eastAsia="宋体" w:cs="Times New Roman"/>
                <w:kern w:val="0"/>
                <w:sz w:val="28"/>
                <w:szCs w:val="28"/>
                <w:lang w:val="en-US" w:eastAsia="zh-CN" w:bidi="ar"/>
              </w:rPr>
              <w:t>合计</w:t>
            </w:r>
            <w:r>
              <w:rPr>
                <w:rFonts w:hint="eastAsia" w:ascii="宋体" w:hAnsi="宋体" w:eastAsia="宋体" w:cs="宋体"/>
                <w:kern w:val="0"/>
                <w:sz w:val="24"/>
                <w:szCs w:val="24"/>
                <w:lang w:val="en-US" w:eastAsia="zh-CN" w:bidi="ar"/>
              </w:rPr>
              <w:t xml:space="preserve"> </w:t>
            </w:r>
          </w:p>
        </w:tc>
        <w:tc>
          <w:tcPr>
            <w:tcW w:w="10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rPr>
            </w:pPr>
            <w:r>
              <w:rPr>
                <w:rFonts w:hint="eastAsia" w:ascii="宋体" w:hAnsi="宋体" w:eastAsia="宋体" w:cs="宋体"/>
                <w:kern w:val="0"/>
                <w:sz w:val="18"/>
                <w:szCs w:val="18"/>
                <w:lang w:val="en-US" w:eastAsia="zh-CN" w:bidi="ar"/>
              </w:rPr>
              <w:t>100</w:t>
            </w:r>
            <w:r>
              <w:rPr>
                <w:rFonts w:hint="eastAsia" w:ascii="宋体" w:hAnsi="宋体" w:eastAsia="宋体" w:cs="宋体"/>
                <w:kern w:val="0"/>
                <w:sz w:val="24"/>
                <w:szCs w:val="24"/>
                <w:lang w:val="en-US" w:eastAsia="zh-CN" w:bidi="ar"/>
              </w:rPr>
              <w:t xml:space="preserve"> </w:t>
            </w:r>
          </w:p>
        </w:tc>
        <w:tc>
          <w:tcPr>
            <w:tcW w:w="232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hAnsi="宋体" w:eastAsia="宋体" w:cs="宋体"/>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333D3"/>
    <w:rsid w:val="7E53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7">
    <w:name w:val="FollowedHyperlink"/>
    <w:basedOn w:val="6"/>
    <w:uiPriority w:val="0"/>
    <w:rPr>
      <w:rFonts w:hint="eastAsia" w:ascii="宋体" w:hAnsi="宋体" w:eastAsia="宋体" w:cs="宋体"/>
      <w:color w:val="800080"/>
      <w:sz w:val="18"/>
      <w:szCs w:val="18"/>
      <w:u w:val="single"/>
    </w:rPr>
  </w:style>
  <w:style w:type="character" w:styleId="8">
    <w:name w:val="Hyperlink"/>
    <w:basedOn w:val="6"/>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2021-06-21T15:13:00Z</dcterms:created>
  <dc:creator>Administrator</dc:creator>
  <cp:lastModifiedBy>Administrator</cp:lastModifiedBy>
  <dcterms:modified xsi:type="dcterms:W3CDTF">2021-06-21T15:21:05Z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