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集美区乐海幼儿园招聘编制外人员报名表</w:t>
      </w:r>
      <w:bookmarkEnd w:id="0"/>
    </w:p>
    <w:tbl>
      <w:tblPr>
        <w:tblStyle w:val="5"/>
        <w:tblW w:w="9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79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0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0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385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385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35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p>
      <w:pPr>
        <w:widowControl/>
        <w:wordWrap w:val="0"/>
        <w:spacing w:line="338" w:lineRule="atLeast"/>
        <w:ind w:firstLine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29C04E46"/>
    <w:rsid w:val="2C9077B9"/>
    <w:rsid w:val="35D41F63"/>
    <w:rsid w:val="4C7569D2"/>
    <w:rsid w:val="548F26BC"/>
    <w:rsid w:val="6E1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225</Words>
  <Characters>1286</Characters>
  <Lines>10</Lines>
  <Paragraphs>3</Paragraphs>
  <TotalTime>22</TotalTime>
  <ScaleCrop>false</ScaleCrop>
  <LinksUpToDate>false</LinksUpToDate>
  <CharactersWithSpaces>1508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2019-06-11T07:50:00Z</dcterms:created>
  <dc:creator>Administrator</dc:creator>
  <cp:lastModifiedBy>集美区教育局</cp:lastModifiedBy>
  <cp:lastPrinted>2021-06-22T23:58:00Z</cp:lastPrinted>
  <dcterms:modified xsi:type="dcterms:W3CDTF">2021-06-23T10:11:19Z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C0F59A053E2943CF88729D5FA90A37F7</vt:lpwstr>
  </property>
</Properties>
</file>