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bidi w:val="0"/>
        <w:snapToGrid/>
        <w:spacing w:line="360" w:lineRule="auto"/>
        <w:jc w:val="center"/>
        <w:textAlignment w:val="auto"/>
        <w:rPr>
          <w:rFonts w:hint="eastAsia" w:ascii="宋体" w:hAnsi="宋体" w:eastAsia="宋体" w:cs="宋体"/>
          <w:b/>
          <w:bCs w:val="0"/>
          <w:spacing w:val="-16"/>
          <w:kern w:val="0"/>
          <w:sz w:val="44"/>
          <w:szCs w:val="44"/>
          <w:lang w:eastAsia="zh-CN"/>
        </w:rPr>
      </w:pPr>
      <w:r>
        <w:rPr>
          <w:rFonts w:hint="eastAsia" w:ascii="宋体" w:hAnsi="宋体" w:eastAsia="宋体" w:cs="宋体"/>
          <w:b/>
          <w:bCs w:val="0"/>
          <w:kern w:val="0"/>
          <w:sz w:val="44"/>
          <w:szCs w:val="44"/>
          <w:lang w:val="en-US" w:eastAsia="zh-CN"/>
        </w:rPr>
        <w:t>2021年桓仁满族自治县公开</w:t>
      </w:r>
      <w:r>
        <w:rPr>
          <w:rFonts w:hint="eastAsia" w:ascii="宋体" w:hAnsi="宋体" w:eastAsia="宋体" w:cs="宋体"/>
          <w:b/>
          <w:bCs w:val="0"/>
          <w:spacing w:val="-16"/>
          <w:kern w:val="0"/>
          <w:sz w:val="44"/>
          <w:szCs w:val="44"/>
          <w:lang w:eastAsia="zh-CN"/>
        </w:rPr>
        <w:t>招聘教师</w:t>
      </w:r>
    </w:p>
    <w:p>
      <w:pPr>
        <w:keepNext w:val="0"/>
        <w:keepLines w:val="0"/>
        <w:pageBreakBefore w:val="0"/>
        <w:widowControl/>
        <w:kinsoku/>
        <w:wordWrap/>
        <w:overflowPunct/>
        <w:topLinePunct w:val="0"/>
        <w:autoSpaceDE/>
        <w:bidi w:val="0"/>
        <w:snapToGrid/>
        <w:spacing w:line="360" w:lineRule="auto"/>
        <w:jc w:val="center"/>
        <w:textAlignment w:val="auto"/>
        <w:rPr>
          <w:rFonts w:hint="eastAsia" w:ascii="宋体" w:hAnsi="宋体" w:cs="宋体"/>
          <w:b/>
          <w:bCs w:val="0"/>
          <w:spacing w:val="-16"/>
          <w:kern w:val="0"/>
          <w:sz w:val="44"/>
          <w:szCs w:val="44"/>
          <w:lang w:val="en-US" w:eastAsia="zh-CN"/>
        </w:rPr>
      </w:pPr>
      <w:r>
        <w:rPr>
          <w:rFonts w:hint="eastAsia" w:ascii="宋体" w:hAnsi="宋体" w:cs="宋体"/>
          <w:b/>
          <w:bCs w:val="0"/>
          <w:spacing w:val="-16"/>
          <w:kern w:val="0"/>
          <w:sz w:val="44"/>
          <w:szCs w:val="44"/>
          <w:lang w:val="en-US" w:eastAsia="zh-CN"/>
        </w:rPr>
        <w:t>公告</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lang w:val="en-US" w:eastAsia="zh-CN"/>
        </w:rPr>
        <w:t>为促进我县教育事业优质均衡发展，按照《事业单位人事管理条例》（国务院令第652号）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人力资源社会保障部</w:t>
      </w:r>
      <w:r>
        <w:rPr>
          <w:rFonts w:hint="eastAsia" w:ascii="仿宋_GB2312" w:hAnsi="仿宋_GB2312" w:eastAsia="仿宋_GB2312" w:cs="仿宋_GB2312"/>
          <w:color w:val="000000"/>
          <w:sz w:val="32"/>
          <w:szCs w:val="32"/>
          <w:lang w:val="en-US" w:eastAsia="zh-CN"/>
        </w:rPr>
        <w:t xml:space="preserve">办公厅 </w:t>
      </w:r>
      <w:r>
        <w:rPr>
          <w:rFonts w:hint="eastAsia" w:ascii="仿宋_GB2312" w:hAnsi="仿宋_GB2312" w:eastAsia="仿宋_GB2312" w:cs="仿宋_GB2312"/>
          <w:color w:val="000000"/>
          <w:sz w:val="32"/>
          <w:szCs w:val="32"/>
        </w:rPr>
        <w:t>教育部</w:t>
      </w:r>
      <w:r>
        <w:rPr>
          <w:rFonts w:hint="eastAsia" w:ascii="仿宋_GB2312" w:hAnsi="仿宋_GB2312" w:eastAsia="仿宋_GB2312" w:cs="仿宋_GB2312"/>
          <w:color w:val="000000"/>
          <w:sz w:val="32"/>
          <w:szCs w:val="32"/>
          <w:lang w:val="en-US" w:eastAsia="zh-CN"/>
        </w:rPr>
        <w:t>办公厅</w:t>
      </w:r>
      <w:r>
        <w:rPr>
          <w:rFonts w:hint="eastAsia" w:ascii="仿宋_GB2312" w:hAnsi="仿宋_GB2312" w:eastAsia="仿宋_GB2312" w:cs="仿宋_GB2312"/>
          <w:color w:val="000000"/>
          <w:sz w:val="32"/>
          <w:szCs w:val="32"/>
        </w:rPr>
        <w:t>关于做好202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年中小学幼儿园教师公开招聘工作的通知</w:t>
      </w:r>
      <w:r>
        <w:rPr>
          <w:rFonts w:hint="eastAsia" w:ascii="仿宋_GB2312" w:hAnsi="仿宋_GB2312" w:eastAsia="仿宋_GB2312" w:cs="仿宋_GB2312"/>
          <w:color w:val="000000"/>
          <w:sz w:val="32"/>
          <w:szCs w:val="32"/>
          <w:lang w:eastAsia="zh-CN"/>
        </w:rPr>
        <w:t>》（人社</w:t>
      </w:r>
      <w:r>
        <w:rPr>
          <w:rFonts w:hint="eastAsia" w:ascii="仿宋_GB2312" w:hAnsi="仿宋_GB2312" w:eastAsia="仿宋_GB2312" w:cs="仿宋_GB2312"/>
          <w:color w:val="000000"/>
          <w:sz w:val="32"/>
          <w:szCs w:val="32"/>
          <w:lang w:val="en-US" w:eastAsia="zh-CN"/>
        </w:rPr>
        <w:t>厅发</w:t>
      </w:r>
      <w:r>
        <w:rPr>
          <w:rFonts w:hint="eastAsia" w:ascii="宋体" w:hAnsi="宋体" w:eastAsia="宋体" w:cs="宋体"/>
          <w:color w:val="000000"/>
          <w:sz w:val="32"/>
          <w:szCs w:val="32"/>
          <w:lang w:eastAsia="zh-CN"/>
        </w:rPr>
        <w:t>〔</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宋体" w:hAnsi="宋体" w:eastAsia="宋体" w:cs="宋体"/>
          <w:color w:val="000000"/>
          <w:sz w:val="32"/>
          <w:szCs w:val="32"/>
          <w:lang w:eastAsia="zh-CN"/>
        </w:rPr>
        <w:t>〕</w:t>
      </w: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号）等相关</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kern w:val="0"/>
          <w:sz w:val="32"/>
          <w:szCs w:val="32"/>
          <w:lang w:val="en-US" w:eastAsia="zh-CN"/>
        </w:rPr>
        <w:t>拟面向社会公开招聘教师20名。现将有关事项公告如下：</w:t>
      </w:r>
    </w:p>
    <w:p>
      <w:pPr>
        <w:keepNext w:val="0"/>
        <w:keepLines w:val="0"/>
        <w:pageBreakBefore w:val="0"/>
        <w:numPr>
          <w:ilvl w:val="0"/>
          <w:numId w:val="1"/>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eastAsia" w:ascii="Times New Roman" w:hAnsi="Times New Roman" w:eastAsia="黑体" w:cs="Times New Roman"/>
          <w:kern w:val="0"/>
          <w:sz w:val="32"/>
          <w:szCs w:val="32"/>
          <w:lang w:eastAsia="zh-CN"/>
        </w:rPr>
      </w:pPr>
      <w:r>
        <w:rPr>
          <w:rFonts w:hint="eastAsia" w:ascii="Times New Roman" w:hAnsi="Times New Roman" w:eastAsia="黑体" w:cs="Times New Roman"/>
          <w:kern w:val="0"/>
          <w:sz w:val="32"/>
          <w:szCs w:val="32"/>
          <w:lang w:eastAsia="zh-CN"/>
        </w:rPr>
        <w:t>招聘对象</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符合招聘条件和招聘岗位具体资格条件的人员。</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rPr>
        <w:t>招聘条件</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（一）基本条件</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1.具有中华人民共和国国籍</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2.拥护中华人民共和国宪法</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遵守法律，具有良好的品行</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3.热爱教育事业</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4.具备正常履行职责的身体条件</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.年龄在3</w:t>
      </w: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周岁</w:t>
      </w:r>
      <w:r>
        <w:rPr>
          <w:rFonts w:hint="eastAsia" w:ascii="仿宋_GB2312" w:hAnsi="仿宋_GB2312" w:eastAsia="仿宋_GB2312" w:cs="仿宋_GB2312"/>
          <w:color w:val="000000"/>
          <w:sz w:val="32"/>
          <w:szCs w:val="32"/>
          <w:lang w:val="en-US" w:eastAsia="zh-CN"/>
        </w:rPr>
        <w:t>(1986年7月6日后出生）</w:t>
      </w:r>
      <w:r>
        <w:rPr>
          <w:rFonts w:hint="default" w:ascii="仿宋_GB2312" w:hAnsi="仿宋_GB2312" w:eastAsia="仿宋_GB2312" w:cs="仿宋_GB2312"/>
          <w:color w:val="000000"/>
          <w:sz w:val="32"/>
          <w:szCs w:val="32"/>
          <w:lang w:val="en-US" w:eastAsia="zh-CN"/>
        </w:rPr>
        <w:t>以下</w:t>
      </w:r>
      <w:r>
        <w:rPr>
          <w:rFonts w:hint="eastAsia" w:ascii="仿宋_GB2312" w:hAnsi="仿宋_GB2312" w:eastAsia="仿宋_GB2312" w:cs="仿宋_GB2312"/>
          <w:color w:val="000000"/>
          <w:sz w:val="32"/>
          <w:szCs w:val="32"/>
          <w:lang w:val="en-US" w:eastAsia="zh-CN"/>
        </w:rPr>
        <w:t>，年龄认定以身份证为准。</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报名者</w:t>
      </w:r>
      <w:r>
        <w:rPr>
          <w:rFonts w:hint="default"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lang w:val="en-US" w:eastAsia="zh-CN"/>
        </w:rPr>
        <w:t>具有相应的教师资格证，或者已经通过教师资格认定，同时要</w:t>
      </w:r>
      <w:r>
        <w:rPr>
          <w:rFonts w:hint="default" w:ascii="仿宋_GB2312" w:hAnsi="仿宋_GB2312" w:eastAsia="仿宋_GB2312" w:cs="仿宋_GB2312"/>
          <w:color w:val="000000"/>
          <w:sz w:val="32"/>
          <w:szCs w:val="32"/>
          <w:lang w:val="en-US" w:eastAsia="zh-CN"/>
        </w:rPr>
        <w:t>符合</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聘岗位</w:t>
      </w:r>
      <w:r>
        <w:rPr>
          <w:rFonts w:hint="eastAsia" w:ascii="仿宋_GB2312" w:hAnsi="仿宋_GB2312" w:eastAsia="仿宋_GB2312" w:cs="仿宋_GB2312"/>
          <w:color w:val="000000"/>
          <w:sz w:val="32"/>
          <w:szCs w:val="32"/>
          <w:lang w:val="en-US" w:eastAsia="zh-CN"/>
        </w:rPr>
        <w:t>其他</w:t>
      </w:r>
      <w:r>
        <w:rPr>
          <w:rFonts w:hint="default" w:ascii="仿宋_GB2312" w:hAnsi="仿宋_GB2312" w:eastAsia="仿宋_GB2312" w:cs="仿宋_GB2312"/>
          <w:color w:val="000000"/>
          <w:sz w:val="32"/>
          <w:szCs w:val="32"/>
          <w:lang w:val="en-US" w:eastAsia="zh-CN"/>
        </w:rPr>
        <w:t>具体条件</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7.学历：大学本科（含）以上学历。</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Times New Roman" w:hAnsi="Times New Roman" w:eastAsia="楷体_GB2312" w:cs="Times New Roman"/>
          <w:b/>
          <w:bCs/>
          <w:kern w:val="0"/>
          <w:sz w:val="32"/>
          <w:szCs w:val="32"/>
          <w:lang w:val="en-US" w:eastAsia="zh-CN"/>
        </w:rPr>
      </w:pPr>
      <w:r>
        <w:rPr>
          <w:rFonts w:hint="eastAsia" w:ascii="Times New Roman" w:hAnsi="Times New Roman" w:eastAsia="楷体_GB2312" w:cs="Times New Roman"/>
          <w:b/>
          <w:bCs/>
          <w:kern w:val="0"/>
          <w:sz w:val="32"/>
          <w:szCs w:val="32"/>
          <w:lang w:val="en-US" w:eastAsia="zh-CN"/>
        </w:rPr>
        <w:t>（二）限制条件</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凡有下列情况之一的，不得报考：</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受过刑事处罚或少年管教的；</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受党纪、政纪处分（在处分期内）的；</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曾被辞退和开除公职的公务员和事业单位人员；</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道德败坏、有不良行为，受过公安机关处理的；</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在此前公开招聘过程中被招聘主管机关认定实施了考试作弊行为，在禁考期内的；</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在读的高校毕业生（在读的研究生不能以已取得的本科学历报考）；</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被依法列入失信联合惩戒对象名单的；</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现机关事业单位在编人员；</w:t>
      </w:r>
    </w:p>
    <w:p>
      <w:pPr>
        <w:keepNext w:val="0"/>
        <w:keepLines w:val="0"/>
        <w:pageBreakBefore w:val="0"/>
        <w:numPr>
          <w:ilvl w:val="0"/>
          <w:numId w:val="2"/>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国家法律法规规定不得招聘到事业单位工作的其他情形的，均不得报考。</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Times New Roman" w:hAnsi="Times New Roman" w:eastAsia="楷体_GB2312" w:cs="Times New Roman"/>
          <w:b/>
          <w:bCs/>
          <w:kern w:val="0"/>
          <w:sz w:val="32"/>
          <w:szCs w:val="32"/>
          <w:lang w:val="en-US" w:eastAsia="zh-CN"/>
        </w:rPr>
      </w:pPr>
      <w:r>
        <w:rPr>
          <w:rFonts w:hint="eastAsia" w:ascii="Times New Roman" w:hAnsi="Times New Roman" w:eastAsia="楷体_GB2312" w:cs="Times New Roman"/>
          <w:b/>
          <w:bCs/>
          <w:kern w:val="0"/>
          <w:sz w:val="32"/>
          <w:szCs w:val="32"/>
          <w:lang w:val="en-US" w:eastAsia="zh-CN"/>
        </w:rPr>
        <w:t>（三）具体岗位条件</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eastAsia="黑体" w:cs="Times New Roman"/>
          <w:kern w:val="0"/>
          <w:sz w:val="32"/>
          <w:szCs w:val="32"/>
          <w:lang w:val="en-US" w:eastAsia="zh-CN"/>
        </w:rPr>
      </w:pPr>
      <w:r>
        <w:rPr>
          <w:rFonts w:hint="eastAsia" w:ascii="仿宋_GB2312" w:hAnsi="仿宋_GB2312" w:eastAsia="仿宋_GB2312" w:cs="仿宋_GB2312"/>
          <w:color w:val="000000"/>
          <w:sz w:val="32"/>
          <w:szCs w:val="32"/>
          <w:lang w:val="en-US" w:eastAsia="zh-CN"/>
        </w:rPr>
        <w:t>具体岗位条件详见《2021年桓仁满族自治县教师招聘岗位需求计划表》（附件1）。招聘岗位中要求的学历、学位、教师资格证书等条件截止日期为报名结束之日，其中2021年应届毕业生的相关学历学位证书应在2021年7月31日之前取得。</w:t>
      </w:r>
    </w:p>
    <w:p>
      <w:pPr>
        <w:keepNext w:val="0"/>
        <w:keepLines w:val="0"/>
        <w:pageBreakBefore w:val="0"/>
        <w:widowControl w:val="0"/>
        <w:numPr>
          <w:ilvl w:val="0"/>
          <w:numId w:val="0"/>
        </w:numPr>
        <w:kinsoku/>
        <w:wordWrap/>
        <w:overflowPunct/>
        <w:topLinePunct w:val="0"/>
        <w:autoSpaceDE/>
        <w:autoSpaceDN w:val="0"/>
        <w:bidi w:val="0"/>
        <w:adjustRightInd/>
        <w:snapToGrid/>
        <w:spacing w:line="640" w:lineRule="exact"/>
        <w:ind w:leftChars="0" w:right="0" w:rightChars="0" w:firstLine="640" w:firstLineChars="200"/>
        <w:jc w:val="both"/>
        <w:textAlignment w:val="auto"/>
        <w:outlineLvl w:val="9"/>
        <w:rPr>
          <w:rFonts w:hint="eastAsia" w:ascii="Times New Roman" w:hAnsi="Times New Roman" w:eastAsia="黑体" w:cs="Times New Roman"/>
          <w:kern w:val="0"/>
          <w:sz w:val="32"/>
          <w:szCs w:val="32"/>
          <w:lang w:eastAsia="zh-CN"/>
        </w:rPr>
      </w:pPr>
      <w:r>
        <w:rPr>
          <w:rFonts w:hint="eastAsia" w:eastAsia="黑体" w:cs="Times New Roman"/>
          <w:kern w:val="0"/>
          <w:sz w:val="32"/>
          <w:szCs w:val="32"/>
          <w:lang w:val="en-US" w:eastAsia="zh-CN"/>
        </w:rPr>
        <w:t>三</w:t>
      </w:r>
      <w:r>
        <w:rPr>
          <w:rFonts w:hint="eastAsia" w:ascii="Times New Roman" w:hAnsi="Times New Roman" w:eastAsia="黑体" w:cs="Times New Roman"/>
          <w:kern w:val="0"/>
          <w:sz w:val="32"/>
          <w:szCs w:val="32"/>
          <w:lang w:val="en-US" w:eastAsia="zh-CN"/>
        </w:rPr>
        <w:t>、</w:t>
      </w:r>
      <w:r>
        <w:rPr>
          <w:rFonts w:hint="eastAsia" w:ascii="Times New Roman" w:hAnsi="Times New Roman" w:eastAsia="黑体" w:cs="Times New Roman"/>
          <w:kern w:val="0"/>
          <w:sz w:val="32"/>
          <w:szCs w:val="32"/>
          <w:lang w:eastAsia="zh-CN"/>
        </w:rPr>
        <w:t>招聘程序</w:t>
      </w:r>
    </w:p>
    <w:p>
      <w:pPr>
        <w:keepNext w:val="0"/>
        <w:keepLines w:val="0"/>
        <w:pageBreakBefore w:val="0"/>
        <w:widowControl w:val="0"/>
        <w:kinsoku/>
        <w:wordWrap/>
        <w:overflowPunct/>
        <w:topLinePunct w:val="0"/>
        <w:autoSpaceDE/>
        <w:autoSpaceDN w:val="0"/>
        <w:bidi w:val="0"/>
        <w:adjustRightInd/>
        <w:snapToGrid/>
        <w:spacing w:line="64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（一）信息发布，考生报名</w:t>
      </w:r>
    </w:p>
    <w:p>
      <w:pPr>
        <w:keepNext w:val="0"/>
        <w:keepLines w:val="0"/>
        <w:pageBreakBefore w:val="0"/>
        <w:widowControl w:val="0"/>
        <w:kinsoku/>
        <w:wordWrap/>
        <w:overflowPunct/>
        <w:topLinePunct w:val="0"/>
        <w:autoSpaceDE/>
        <w:autoSpaceDN w:val="0"/>
        <w:bidi w:val="0"/>
        <w:adjustRightInd/>
        <w:snapToGrid/>
        <w:spacing w:line="640" w:lineRule="exact"/>
        <w:ind w:left="0" w:leftChars="0" w:right="0" w:rightChars="0" w:firstLine="643" w:firstLineChars="200"/>
        <w:jc w:val="both"/>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color w:val="000000"/>
          <w:kern w:val="0"/>
          <w:sz w:val="32"/>
          <w:szCs w:val="32"/>
        </w:rPr>
        <w:t>1.信息发布</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2021年6月29日</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招聘计划在桓仁县政府信息网（www.hr.gov.cn）上发布</w:t>
      </w:r>
    </w:p>
    <w:p>
      <w:pPr>
        <w:keepNext w:val="0"/>
        <w:keepLines w:val="0"/>
        <w:pageBreakBefore w:val="0"/>
        <w:kinsoku/>
        <w:wordWrap/>
        <w:overflowPunct/>
        <w:topLinePunct w:val="0"/>
        <w:autoSpaceDE/>
        <w:autoSpaceDN w:val="0"/>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2.报名</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（1）报名时间：</w:t>
      </w:r>
      <w:r>
        <w:rPr>
          <w:rFonts w:hint="eastAsia" w:ascii="仿宋_GB2312" w:hAnsi="仿宋_GB2312" w:eastAsia="仿宋_GB2312" w:cs="仿宋_GB2312"/>
          <w:color w:val="000000"/>
          <w:sz w:val="32"/>
          <w:szCs w:val="32"/>
          <w:lang w:val="en-US" w:eastAsia="zh-CN"/>
        </w:rPr>
        <w:t>2021年7月7日-7月11日（含周六周日）</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960" w:firstLineChars="3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每天9:00-11:00    13:30-16:00</w:t>
      </w:r>
    </w:p>
    <w:p>
      <w:pPr>
        <w:keepNext w:val="0"/>
        <w:keepLines w:val="0"/>
        <w:pageBreakBefore w:val="0"/>
        <w:numPr>
          <w:ilvl w:val="0"/>
          <w:numId w:val="3"/>
        </w:numPr>
        <w:kinsoku/>
        <w:wordWrap/>
        <w:overflowPunct/>
        <w:topLinePunct w:val="0"/>
        <w:autoSpaceDE/>
        <w:bidi w:val="0"/>
        <w:snapToGrid/>
        <w:spacing w:before="0" w:beforeLines="0" w:after="0" w:afterLines="0" w:line="64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lang w:val="en-US" w:eastAsia="zh-CN"/>
        </w:rPr>
        <w:t>报名方式：</w:t>
      </w:r>
      <w:r>
        <w:rPr>
          <w:rFonts w:hint="eastAsia" w:ascii="仿宋_GB2312" w:hAnsi="仿宋_GB2312" w:eastAsia="仿宋_GB2312" w:cs="仿宋_GB2312"/>
          <w:color w:val="000000"/>
          <w:sz w:val="32"/>
          <w:szCs w:val="32"/>
          <w:lang w:val="en-US" w:eastAsia="zh-CN"/>
        </w:rPr>
        <w:t>现场报名。考生本人不能到现场报名的，可以委托他人报名，但报名表必须为本人签字。</w:t>
      </w:r>
      <w:r>
        <w:rPr>
          <w:rFonts w:hint="eastAsia" w:ascii="仿宋_GB2312" w:hAnsi="仿宋_GB2312" w:eastAsia="仿宋_GB2312" w:cs="仿宋_GB2312"/>
          <w:color w:val="000000"/>
          <w:kern w:val="0"/>
          <w:sz w:val="32"/>
          <w:szCs w:val="32"/>
        </w:rPr>
        <w:t>考生自行下载报名表（附件</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lang w:val="en-US" w:eastAsia="zh-CN"/>
        </w:rPr>
        <w:t>一式两份，一份用于现场报名，一份自己保存用于面试前资格审查，两份《报名登记表》的信息必须完全一致。</w:t>
      </w:r>
      <w:r>
        <w:rPr>
          <w:rFonts w:hint="eastAsia" w:ascii="仿宋_GB2312" w:hAnsi="仿宋_GB2312" w:eastAsia="仿宋_GB2312" w:cs="仿宋_GB2312"/>
          <w:color w:val="000000"/>
          <w:kern w:val="0"/>
          <w:sz w:val="32"/>
          <w:szCs w:val="32"/>
        </w:rPr>
        <w:t>考生报考岗位时，只报招聘岗位，不报具体招聘学校，每名考生只限报考一个招聘岗位。</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sz w:val="32"/>
          <w:szCs w:val="32"/>
          <w:lang w:val="en-US" w:eastAsia="zh-CN"/>
        </w:rPr>
        <w:t>准考证领取：</w:t>
      </w:r>
      <w:r>
        <w:rPr>
          <w:rFonts w:hint="eastAsia" w:ascii="仿宋_GB2312" w:hAnsi="仿宋_GB2312" w:eastAsia="仿宋_GB2312" w:cs="仿宋_GB2312"/>
          <w:color w:val="000000"/>
          <w:sz w:val="32"/>
          <w:szCs w:val="32"/>
          <w:lang w:val="en-US" w:eastAsia="zh-CN"/>
        </w:rPr>
        <w:t>报名当天现场取得准考证，考试时间、地点、准考证号将在桓仁政府信息网公告，请考生自行查询填写并粘贴本人彩色二寸照片一张。</w:t>
      </w:r>
    </w:p>
    <w:p>
      <w:pPr>
        <w:keepNext w:val="0"/>
        <w:keepLines w:val="0"/>
        <w:pageBreakBefore w:val="0"/>
        <w:numPr>
          <w:ilvl w:val="0"/>
          <w:numId w:val="0"/>
        </w:numPr>
        <w:kinsoku/>
        <w:wordWrap/>
        <w:overflowPunct/>
        <w:topLinePunct w:val="0"/>
        <w:autoSpaceDE/>
        <w:autoSpaceDN/>
        <w:bidi w:val="0"/>
        <w:adjustRightInd/>
        <w:snapToGrid/>
        <w:spacing w:line="640" w:lineRule="exact"/>
        <w:ind w:right="0" w:rightChars="0" w:firstLine="643"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（3）报名地点：</w:t>
      </w:r>
      <w:r>
        <w:rPr>
          <w:rFonts w:hint="eastAsia" w:ascii="仿宋_GB2312" w:hAnsi="仿宋_GB2312" w:eastAsia="仿宋_GB2312" w:cs="仿宋_GB2312"/>
          <w:color w:val="000000"/>
          <w:sz w:val="32"/>
          <w:szCs w:val="32"/>
          <w:lang w:val="en-US" w:eastAsia="zh-CN"/>
        </w:rPr>
        <w:t>桓仁满族自治县人社局四楼公开招聘报名处</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（4）报名缴费：</w:t>
      </w:r>
      <w:r>
        <w:rPr>
          <w:rFonts w:hint="eastAsia" w:ascii="仿宋_GB2312" w:hAnsi="仿宋_GB2312" w:eastAsia="仿宋_GB2312" w:cs="仿宋_GB2312"/>
          <w:color w:val="000000"/>
          <w:sz w:val="32"/>
          <w:szCs w:val="32"/>
          <w:lang w:val="en-US" w:eastAsia="zh-CN"/>
        </w:rPr>
        <w:t>考务费为每人50元人民币。对享受国家最低生活保障金的城镇家庭和农村绝对贫困家庭的报考人员，可减免其考试考务费用。享受国家最低生活保障金的城镇家庭的报考人员，凭其家庭所在地的县（区、市）民政部门出具的享受最低生活保障的证明和低保证（原件扫描），农村绝对贫困家庭的报考人员，凭其家庭所在地的县（区、市）扶贫办（部门）出具的特困证明和特困家庭基本情况档案卡（原件），可减免考务费。</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（5）应聘材料</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（1）桓仁满族自治县2021年教师公开招聘报名表（附件2）；</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Calibri" w:hAnsi="Calibri" w:eastAsia="仿宋_GB2312" w:cs="Calibri"/>
          <w:color w:val="000000"/>
          <w:sz w:val="32"/>
          <w:szCs w:val="32"/>
          <w:lang w:val="en-US" w:eastAsia="zh-CN"/>
        </w:rPr>
      </w:pPr>
      <w:r>
        <w:rPr>
          <w:rFonts w:hint="eastAsia" w:ascii="Calibri" w:hAnsi="Calibri" w:eastAsia="仿宋_GB2312" w:cs="Calibri"/>
          <w:color w:val="000000"/>
          <w:sz w:val="32"/>
          <w:szCs w:val="32"/>
          <w:lang w:val="en-US" w:eastAsia="zh-CN"/>
        </w:rPr>
        <w:t>（2）</w:t>
      </w:r>
      <w:r>
        <w:rPr>
          <w:rFonts w:hint="default" w:ascii="Calibri" w:hAnsi="Calibri" w:eastAsia="仿宋_GB2312" w:cs="Calibri"/>
          <w:color w:val="000000"/>
          <w:sz w:val="32"/>
          <w:szCs w:val="32"/>
          <w:lang w:val="en-US" w:eastAsia="zh-CN"/>
        </w:rPr>
        <w:t>近期二寸正面免冠照片</w:t>
      </w:r>
      <w:r>
        <w:rPr>
          <w:rFonts w:hint="eastAsia" w:ascii="仿宋" w:hAnsi="仿宋" w:eastAsia="仿宋" w:cs="仿宋"/>
          <w:color w:val="000000"/>
          <w:sz w:val="32"/>
          <w:szCs w:val="32"/>
          <w:lang w:val="en-US" w:eastAsia="zh-CN"/>
        </w:rPr>
        <w:t>2</w:t>
      </w:r>
      <w:r>
        <w:rPr>
          <w:rFonts w:hint="default" w:ascii="Calibri" w:hAnsi="Calibri" w:eastAsia="仿宋_GB2312" w:cs="Calibri"/>
          <w:color w:val="000000"/>
          <w:sz w:val="32"/>
          <w:szCs w:val="32"/>
          <w:lang w:val="en-US" w:eastAsia="zh-CN"/>
        </w:rPr>
        <w:t>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（3）符合减免考务费的考生按规定提供相关材料。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（4）有中、高风险地区旅居史的考生，报名当日需携带72小时内新冠肺炎核酸检测阴性报告（电子版、纸质版均可）。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建立考生诚信承诺制度。考生</w:t>
      </w:r>
      <w:r>
        <w:rPr>
          <w:rFonts w:hint="eastAsia" w:ascii="仿宋_GB2312" w:hAnsi="仿宋_GB2312" w:eastAsia="仿宋_GB2312" w:cs="仿宋_GB2312"/>
          <w:color w:val="000000"/>
          <w:sz w:val="32"/>
          <w:szCs w:val="32"/>
        </w:rPr>
        <w:t>报名时应认真阅读招聘岗位信息，</w:t>
      </w:r>
      <w:r>
        <w:rPr>
          <w:rFonts w:hint="eastAsia" w:ascii="仿宋_GB2312" w:hAnsi="仿宋_GB2312" w:eastAsia="仿宋_GB2312" w:cs="仿宋_GB2312"/>
          <w:color w:val="000000"/>
          <w:sz w:val="32"/>
          <w:szCs w:val="32"/>
          <w:lang w:val="en-US" w:eastAsia="zh-CN"/>
        </w:rPr>
        <w:t>根据《招聘公告》要求对所报岗位报考资格条件进行核对，确认本人符合该岗位的报考资格条件并</w:t>
      </w:r>
      <w:r>
        <w:rPr>
          <w:rFonts w:hint="eastAsia" w:ascii="仿宋_GB2312" w:hAnsi="仿宋_GB2312" w:eastAsia="仿宋_GB2312" w:cs="仿宋_GB2312"/>
          <w:color w:val="000000"/>
          <w:sz w:val="32"/>
          <w:szCs w:val="32"/>
        </w:rPr>
        <w:t>要如实填写报名登记表，凡弄虚作假的或与招聘岗位要求的资格条件不符的，在面试前的资格审查及聘用后一经查实，一律取消面试或聘用资格。</w:t>
      </w:r>
      <w:r>
        <w:rPr>
          <w:rFonts w:hint="eastAsia" w:ascii="仿宋_GB2312" w:hAnsi="仿宋_GB2312" w:eastAsia="仿宋_GB2312" w:cs="仿宋_GB2312"/>
          <w:color w:val="000000"/>
          <w:kern w:val="0"/>
          <w:sz w:val="32"/>
          <w:szCs w:val="32"/>
        </w:rPr>
        <w:t>每名考生只限</w:t>
      </w:r>
      <w:r>
        <w:rPr>
          <w:rFonts w:hint="eastAsia" w:ascii="仿宋_GB2312" w:hAnsi="仿宋_GB2312" w:eastAsia="仿宋_GB2312" w:cs="仿宋_GB2312"/>
          <w:color w:val="000000"/>
          <w:kern w:val="0"/>
          <w:sz w:val="32"/>
          <w:szCs w:val="32"/>
          <w:lang w:eastAsia="zh-CN"/>
        </w:rPr>
        <w:t>申报</w:t>
      </w:r>
      <w:r>
        <w:rPr>
          <w:rFonts w:hint="eastAsia" w:ascii="仿宋_GB2312" w:hAnsi="仿宋_GB2312" w:eastAsia="仿宋_GB2312" w:cs="仿宋_GB2312"/>
          <w:color w:val="000000"/>
          <w:kern w:val="0"/>
          <w:sz w:val="32"/>
          <w:szCs w:val="32"/>
        </w:rPr>
        <w:t>一个招聘岗位</w:t>
      </w:r>
      <w:r>
        <w:rPr>
          <w:rFonts w:hint="eastAsia" w:ascii="仿宋_GB2312" w:hAnsi="仿宋_GB2312" w:eastAsia="仿宋_GB2312" w:cs="仿宋_GB2312"/>
          <w:color w:val="000000"/>
          <w:sz w:val="32"/>
          <w:szCs w:val="32"/>
          <w:lang w:val="en-US" w:eastAsia="zh-CN"/>
        </w:rPr>
        <w:t>，同时申报两个或两个以上岗位的考生，取消其报考资格。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报名现场提交《报名登记表》并缴费成功后，不允许更改报考信息。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已参加工作的考生需征得考生所在工作单位及主管部门同意后方可报名，并自行解决与原工作单位人事劳动关系问题，出现纠纷由考生自负。</w:t>
      </w:r>
    </w:p>
    <w:p>
      <w:pPr>
        <w:keepNext w:val="0"/>
        <w:keepLines w:val="0"/>
        <w:pageBreakBefore w:val="0"/>
        <w:kinsoku/>
        <w:wordWrap/>
        <w:overflowPunct/>
        <w:topLinePunct w:val="0"/>
        <w:autoSpaceDE/>
        <w:bidi w:val="0"/>
        <w:snapToGrid/>
        <w:spacing w:before="0" w:beforeLines="0" w:after="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笔试开考比例为1:2。未达到1:2开考比例时，</w:t>
      </w:r>
      <w:r>
        <w:rPr>
          <w:rFonts w:ascii="仿宋_GB2312" w:hAnsi="仿宋_GB2312" w:eastAsia="仿宋_GB2312"/>
          <w:color w:val="000000"/>
          <w:sz w:val="32"/>
        </w:rPr>
        <w:t>将调整或取消该岗位招聘计划。岗位需要调整或取消时，按照招聘计划表中学校顺序由</w:t>
      </w:r>
      <w:r>
        <w:rPr>
          <w:rFonts w:hint="eastAsia" w:ascii="仿宋_GB2312" w:hAnsi="仿宋_GB2312" w:eastAsia="仿宋_GB2312"/>
          <w:color w:val="000000"/>
          <w:sz w:val="32"/>
        </w:rPr>
        <w:t>前</w:t>
      </w:r>
      <w:r>
        <w:rPr>
          <w:rFonts w:ascii="仿宋_GB2312" w:hAnsi="仿宋_GB2312" w:eastAsia="仿宋_GB2312"/>
          <w:color w:val="000000"/>
          <w:sz w:val="32"/>
        </w:rPr>
        <w:t>向</w:t>
      </w:r>
      <w:r>
        <w:rPr>
          <w:rFonts w:hint="eastAsia" w:ascii="仿宋_GB2312" w:hAnsi="仿宋_GB2312" w:eastAsia="仿宋_GB2312"/>
          <w:color w:val="000000"/>
          <w:sz w:val="32"/>
        </w:rPr>
        <w:t>后依次</w:t>
      </w:r>
      <w:r>
        <w:rPr>
          <w:rFonts w:ascii="仿宋_GB2312" w:hAnsi="仿宋_GB2312" w:eastAsia="仿宋_GB2312"/>
          <w:color w:val="000000"/>
          <w:sz w:val="32"/>
        </w:rPr>
        <w:t>调整或取消。报考岗位调整</w:t>
      </w:r>
      <w:r>
        <w:rPr>
          <w:rFonts w:hint="eastAsia" w:ascii="仿宋_GB2312" w:hAnsi="仿宋_GB2312" w:eastAsia="仿宋_GB2312"/>
          <w:color w:val="000000"/>
          <w:sz w:val="32"/>
        </w:rPr>
        <w:t>，由县教育局发布公告；岗位全部取消，由县教育局</w:t>
      </w:r>
      <w:r>
        <w:rPr>
          <w:rFonts w:ascii="仿宋_GB2312" w:hAnsi="仿宋_GB2312" w:eastAsia="仿宋_GB2312"/>
          <w:color w:val="000000"/>
          <w:sz w:val="32"/>
        </w:rPr>
        <w:t>通知报考该岗位的考生进行改报。</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考人员不能用新、旧两个身份证同时报名，报名与考试时使用的身份证必须一致。报名信息一经确认，不允许更改。报名期间，考生对招聘信息中的专业、学历、资格条件等信息需要咨询时，可拨打咨询电话直接与县教育局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640"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报考专业参见《普通高等学校本科专业目录》（2020年版）《学位授予和人才培养目录》（2018年4月更新）。</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考生自报名至考试（笔试、资格审查、面试、体检、考察）期间，应确保报名时所填报的通讯工具畅通，以便考试机构或相关部门联络，因所留通讯方式不畅所致后果由考生自负。</w:t>
      </w:r>
    </w:p>
    <w:p>
      <w:pPr>
        <w:keepNext w:val="0"/>
        <w:keepLines w:val="0"/>
        <w:pageBreakBefore w:val="0"/>
        <w:widowControl/>
        <w:kinsoku/>
        <w:wordWrap/>
        <w:overflowPunct/>
        <w:topLinePunct w:val="0"/>
        <w:autoSpaceDE/>
        <w:bidi w:val="0"/>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考生要认真阅读《考生疫情防控事项须知》（附件3），并按照相关规定执行，按要求填写《考生个人健康状况承诺书》（附件4），如违反疫情防控相关规定，不能正常参加招考各环节者，责任由考生自负。</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咨询电话：</w:t>
      </w:r>
      <w:r>
        <w:rPr>
          <w:rFonts w:hint="eastAsia" w:ascii="仿宋_GB2312" w:hAnsi="仿宋_GB2312" w:eastAsia="仿宋_GB2312" w:cs="仿宋_GB2312"/>
          <w:color w:val="000000"/>
          <w:sz w:val="32"/>
          <w:szCs w:val="32"/>
          <w:lang w:val="en-US" w:eastAsia="zh-CN"/>
        </w:rPr>
        <w:t>024-48823882</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（二）笔试</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1.笔试日期：</w:t>
      </w:r>
      <w:r>
        <w:rPr>
          <w:rFonts w:hint="eastAsia" w:ascii="仿宋_GB2312" w:hAnsi="仿宋_GB2312" w:eastAsia="仿宋_GB2312" w:cs="仿宋_GB2312"/>
          <w:color w:val="000000"/>
          <w:sz w:val="32"/>
          <w:szCs w:val="32"/>
          <w:lang w:val="en-US" w:eastAsia="zh-CN"/>
        </w:rPr>
        <w:t>以准考证为准。</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2.笔试地点：</w:t>
      </w:r>
      <w:r>
        <w:rPr>
          <w:rFonts w:hint="eastAsia" w:ascii="仿宋_GB2312" w:hAnsi="仿宋_GB2312" w:eastAsia="仿宋_GB2312" w:cs="仿宋_GB2312"/>
          <w:color w:val="000000"/>
          <w:sz w:val="32"/>
          <w:szCs w:val="32"/>
          <w:lang w:val="en-US" w:eastAsia="zh-CN"/>
        </w:rPr>
        <w:t>以准考证为准。</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3.笔试考试内容</w:t>
      </w:r>
      <w:r>
        <w:rPr>
          <w:rFonts w:hint="eastAsia" w:ascii="仿宋_GB2312" w:hAnsi="仿宋_GB2312" w:eastAsia="仿宋_GB2312" w:cs="仿宋_GB2312"/>
          <w:color w:val="000000"/>
          <w:sz w:val="32"/>
          <w:szCs w:val="32"/>
          <w:lang w:val="en-US" w:eastAsia="zh-CN"/>
        </w:rPr>
        <w:t>：教育学（含教育政策法规及职业道德）和教育心理学。满分为100分。</w:t>
      </w:r>
    </w:p>
    <w:p>
      <w:pPr>
        <w:keepNext w:val="0"/>
        <w:keepLines w:val="0"/>
        <w:pageBreakBefore w:val="0"/>
        <w:widowControl/>
        <w:kinsoku/>
        <w:wordWrap/>
        <w:overflowPunct/>
        <w:topLinePunct w:val="0"/>
        <w:autoSpaceDE/>
        <w:bidi w:val="0"/>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根据招聘计划和考试成绩，综合分析，划定笔试及格分数线。</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4.笔试时需携带身份证、准考证、《桓仁满族自治县2021年教师招聘考生体温测量及安全考试承诺书》。</w:t>
      </w:r>
    </w:p>
    <w:p>
      <w:pPr>
        <w:keepNext w:val="0"/>
        <w:keepLines w:val="0"/>
        <w:pageBreakBefore w:val="0"/>
        <w:widowControl/>
        <w:numPr>
          <w:ilvl w:val="0"/>
          <w:numId w:val="0"/>
        </w:numPr>
        <w:kinsoku/>
        <w:wordWrap/>
        <w:overflowPunct/>
        <w:topLinePunct w:val="0"/>
        <w:autoSpaceDE/>
        <w:bidi w:val="0"/>
        <w:snapToGrid/>
        <w:spacing w:line="640" w:lineRule="exact"/>
        <w:ind w:right="0" w:rightChars="0" w:firstLine="643"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5.笔试成绩查询。</w:t>
      </w:r>
      <w:r>
        <w:rPr>
          <w:rFonts w:hint="eastAsia" w:ascii="仿宋_GB2312" w:hAnsi="仿宋_GB2312" w:eastAsia="仿宋_GB2312" w:cs="仿宋_GB2312"/>
          <w:color w:val="000000"/>
          <w:sz w:val="32"/>
          <w:szCs w:val="32"/>
          <w:lang w:val="en-US" w:eastAsia="zh-CN"/>
        </w:rPr>
        <w:t>考生笔试成绩、最低及格分数线及进入面试资格审查人员名单，将通过桓仁县政府信息网予以公布，请考生及时查询。</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（三）面试</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1.参加面试人选的确定：</w:t>
      </w:r>
      <w:r>
        <w:rPr>
          <w:rFonts w:hint="eastAsia" w:ascii="仿宋_GB2312" w:hAnsi="仿宋_GB2312" w:eastAsia="仿宋_GB2312" w:cs="仿宋_GB2312"/>
          <w:color w:val="000000"/>
          <w:sz w:val="32"/>
          <w:szCs w:val="32"/>
          <w:lang w:val="en-US" w:eastAsia="zh-CN"/>
        </w:rPr>
        <w:t>在笔试成绩合格人员中，按照考生笔试成绩由高分到低分顺序，以1：2比例确定面试人选，不够规定比例按实际人数确定人选。最后一名面试人选的笔试成绩如出现并列者，同时参加面试。</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auto"/>
          <w:sz w:val="32"/>
          <w:szCs w:val="32"/>
          <w:shd w:val="clear" w:color="auto" w:fill="FFFFFF"/>
        </w:rPr>
        <w:t>2.资格审查：</w:t>
      </w:r>
      <w:r>
        <w:rPr>
          <w:rFonts w:hint="eastAsia" w:ascii="仿宋_GB2312" w:hAnsi="仿宋_GB2312" w:eastAsia="仿宋_GB2312" w:cs="仿宋_GB2312"/>
          <w:color w:val="auto"/>
          <w:sz w:val="32"/>
          <w:szCs w:val="32"/>
          <w:lang w:val="en-US" w:eastAsia="zh-CN"/>
        </w:rPr>
        <w:t>进入面试资格审查人员须携带本人身份证、户口本（原件及复印件）、准</w:t>
      </w:r>
      <w:r>
        <w:rPr>
          <w:rFonts w:hint="eastAsia" w:ascii="仿宋_GB2312" w:hAnsi="仿宋_GB2312" w:eastAsia="仿宋_GB2312" w:cs="仿宋_GB2312"/>
          <w:color w:val="000000"/>
          <w:sz w:val="32"/>
          <w:szCs w:val="32"/>
          <w:lang w:val="en-US" w:eastAsia="zh-CN"/>
        </w:rPr>
        <w:t>考证、学历证（同时提供学信网电子注册备案表）、教师资格证原件及复印件（已通过教师资格认定者暂未获取教师资格证书的考生，提供《教师资格证认定证明》），报名登记表以及职位要求的其他证明材料，到指定地点进行现场资格审查。</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凡不符合报名条件或弄虚作假的，一律取消面试资格，并从笔试成绩及格者中从高分到低分依次递补。资格审查时间及相关事宜将在桓仁政府信息网网站上公布。未在规定时间接受资格审查者，视为自动放弃。</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3.公布面试人员名单及面试时间：</w:t>
      </w:r>
      <w:r>
        <w:rPr>
          <w:rFonts w:hint="eastAsia" w:ascii="仿宋_GB2312" w:hAnsi="仿宋_GB2312" w:eastAsia="仿宋_GB2312" w:cs="仿宋_GB2312"/>
          <w:color w:val="000000"/>
          <w:sz w:val="32"/>
          <w:szCs w:val="32"/>
          <w:lang w:val="en-US" w:eastAsia="zh-CN"/>
        </w:rPr>
        <w:t>资格审查结束后在桓仁政府信息网公布面试人员名单、面试时间和地点等具体要求。</w:t>
      </w:r>
    </w:p>
    <w:p>
      <w:pPr>
        <w:keepNext w:val="0"/>
        <w:keepLines w:val="0"/>
        <w:pageBreakBefore w:val="0"/>
        <w:widowControl/>
        <w:kinsoku/>
        <w:wordWrap/>
        <w:overflowPunct/>
        <w:topLinePunct w:val="0"/>
        <w:autoSpaceDE/>
        <w:bidi w:val="0"/>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4.面试规则：</w:t>
      </w:r>
      <w:r>
        <w:rPr>
          <w:rFonts w:hint="eastAsia" w:ascii="仿宋_GB2312" w:hAnsi="仿宋_GB2312" w:eastAsia="仿宋_GB2312" w:cs="仿宋_GB2312"/>
          <w:color w:val="000000"/>
          <w:sz w:val="32"/>
          <w:szCs w:val="32"/>
          <w:lang w:val="en-US" w:eastAsia="zh-CN"/>
        </w:rPr>
        <w:t>面试形式为说课和现场问答。面试满分为100分，60分为及格线，不及格者不予聘用。</w:t>
      </w:r>
    </w:p>
    <w:p>
      <w:pPr>
        <w:keepNext w:val="0"/>
        <w:keepLines w:val="0"/>
        <w:pageBreakBefore w:val="0"/>
        <w:widowControl/>
        <w:numPr>
          <w:ilvl w:val="0"/>
          <w:numId w:val="0"/>
        </w:numPr>
        <w:kinsoku/>
        <w:wordWrap/>
        <w:overflowPunct/>
        <w:topLinePunct w:val="0"/>
        <w:autoSpaceDE/>
        <w:bidi w:val="0"/>
        <w:snapToGrid/>
        <w:spacing w:line="640" w:lineRule="exact"/>
        <w:ind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（四）</w:t>
      </w:r>
      <w:r>
        <w:rPr>
          <w:rFonts w:hint="eastAsia" w:ascii="楷体_GB2312" w:hAnsi="楷体_GB2312" w:eastAsia="楷体_GB2312" w:cs="楷体_GB2312"/>
          <w:b/>
          <w:bCs/>
          <w:color w:val="000000"/>
          <w:sz w:val="32"/>
          <w:szCs w:val="32"/>
          <w:shd w:val="clear" w:color="auto" w:fill="FFFFFF"/>
        </w:rPr>
        <w:t>体检</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应聘人员的总成绩（总成绩=笔试成绩×50%+面试成绩×50%）从高到低的顺序，按照1:1的比例确定参加体检人选。总成绩并列者，按面试成绩由高到低依次确定，面试成绩并列者，按照说课、现场问答成绩由高到低依次确定。</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体检人选、时间、要求等将于面试后在桓仁政府信息网公布。体检标准参照《公务员录用体检通用标准（试行）》（国人部发〔2005〕1号）、《关于修订&lt;公务员录用体检通用标准（试行）&gt;及&lt;公务员录用体检操作手册（试行）&gt;的通知）（人社部发〔2010〕19号）和国家有关政策规定执行。体检不合格的，不予聘用。因体检不合格或其他原因出现岗位空缺的，根据总成绩的排序依次递补，面试成绩不及格或未进入面试环节的，不予递补。</w:t>
      </w:r>
    </w:p>
    <w:p>
      <w:pPr>
        <w:keepNext w:val="0"/>
        <w:keepLines w:val="0"/>
        <w:pageBreakBefore w:val="0"/>
        <w:numPr>
          <w:ilvl w:val="0"/>
          <w:numId w:val="0"/>
        </w:numPr>
        <w:kinsoku/>
        <w:wordWrap/>
        <w:overflowPunct/>
        <w:topLinePunct w:val="0"/>
        <w:autoSpaceDE/>
        <w:bidi w:val="0"/>
        <w:adjustRightInd w:val="0"/>
        <w:snapToGrid/>
        <w:spacing w:line="640" w:lineRule="exact"/>
        <w:ind w:leftChars="200" w:right="0" w:rightChars="0" w:firstLine="321" w:firstLineChars="100"/>
        <w:jc w:val="both"/>
        <w:textAlignment w:val="auto"/>
        <w:outlineLvl w:val="9"/>
        <w:rPr>
          <w:rFonts w:hint="eastAsia" w:ascii="楷体_GB2312" w:hAnsi="楷体_GB2312" w:eastAsia="楷体_GB2312" w:cs="楷体_GB2312"/>
          <w:b/>
          <w:bCs/>
          <w:color w:val="000000"/>
          <w:sz w:val="32"/>
          <w:szCs w:val="32"/>
          <w:shd w:val="clear" w:color="auto" w:fill="FFFFFF"/>
          <w:lang w:eastAsia="zh-CN"/>
        </w:rPr>
      </w:pPr>
      <w:r>
        <w:rPr>
          <w:rFonts w:hint="eastAsia" w:ascii="楷体_GB2312" w:hAnsi="楷体_GB2312" w:eastAsia="楷体_GB2312" w:cs="楷体_GB2312"/>
          <w:b/>
          <w:bCs/>
          <w:color w:val="000000"/>
          <w:sz w:val="32"/>
          <w:szCs w:val="32"/>
          <w:shd w:val="clear" w:color="auto" w:fill="FFFFFF"/>
          <w:lang w:eastAsia="zh-CN"/>
        </w:rPr>
        <w:t>（五）考察</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体检合格者确定为考察人选。考察由县教育局、县人社局组织实施，重点对思想政治表现、道德品质、业务能力、工作实绩等情况进行考察，并复查报考资格。同时按照《关于印发</w:t>
      </w:r>
      <w:r>
        <w:rPr>
          <w:rFonts w:hint="eastAsia" w:ascii="仿宋" w:hAnsi="仿宋" w:eastAsia="仿宋" w:cs="仿宋"/>
          <w:color w:val="000000"/>
          <w:sz w:val="32"/>
          <w:szCs w:val="32"/>
          <w:lang w:val="en-US" w:eastAsia="zh-CN"/>
        </w:rPr>
        <w:t>&lt;教职员工入职查询办法（试行）&gt;的通知</w:t>
      </w:r>
      <w:r>
        <w:rPr>
          <w:rFonts w:hint="eastAsia" w:ascii="仿宋_GB2312" w:hAnsi="仿宋_GB2312" w:eastAsia="仿宋_GB2312" w:cs="仿宋_GB2312"/>
          <w:color w:val="000000"/>
          <w:sz w:val="32"/>
          <w:szCs w:val="32"/>
          <w:lang w:val="en-US" w:eastAsia="zh-CN"/>
        </w:rPr>
        <w:t>》（辽检会字</w:t>
      </w:r>
      <w:r>
        <w:rPr>
          <w:rFonts w:hint="eastAsia" w:ascii="宋体" w:hAnsi="宋体" w:eastAsia="宋体" w:cs="宋体"/>
          <w:color w:val="000000"/>
          <w:sz w:val="32"/>
          <w:szCs w:val="32"/>
          <w:lang w:val="en-US" w:eastAsia="zh-CN"/>
        </w:rPr>
        <w:t>〔2019〕8号</w:t>
      </w:r>
      <w:r>
        <w:rPr>
          <w:rFonts w:hint="eastAsia" w:ascii="仿宋_GB2312" w:hAnsi="仿宋_GB2312" w:eastAsia="仿宋_GB2312" w:cs="仿宋_GB2312"/>
          <w:color w:val="000000"/>
          <w:sz w:val="32"/>
          <w:szCs w:val="32"/>
          <w:lang w:val="en-US" w:eastAsia="zh-CN"/>
        </w:rPr>
        <w:t>）要求，还将对考察人选进行入职前涉罪信息查询。考察环节出现岗位空缺，根据总成绩的排序依次递补，体检合格后进行考察，面试成绩不及格者或未进入面试环节的，不予递补。</w:t>
      </w:r>
    </w:p>
    <w:p>
      <w:pPr>
        <w:keepNext w:val="0"/>
        <w:keepLines w:val="0"/>
        <w:pageBreakBefore w:val="0"/>
        <w:numPr>
          <w:ilvl w:val="0"/>
          <w:numId w:val="4"/>
        </w:numPr>
        <w:kinsoku/>
        <w:wordWrap/>
        <w:overflowPunct/>
        <w:topLinePunct w:val="0"/>
        <w:autoSpaceDE/>
        <w:bidi w:val="0"/>
        <w:adjustRightInd w:val="0"/>
        <w:snapToGrid/>
        <w:spacing w:line="64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shd w:val="clear" w:color="auto" w:fill="FFFFFF"/>
          <w:lang w:eastAsia="zh-CN"/>
        </w:rPr>
      </w:pPr>
      <w:r>
        <w:rPr>
          <w:rFonts w:hint="eastAsia" w:ascii="楷体_GB2312" w:hAnsi="楷体_GB2312" w:eastAsia="楷体_GB2312" w:cs="楷体_GB2312"/>
          <w:b/>
          <w:bCs/>
          <w:color w:val="000000"/>
          <w:sz w:val="32"/>
          <w:szCs w:val="32"/>
          <w:shd w:val="clear" w:color="auto" w:fill="FFFFFF"/>
          <w:lang w:eastAsia="zh-CN"/>
        </w:rPr>
        <w:t>公示与聘用</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笔试、面试、体检、考察合格者确定为拟聘用人员，拟聘用人员名单将在桓仁政府信息网公示，公示期为7个工作日。公示期内对经公示无异议或虽有反映但不影响聘用为事业单位工作人员的考生，办理事业单位聘用手续。对反映有影响聘用的问题并查有实据的，不予聘用。对反映的问题一时难以查实的，可暂缓聘用，待查清后再决定是否聘用。</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县教育局和县人社局根据同类招聘岗位情况，按照考生总成绩由高到低的顺序，实行自主公开选择聘用岗位，总成绩并列者，依次按照面试、笔试顺序选择。</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经确定正式聘用的考生须在聘用公告发布之日起10个工作日内提供聘用所需材料与聘用单位签订聘用合同，并报市人社局备案。逾期不办理的视为自动放弃聘用资格。</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四、相关待遇</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新聘用人员经市人社局备案后落实编制，享受全额事业单位工资待遇。</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录用人员实行一年试用期，试用期期间必须参加市、县业务部门组织的上岗培训，试用期满后由教育行政部门组织考核，考核合格的新教师参加当年的职称评审，根据《本溪市中小学教师专业技术水平评价基本标准（试行）》（本人社</w:t>
      </w:r>
      <w:r>
        <w:rPr>
          <w:rFonts w:hint="eastAsia" w:ascii="华文仿宋" w:hAnsi="华文仿宋" w:eastAsia="华文仿宋" w:cs="华文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2016</w:t>
      </w:r>
      <w:r>
        <w:rPr>
          <w:rFonts w:hint="eastAsia" w:ascii="华文仿宋" w:hAnsi="华文仿宋" w:eastAsia="华文仿宋" w:cs="华文仿宋"/>
          <w:color w:val="000000"/>
          <w:sz w:val="32"/>
          <w:szCs w:val="32"/>
          <w:lang w:val="en-US" w:eastAsia="zh-CN"/>
        </w:rPr>
        <w:t>﹞</w:t>
      </w:r>
      <w:r>
        <w:rPr>
          <w:rFonts w:hint="eastAsia" w:ascii="仿宋_GB2312" w:hAnsi="仿宋_GB2312" w:eastAsia="仿宋_GB2312" w:cs="仿宋_GB2312"/>
          <w:color w:val="000000"/>
          <w:sz w:val="32"/>
          <w:szCs w:val="32"/>
          <w:lang w:val="en-US" w:eastAsia="zh-CN"/>
        </w:rPr>
        <w:t>119号）确定相应的岗位职务（职称）。新聘用人员考核不合格者延长半年试用期，再次考核仍不合格者，启动清退程序，解除聘用合同，予以辞退。新聘用教师从事教育教学一线工作时间不得少于5年，在所聘用学校任教满5年后方可交流。严格服务期管理，各部门、各单位不得借调服务期内的教师。</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w:t>
      </w:r>
      <w:r>
        <w:rPr>
          <w:rFonts w:hint="eastAsia" w:ascii="黑体" w:hAnsi="黑体" w:eastAsia="黑体" w:cs="黑体"/>
          <w:b w:val="0"/>
          <w:bCs w:val="0"/>
          <w:kern w:val="0"/>
          <w:sz w:val="32"/>
          <w:szCs w:val="32"/>
        </w:rPr>
        <w:t>有关</w:t>
      </w:r>
      <w:r>
        <w:rPr>
          <w:rFonts w:hint="eastAsia" w:ascii="黑体" w:hAnsi="黑体" w:eastAsia="黑体" w:cs="黑体"/>
          <w:b w:val="0"/>
          <w:bCs w:val="0"/>
          <w:kern w:val="0"/>
          <w:sz w:val="32"/>
          <w:szCs w:val="32"/>
          <w:lang w:eastAsia="zh-CN"/>
        </w:rPr>
        <w:t>说明</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1.在招聘考试期间，考生如不按规定参加考试、体检、办理有关手续等，视为自动弃权。</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教育行政部门和人社部门从未指定任何单位和个人编写有关事业单位考试教材，也不委托任何单位和个人举办有关事业单位考试培训班。社会上凡称与本次考试相关的复习教材、培训班、网站、上网卡等，误导报考者的，均与教育行政部门和人社部门无关。</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3.在笔试阅卷过程中，要对考生异常试卷进行甄别，凡被认定为抄袭、协助抄袭的，将依据国家有关规定予以严肃处理;构成犯罪的，依法追究刑事责。</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报名、考试期间佩戴口罩，出示行程码并测温正常后方可进入报名现场。此次考试要按照辽宁省及本溪市新冠肺炎疫情防控指挥部有关规定执行。有中、高风险地区旅居史的考生或报名委托人，报名当日需携带72小时内新冠肺炎核酸检测阴性报告（电子版、纸质版均可）。根据疫情形势和实际需要，可能对笔试、面试、体检等作适当调整，请广大报考者密切关注桓仁县政府信息网。</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未尽事宜由县</w:t>
      </w:r>
      <w:bookmarkStart w:id="0" w:name="_GoBack"/>
      <w:r>
        <w:rPr>
          <w:rFonts w:hint="eastAsia" w:ascii="仿宋_GB2312" w:hAnsi="仿宋_GB2312" w:eastAsia="仿宋_GB2312" w:cs="仿宋_GB2312"/>
          <w:color w:val="000000"/>
          <w:sz w:val="32"/>
          <w:szCs w:val="32"/>
          <w:lang w:val="en-US" w:eastAsia="zh-CN"/>
        </w:rPr>
        <w:t>人社局</w:t>
      </w:r>
      <w:bookmarkEnd w:id="0"/>
      <w:r>
        <w:rPr>
          <w:rFonts w:hint="eastAsia" w:ascii="仿宋_GB2312" w:hAnsi="仿宋_GB2312" w:eastAsia="仿宋_GB2312" w:cs="仿宋_GB2312"/>
          <w:color w:val="000000"/>
          <w:sz w:val="32"/>
          <w:szCs w:val="32"/>
          <w:lang w:val="en-US" w:eastAsia="zh-CN"/>
        </w:rPr>
        <w:t>负责解释。</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2021年桓仁满族自治县教师招聘岗位需求计划表</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桓仁满族自治县2021年教师公开招聘报名表</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 考生疫情防控事项须知</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《考生个人健康状况承诺书》</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40" w:lineRule="exact"/>
        <w:ind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right="0" w:rightChars="0" w:firstLine="2880" w:firstLineChars="900"/>
        <w:jc w:val="both"/>
        <w:textAlignment w:val="auto"/>
        <w:outlineLvl w:val="9"/>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sz w:val="32"/>
          <w:szCs w:val="32"/>
          <w:lang w:val="en-US" w:eastAsia="zh-CN"/>
        </w:rPr>
        <w:t>桓仁满族自治县</w:t>
      </w:r>
      <w:r>
        <w:rPr>
          <w:rFonts w:hint="eastAsia" w:eastAsia="仿宋_GB2312" w:cs="Times New Roman"/>
          <w:bCs/>
          <w:color w:val="000000"/>
          <w:sz w:val="32"/>
          <w:szCs w:val="32"/>
          <w:lang w:val="en-US" w:eastAsia="zh-CN"/>
        </w:rPr>
        <w:t>人力资源和社会保障局</w:t>
      </w:r>
      <w:r>
        <w:rPr>
          <w:rFonts w:hint="eastAsia" w:ascii="Times New Roman" w:hAnsi="Times New Roman" w:eastAsia="仿宋_GB2312" w:cs="Times New Roman"/>
          <w:bCs/>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right="0" w:rightChars="0"/>
        <w:jc w:val="both"/>
        <w:textAlignment w:val="auto"/>
        <w:outlineLvl w:val="9"/>
      </w:pPr>
      <w:r>
        <w:rPr>
          <w:rFonts w:hint="eastAsia" w:ascii="Times New Roman" w:hAnsi="Times New Roman" w:eastAsia="仿宋_GB2312" w:cs="Times New Roman"/>
          <w:bCs/>
          <w:color w:val="000000"/>
          <w:sz w:val="32"/>
          <w:szCs w:val="32"/>
          <w:lang w:val="en-US" w:eastAsia="zh-CN"/>
        </w:rPr>
        <w:t xml:space="preserve">                </w:t>
      </w:r>
      <w:r>
        <w:rPr>
          <w:rFonts w:hint="eastAsia" w:eastAsia="仿宋_GB2312" w:cs="Times New Roman"/>
          <w:bCs/>
          <w:color w:val="000000"/>
          <w:sz w:val="32"/>
          <w:szCs w:val="32"/>
          <w:lang w:val="en-US" w:eastAsia="zh-CN"/>
        </w:rPr>
        <w:t xml:space="preserve">   </w:t>
      </w:r>
      <w:r>
        <w:rPr>
          <w:rFonts w:hint="eastAsia" w:ascii="Times New Roman" w:hAnsi="Times New Roman" w:eastAsia="仿宋_GB2312" w:cs="Times New Roman"/>
          <w:bCs/>
          <w:color w:val="000000"/>
          <w:sz w:val="32"/>
          <w:szCs w:val="32"/>
          <w:lang w:val="en-US" w:eastAsia="zh-CN"/>
        </w:rPr>
        <w:t xml:space="preserve">     </w:t>
      </w:r>
      <w:r>
        <w:rPr>
          <w:rFonts w:hint="eastAsia" w:eastAsia="仿宋_GB2312" w:cs="Times New Roman"/>
          <w:bCs/>
          <w:color w:val="000000"/>
          <w:sz w:val="32"/>
          <w:szCs w:val="32"/>
          <w:lang w:val="en-US" w:eastAsia="zh-CN"/>
        </w:rPr>
        <w:t xml:space="preserve"> </w:t>
      </w:r>
      <w:r>
        <w:rPr>
          <w:rFonts w:hint="eastAsia" w:ascii="Times New Roman" w:hAnsi="Times New Roman" w:eastAsia="仿宋_GB2312" w:cs="Times New Roman"/>
          <w:bCs/>
          <w:color w:val="000000"/>
          <w:sz w:val="32"/>
          <w:szCs w:val="32"/>
          <w:lang w:val="en-US" w:eastAsia="zh-CN"/>
        </w:rPr>
        <w:t xml:space="preserve">     2021年</w:t>
      </w:r>
      <w:r>
        <w:rPr>
          <w:rFonts w:hint="eastAsia" w:eastAsia="仿宋_GB2312" w:cs="Times New Roman"/>
          <w:bCs/>
          <w:color w:val="000000"/>
          <w:sz w:val="32"/>
          <w:szCs w:val="32"/>
          <w:lang w:val="en-US" w:eastAsia="zh-CN"/>
        </w:rPr>
        <w:t>6</w:t>
      </w:r>
      <w:r>
        <w:rPr>
          <w:rFonts w:hint="eastAsia" w:ascii="Times New Roman" w:hAnsi="Times New Roman" w:eastAsia="仿宋_GB2312" w:cs="Times New Roman"/>
          <w:bCs/>
          <w:color w:val="000000"/>
          <w:sz w:val="32"/>
          <w:szCs w:val="32"/>
          <w:lang w:val="en-US" w:eastAsia="zh-CN"/>
        </w:rPr>
        <w:t>月</w:t>
      </w:r>
      <w:r>
        <w:rPr>
          <w:rFonts w:hint="eastAsia" w:eastAsia="仿宋_GB2312" w:cs="Times New Roman"/>
          <w:bCs/>
          <w:color w:val="000000"/>
          <w:sz w:val="32"/>
          <w:szCs w:val="32"/>
          <w:lang w:val="en-US" w:eastAsia="zh-CN"/>
        </w:rPr>
        <w:t>29</w:t>
      </w:r>
      <w:r>
        <w:rPr>
          <w:rFonts w:hint="eastAsia" w:ascii="Times New Roman" w:hAnsi="Times New Roman" w:eastAsia="仿宋_GB2312" w:cs="Times New Roman"/>
          <w:bCs/>
          <w:color w:val="000000"/>
          <w:sz w:val="32"/>
          <w:szCs w:val="32"/>
          <w:lang w:val="en-US" w:eastAsia="zh-CN"/>
        </w:rPr>
        <w:t>日</w:t>
      </w:r>
    </w:p>
    <w:p/>
    <w:p/>
    <w:p/>
    <w:p/>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sectPr>
          <w:headerReference r:id="rId3" w:type="default"/>
          <w:footerReference r:id="rId4" w:type="default"/>
          <w:pgSz w:w="11906" w:h="16838"/>
          <w:pgMar w:top="1440" w:right="1633" w:bottom="1440" w:left="1689" w:header="851" w:footer="992" w:gutter="0"/>
          <w:cols w:space="720" w:num="1"/>
          <w:docGrid w:type="lines" w:linePitch="312" w:charSpace="0"/>
        </w:sectPr>
      </w:pPr>
    </w:p>
    <w:tbl>
      <w:tblPr>
        <w:tblStyle w:val="5"/>
        <w:tblW w:w="14040" w:type="dxa"/>
        <w:tblInd w:w="0" w:type="dxa"/>
        <w:tblLayout w:type="autofit"/>
        <w:tblCellMar>
          <w:top w:w="0" w:type="dxa"/>
          <w:left w:w="0" w:type="dxa"/>
          <w:bottom w:w="0" w:type="dxa"/>
          <w:right w:w="0" w:type="dxa"/>
        </w:tblCellMar>
      </w:tblPr>
      <w:tblGrid>
        <w:gridCol w:w="570"/>
        <w:gridCol w:w="1245"/>
        <w:gridCol w:w="570"/>
        <w:gridCol w:w="1740"/>
        <w:gridCol w:w="915"/>
        <w:gridCol w:w="3195"/>
        <w:gridCol w:w="3000"/>
        <w:gridCol w:w="870"/>
        <w:gridCol w:w="1935"/>
      </w:tblGrid>
      <w:tr>
        <w:tblPrEx>
          <w:tblCellMar>
            <w:top w:w="0" w:type="dxa"/>
            <w:left w:w="0" w:type="dxa"/>
            <w:bottom w:w="0" w:type="dxa"/>
            <w:right w:w="0" w:type="dxa"/>
          </w:tblCellMar>
        </w:tblPrEx>
        <w:trPr>
          <w:trHeight w:val="420" w:hRule="atLeast"/>
        </w:trPr>
        <w:tc>
          <w:tcPr>
            <w:tcW w:w="181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b/>
                <w:bCs/>
                <w:i w:val="0"/>
                <w:color w:val="000000"/>
                <w:sz w:val="24"/>
                <w:szCs w:val="24"/>
                <w:u w:val="none"/>
              </w:rPr>
            </w:pPr>
            <w:r>
              <w:rPr>
                <w:rFonts w:hint="eastAsia" w:ascii="黑体" w:hAnsi="宋体" w:eastAsia="黑体" w:cs="黑体"/>
                <w:b/>
                <w:bCs/>
                <w:i w:val="0"/>
                <w:color w:val="000000"/>
                <w:kern w:val="0"/>
                <w:sz w:val="24"/>
                <w:szCs w:val="24"/>
                <w:u w:val="none"/>
                <w:lang w:val="en-US" w:eastAsia="zh-CN" w:bidi="ar"/>
              </w:rPr>
              <w:t>附件1：</w:t>
            </w:r>
          </w:p>
        </w:tc>
        <w:tc>
          <w:tcPr>
            <w:tcW w:w="57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174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91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319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300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bCs/>
                <w:i w:val="0"/>
                <w:color w:val="000000"/>
                <w:sz w:val="24"/>
                <w:szCs w:val="24"/>
                <w:u w:val="none"/>
              </w:rPr>
            </w:pPr>
          </w:p>
        </w:tc>
        <w:tc>
          <w:tcPr>
            <w:tcW w:w="870" w:type="dxa"/>
            <w:tcBorders>
              <w:top w:val="nil"/>
              <w:left w:val="nil"/>
              <w:bottom w:val="nil"/>
              <w:right w:val="nil"/>
            </w:tcBorders>
            <w:noWrap/>
            <w:tcMar>
              <w:top w:w="15" w:type="dxa"/>
              <w:left w:w="15" w:type="dxa"/>
              <w:right w:w="15" w:type="dxa"/>
            </w:tcMar>
            <w:vAlign w:val="center"/>
          </w:tcPr>
          <w:p>
            <w:pPr>
              <w:jc w:val="left"/>
              <w:rPr>
                <w:rFonts w:hint="eastAsia" w:ascii="宋体" w:hAnsi="宋体" w:eastAsia="宋体" w:cs="宋体"/>
                <w:b/>
                <w:bCs/>
                <w:i w:val="0"/>
                <w:color w:val="000000"/>
                <w:sz w:val="24"/>
                <w:szCs w:val="24"/>
                <w:u w:val="none"/>
              </w:rPr>
            </w:pPr>
          </w:p>
        </w:tc>
        <w:tc>
          <w:tcPr>
            <w:tcW w:w="193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r>
      <w:tr>
        <w:tblPrEx>
          <w:tblCellMar>
            <w:top w:w="0" w:type="dxa"/>
            <w:left w:w="0" w:type="dxa"/>
            <w:bottom w:w="0" w:type="dxa"/>
            <w:right w:w="0" w:type="dxa"/>
          </w:tblCellMar>
        </w:tblPrEx>
        <w:trPr>
          <w:trHeight w:val="740" w:hRule="atLeast"/>
        </w:trPr>
        <w:tc>
          <w:tcPr>
            <w:tcW w:w="1404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
              </w:rPr>
              <w:t>2021年桓仁满族自治县教师招聘岗位需求计划表</w:t>
            </w:r>
          </w:p>
        </w:tc>
      </w:tr>
      <w:tr>
        <w:tblPrEx>
          <w:tblCellMar>
            <w:top w:w="0" w:type="dxa"/>
            <w:left w:w="0" w:type="dxa"/>
            <w:bottom w:w="0" w:type="dxa"/>
            <w:right w:w="0" w:type="dxa"/>
          </w:tblCellMar>
        </w:tblPrEx>
        <w:trPr>
          <w:trHeight w:val="570"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岗位序号</w:t>
            </w: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招聘岗位</w:t>
            </w:r>
          </w:p>
        </w:tc>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 人数</w:t>
            </w:r>
          </w:p>
        </w:tc>
        <w:tc>
          <w:tcPr>
            <w:tcW w:w="97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招聘条件</w:t>
            </w:r>
          </w:p>
        </w:tc>
        <w:tc>
          <w:tcPr>
            <w:tcW w:w="1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招聘学校名称及招聘数量</w:t>
            </w:r>
          </w:p>
        </w:tc>
      </w:tr>
      <w:tr>
        <w:tblPrEx>
          <w:tblCellMar>
            <w:top w:w="0" w:type="dxa"/>
            <w:left w:w="0" w:type="dxa"/>
            <w:bottom w:w="0" w:type="dxa"/>
            <w:right w:w="0" w:type="dxa"/>
          </w:tblCellMar>
        </w:tblPrEx>
        <w:trPr>
          <w:trHeight w:val="59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资格证书</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其他条件</w:t>
            </w:r>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110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小学语文教师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不限专业。</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朝鲜族学校（1人）</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北关小学（1人）</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沙尖子学校（1人）     </w:t>
            </w: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978"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002</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小学数学教师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不限专业。</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铧尖子小学（1）</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八里甸子小学（1人</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981"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003</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小学英语教师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after="200" w:afterAutospacing="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本科：外国语言文学类；研究生：外国语言文学类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西园小学（1人）  </w:t>
            </w:r>
          </w:p>
        </w:tc>
      </w:tr>
      <w:tr>
        <w:tblPrEx>
          <w:tblCellMar>
            <w:top w:w="0" w:type="dxa"/>
            <w:left w:w="0" w:type="dxa"/>
            <w:bottom w:w="0" w:type="dxa"/>
            <w:right w:w="0" w:type="dxa"/>
          </w:tblCellMar>
        </w:tblPrEx>
        <w:trPr>
          <w:trHeight w:val="1034"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004</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小学体育教师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本科：体育学类；研究生：体育学类。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实验小学（1）</w:t>
            </w:r>
          </w:p>
          <w:p>
            <w:pPr>
              <w:keepNext w:val="0"/>
              <w:keepLines w:val="0"/>
              <w:widowControl/>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北关小学（1）</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普乐堡小学（1人）          </w:t>
            </w:r>
          </w:p>
        </w:tc>
      </w:tr>
      <w:tr>
        <w:tblPrEx>
          <w:tblCellMar>
            <w:top w:w="0" w:type="dxa"/>
            <w:left w:w="0" w:type="dxa"/>
            <w:bottom w:w="0" w:type="dxa"/>
            <w:right w:w="0" w:type="dxa"/>
          </w:tblCellMar>
        </w:tblPrEx>
        <w:trPr>
          <w:trHeight w:val="1037"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005</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小学美术教师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本科：美术学类、设计学类、艺术教育；研究生：美术学类、设计学类、教育学类。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实验小学（</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人）      </w:t>
            </w:r>
          </w:p>
        </w:tc>
      </w:tr>
      <w:tr>
        <w:tblPrEx>
          <w:tblCellMar>
            <w:top w:w="0" w:type="dxa"/>
            <w:left w:w="0" w:type="dxa"/>
            <w:bottom w:w="0" w:type="dxa"/>
            <w:right w:w="0" w:type="dxa"/>
          </w:tblCellMar>
        </w:tblPrEx>
        <w:trPr>
          <w:trHeight w:val="102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006</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小学音乐教师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本科：音乐与舞蹈学类、艺术教育；研究生：音乐与舞蹈学类、艺术学理论类、教育学类。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业主沟小学（1人）</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五里甸子学校（1人） </w:t>
            </w:r>
          </w:p>
        </w:tc>
      </w:tr>
      <w:tr>
        <w:tblPrEx>
          <w:tblCellMar>
            <w:top w:w="0" w:type="dxa"/>
            <w:left w:w="0" w:type="dxa"/>
            <w:bottom w:w="0" w:type="dxa"/>
            <w:right w:w="0" w:type="dxa"/>
          </w:tblCellMar>
        </w:tblPrEx>
        <w:trPr>
          <w:trHeight w:val="99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007</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初中语文教师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本科：中国语言文学类；研究生：中国语言文学类</w:t>
            </w:r>
            <w:r>
              <w:rPr>
                <w:rFonts w:hint="eastAsia" w:ascii="宋体" w:hAnsi="宋体" w:cs="宋体"/>
                <w:i w:val="0"/>
                <w:color w:val="000000"/>
                <w:kern w:val="0"/>
                <w:sz w:val="18"/>
                <w:szCs w:val="18"/>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沙尖子学校（1人）</w:t>
            </w:r>
          </w:p>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五里甸子学校（1人）</w:t>
            </w:r>
          </w:p>
        </w:tc>
      </w:tr>
      <w:tr>
        <w:tblPrEx>
          <w:tblCellMar>
            <w:top w:w="0" w:type="dxa"/>
            <w:left w:w="0" w:type="dxa"/>
            <w:bottom w:w="0" w:type="dxa"/>
            <w:right w:w="0" w:type="dxa"/>
          </w:tblCellMar>
        </w:tblPrEx>
        <w:trPr>
          <w:trHeight w:val="951"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008</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初中英语教师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after="200" w:afterAutospacing="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本科：外国语言文学类； 研究生：外国语言文学类。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沙尖子学校（1人）    </w:t>
            </w:r>
          </w:p>
        </w:tc>
      </w:tr>
      <w:tr>
        <w:tblPrEx>
          <w:tblCellMar>
            <w:top w:w="0" w:type="dxa"/>
            <w:left w:w="0" w:type="dxa"/>
            <w:bottom w:w="0" w:type="dxa"/>
            <w:right w:w="0" w:type="dxa"/>
          </w:tblCellMar>
        </w:tblPrEx>
        <w:trPr>
          <w:trHeight w:val="95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009</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初中历史教师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本科：历史学类；研究生：历史学类。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西江中学（1人）</w:t>
            </w:r>
          </w:p>
        </w:tc>
      </w:tr>
      <w:tr>
        <w:tblPrEx>
          <w:tblCellMar>
            <w:top w:w="0" w:type="dxa"/>
            <w:left w:w="0" w:type="dxa"/>
            <w:bottom w:w="0" w:type="dxa"/>
            <w:right w:w="0" w:type="dxa"/>
          </w:tblCellMar>
        </w:tblPrEx>
        <w:trPr>
          <w:trHeight w:val="90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w:t>
            </w:r>
            <w:r>
              <w:rPr>
                <w:rFonts w:hint="eastAsia" w:ascii="宋体" w:hAnsi="宋体" w:cs="宋体"/>
                <w:b/>
                <w:i w:val="0"/>
                <w:color w:val="000000"/>
                <w:kern w:val="0"/>
                <w:sz w:val="18"/>
                <w:szCs w:val="18"/>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初中物理教师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本科：物理学类；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研究生：物理学类、教育学类。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东山中学（1人）                 </w:t>
            </w:r>
          </w:p>
        </w:tc>
      </w:tr>
      <w:tr>
        <w:tblPrEx>
          <w:tblCellMar>
            <w:top w:w="0" w:type="dxa"/>
            <w:left w:w="0" w:type="dxa"/>
            <w:bottom w:w="0" w:type="dxa"/>
            <w:right w:w="0" w:type="dxa"/>
          </w:tblCellMar>
        </w:tblPrEx>
        <w:trPr>
          <w:trHeight w:val="958"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01</w:t>
            </w:r>
            <w:r>
              <w:rPr>
                <w:rFonts w:hint="eastAsia" w:ascii="宋体" w:hAnsi="宋体" w:cs="宋体"/>
                <w:b/>
                <w:i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高中地理教师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本科：地理科学类；研究生：地理学类。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高中及以上</w:t>
            </w:r>
            <w:r>
              <w:rPr>
                <w:rFonts w:hint="eastAsia" w:ascii="宋体" w:hAnsi="宋体" w:cs="宋体"/>
                <w:i w:val="0"/>
                <w:color w:val="000000"/>
                <w:kern w:val="0"/>
                <w:sz w:val="18"/>
                <w:szCs w:val="18"/>
                <w:u w:val="none"/>
                <w:lang w:val="en-US" w:eastAsia="zh-CN" w:bidi="ar"/>
              </w:rPr>
              <w:t>层次</w:t>
            </w:r>
            <w:r>
              <w:rPr>
                <w:rFonts w:hint="eastAsia" w:ascii="宋体" w:hAnsi="宋体" w:eastAsia="宋体" w:cs="宋体"/>
                <w:i w:val="0"/>
                <w:color w:val="000000"/>
                <w:kern w:val="0"/>
                <w:sz w:val="18"/>
                <w:szCs w:val="18"/>
                <w:u w:val="none"/>
                <w:lang w:val="en-US" w:eastAsia="zh-CN" w:bidi="ar"/>
              </w:rPr>
              <w:t>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师范类院校毕业生</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第一高级中学（2人）  </w:t>
            </w:r>
          </w:p>
        </w:tc>
      </w:tr>
      <w:tr>
        <w:tblPrEx>
          <w:tblCellMar>
            <w:top w:w="0" w:type="dxa"/>
            <w:left w:w="0" w:type="dxa"/>
            <w:bottom w:w="0" w:type="dxa"/>
            <w:right w:w="0" w:type="dxa"/>
          </w:tblCellMar>
        </w:tblPrEx>
        <w:trPr>
          <w:trHeight w:val="895"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012</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高中语文教师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本科：中国语言文学类；研究生：中国语言文学类</w:t>
            </w:r>
            <w:r>
              <w:rPr>
                <w:rFonts w:hint="eastAsia" w:ascii="宋体" w:hAnsi="宋体" w:cs="宋体"/>
                <w:i w:val="0"/>
                <w:color w:val="000000"/>
                <w:kern w:val="0"/>
                <w:sz w:val="18"/>
                <w:szCs w:val="18"/>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高中及以上</w:t>
            </w:r>
            <w:r>
              <w:rPr>
                <w:rFonts w:hint="eastAsia" w:ascii="宋体" w:hAnsi="宋体" w:cs="宋体"/>
                <w:i w:val="0"/>
                <w:color w:val="000000"/>
                <w:kern w:val="0"/>
                <w:sz w:val="18"/>
                <w:szCs w:val="18"/>
                <w:u w:val="none"/>
                <w:lang w:val="en-US" w:eastAsia="zh-CN" w:bidi="ar"/>
              </w:rPr>
              <w:t>层次</w:t>
            </w:r>
            <w:r>
              <w:rPr>
                <w:rFonts w:hint="eastAsia" w:ascii="宋体" w:hAnsi="宋体" w:eastAsia="宋体" w:cs="宋体"/>
                <w:i w:val="0"/>
                <w:color w:val="000000"/>
                <w:kern w:val="0"/>
                <w:sz w:val="18"/>
                <w:szCs w:val="18"/>
                <w:u w:val="none"/>
                <w:lang w:val="en-US" w:eastAsia="zh-CN" w:bidi="ar"/>
              </w:rPr>
              <w:t>对应学科教师资格证</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师范类院校毕业生</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职教中心</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人）</w:t>
            </w:r>
          </w:p>
        </w:tc>
      </w:tr>
      <w:tr>
        <w:tblPrEx>
          <w:tblCellMar>
            <w:top w:w="0" w:type="dxa"/>
            <w:left w:w="0" w:type="dxa"/>
            <w:bottom w:w="0" w:type="dxa"/>
            <w:right w:w="0" w:type="dxa"/>
          </w:tblCellMar>
        </w:tblPrEx>
        <w:trPr>
          <w:trHeight w:val="833"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b/>
                <w:bCs/>
                <w:i w:val="0"/>
                <w:color w:val="000000"/>
                <w:kern w:val="0"/>
                <w:sz w:val="18"/>
                <w:szCs w:val="18"/>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bl>
    <w:p/>
    <w:p/>
    <w:p>
      <w:pPr>
        <w:sectPr>
          <w:pgSz w:w="16838" w:h="11906" w:orient="landscape"/>
          <w:pgMar w:top="1689" w:right="1440" w:bottom="1633" w:left="1440" w:header="851" w:footer="992" w:gutter="0"/>
          <w:cols w:space="720" w:num="1"/>
          <w:docGrid w:type="lines" w:linePitch="312" w:charSpace="0"/>
        </w:sectPr>
      </w:pPr>
    </w:p>
    <w:tbl>
      <w:tblPr>
        <w:tblStyle w:val="5"/>
        <w:tblpPr w:leftFromText="180" w:rightFromText="180" w:vertAnchor="page" w:horzAnchor="page" w:tblpXSpec="center" w:tblpY="1308"/>
        <w:tblOverlap w:val="never"/>
        <w:tblW w:w="4295" w:type="pct"/>
        <w:jc w:val="center"/>
        <w:tblLayout w:type="fixed"/>
        <w:tblCellMar>
          <w:top w:w="0" w:type="dxa"/>
          <w:left w:w="0" w:type="dxa"/>
          <w:bottom w:w="0" w:type="dxa"/>
          <w:right w:w="0" w:type="dxa"/>
        </w:tblCellMar>
      </w:tblPr>
      <w:tblGrid>
        <w:gridCol w:w="596"/>
        <w:gridCol w:w="866"/>
        <w:gridCol w:w="350"/>
        <w:gridCol w:w="447"/>
        <w:gridCol w:w="352"/>
        <w:gridCol w:w="620"/>
        <w:gridCol w:w="606"/>
        <w:gridCol w:w="99"/>
        <w:gridCol w:w="496"/>
        <w:gridCol w:w="588"/>
        <w:gridCol w:w="406"/>
        <w:gridCol w:w="911"/>
        <w:gridCol w:w="238"/>
        <w:gridCol w:w="1086"/>
        <w:gridCol w:w="54"/>
        <w:gridCol w:w="88"/>
        <w:gridCol w:w="308"/>
        <w:gridCol w:w="150"/>
        <w:gridCol w:w="256"/>
        <w:gridCol w:w="499"/>
      </w:tblGrid>
      <w:tr>
        <w:tblPrEx>
          <w:tblCellMar>
            <w:top w:w="0" w:type="dxa"/>
            <w:left w:w="0" w:type="dxa"/>
            <w:bottom w:w="0" w:type="dxa"/>
            <w:right w:w="0" w:type="dxa"/>
          </w:tblCellMar>
        </w:tblPrEx>
        <w:trPr>
          <w:trHeight w:val="90" w:hRule="atLeast"/>
          <w:jc w:val="center"/>
        </w:trPr>
        <w:tc>
          <w:tcPr>
            <w:tcW w:w="811" w:type="pct"/>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附件2：</w:t>
            </w:r>
          </w:p>
        </w:tc>
        <w:tc>
          <w:tcPr>
            <w:tcW w:w="194"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8"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9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43"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3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24"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0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2"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32" w:type="pct"/>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9"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1"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25" w:type="pct"/>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3"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jc w:val="center"/>
        </w:trPr>
        <w:tc>
          <w:tcPr>
            <w:tcW w:w="5000" w:type="pct"/>
            <w:gridSpan w:val="2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桓仁满族自治县2021年教师公开招聘报名表</w:t>
            </w:r>
          </w:p>
        </w:tc>
      </w:tr>
      <w:tr>
        <w:tblPrEx>
          <w:tblCellMar>
            <w:top w:w="0" w:type="dxa"/>
            <w:left w:w="0" w:type="dxa"/>
            <w:bottom w:w="0" w:type="dxa"/>
            <w:right w:w="0" w:type="dxa"/>
          </w:tblCellMar>
        </w:tblPrEx>
        <w:trPr>
          <w:trHeight w:val="9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39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出生年月</w:t>
            </w:r>
          </w:p>
        </w:tc>
        <w:tc>
          <w:tcPr>
            <w:tcW w:w="7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二寸近期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免冠照片</w:t>
            </w:r>
          </w:p>
        </w:tc>
      </w:tr>
      <w:tr>
        <w:tblPrEx>
          <w:tblCellMar>
            <w:top w:w="0" w:type="dxa"/>
            <w:left w:w="0" w:type="dxa"/>
            <w:bottom w:w="0" w:type="dxa"/>
            <w:right w:w="0" w:type="dxa"/>
          </w:tblCellMar>
        </w:tblPrEx>
        <w:trPr>
          <w:trHeight w:val="384"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3436"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家庭住址</w:t>
            </w:r>
          </w:p>
        </w:tc>
        <w:tc>
          <w:tcPr>
            <w:tcW w:w="3436"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毕业学校</w:t>
            </w:r>
          </w:p>
        </w:tc>
        <w:tc>
          <w:tcPr>
            <w:tcW w:w="2197"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w:t>
            </w:r>
          </w:p>
        </w:tc>
        <w:tc>
          <w:tcPr>
            <w:tcW w:w="7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    历</w:t>
            </w:r>
          </w:p>
        </w:tc>
        <w:tc>
          <w:tcPr>
            <w:tcW w:w="44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学位</w:t>
            </w:r>
          </w:p>
        </w:tc>
        <w:tc>
          <w:tcPr>
            <w:tcW w:w="66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5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毕业时间</w:t>
            </w:r>
          </w:p>
        </w:tc>
        <w:tc>
          <w:tcPr>
            <w:tcW w:w="1238"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4"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政治面貌</w:t>
            </w:r>
          </w:p>
        </w:tc>
        <w:tc>
          <w:tcPr>
            <w:tcW w:w="981"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6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入党时间</w:t>
            </w:r>
          </w:p>
        </w:tc>
        <w:tc>
          <w:tcPr>
            <w:tcW w:w="105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计算机等级</w:t>
            </w:r>
          </w:p>
        </w:tc>
        <w:tc>
          <w:tcPr>
            <w:tcW w:w="751"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4"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外语等级</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普通话等级</w:t>
            </w:r>
          </w:p>
        </w:tc>
        <w:tc>
          <w:tcPr>
            <w:tcW w:w="88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pct"/>
            <w:gridSpan w:val="7"/>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有无传染病或精神病史</w:t>
            </w:r>
          </w:p>
        </w:tc>
        <w:tc>
          <w:tcPr>
            <w:tcW w:w="41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教师资格等级</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0" w:type="pct"/>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教师资格学科</w:t>
            </w:r>
          </w:p>
        </w:tc>
        <w:tc>
          <w:tcPr>
            <w:tcW w:w="505"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2"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32" w:type="pct"/>
            <w:gridSpan w:val="2"/>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9"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1"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25" w:type="pct"/>
            <w:gridSpan w:val="2"/>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3" w:type="pc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6"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生源地（高考报名地）</w:t>
            </w:r>
          </w:p>
        </w:tc>
        <w:tc>
          <w:tcPr>
            <w:tcW w:w="1484"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97"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报考岗位</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6"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报考岗位代码</w:t>
            </w:r>
          </w:p>
        </w:tc>
        <w:tc>
          <w:tcPr>
            <w:tcW w:w="1484" w:type="pct"/>
            <w:gridSpan w:val="8"/>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联系电话1</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6" w:type="pct"/>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联系电话2</w:t>
            </w:r>
          </w:p>
        </w:tc>
        <w:tc>
          <w:tcPr>
            <w:tcW w:w="1484"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4" w:hRule="atLeast"/>
          <w:jc w:val="center"/>
        </w:trPr>
        <w:tc>
          <w:tcPr>
            <w:tcW w:w="3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家庭主要成员情况</w:t>
            </w: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97"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1"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8" w:hRule="atLeast"/>
          <w:jc w:val="center"/>
        </w:trPr>
        <w:tc>
          <w:tcPr>
            <w:tcW w:w="33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诚信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承诺</w:t>
            </w:r>
          </w:p>
        </w:tc>
        <w:tc>
          <w:tcPr>
            <w:tcW w:w="4668" w:type="pct"/>
            <w:gridSpan w:val="1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本人热爱教育事业,拥护中华人民共和国宪法，遵守法律，严守社会公德，无不良品行和违法犯罪记录，具备正常履行工作职责的身体条件。我承诺，本人所提供的个人信息、证明材料、证件，真实准确，并符合报考岗位的招聘条件，若因上述信息、材料、证件不真实造成的一切后果由本人承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签名：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6720" w:firstLineChars="280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    月    日</w:t>
            </w:r>
          </w:p>
        </w:tc>
      </w:tr>
      <w:tr>
        <w:tblPrEx>
          <w:tblCellMar>
            <w:top w:w="0" w:type="dxa"/>
            <w:left w:w="0" w:type="dxa"/>
            <w:bottom w:w="0" w:type="dxa"/>
            <w:right w:w="0" w:type="dxa"/>
          </w:tblCellMar>
        </w:tblPrEx>
        <w:trPr>
          <w:trHeight w:val="90" w:hRule="atLeast"/>
          <w:jc w:val="center"/>
        </w:trPr>
        <w:tc>
          <w:tcPr>
            <w:tcW w:w="3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招聘工作小组意见</w:t>
            </w:r>
          </w:p>
        </w:tc>
        <w:tc>
          <w:tcPr>
            <w:tcW w:w="480" w:type="pct"/>
            <w:tcBorders>
              <w:top w:val="single" w:color="000000" w:sz="4" w:space="0"/>
              <w:left w:val="nil"/>
              <w:bottom w:val="nil"/>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94"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48"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9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43"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3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7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2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24"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0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32"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632" w:type="pct"/>
            <w:gridSpan w:val="2"/>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49"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71"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25" w:type="pct"/>
            <w:gridSpan w:val="2"/>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73" w:type="pct"/>
            <w:tcBorders>
              <w:top w:val="single" w:color="000000" w:sz="4" w:space="0"/>
              <w:left w:val="nil"/>
              <w:bottom w:val="nil"/>
              <w:right w:val="single" w:color="000000" w:sz="4" w:space="0"/>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951"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94"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48"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9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43"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3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7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2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24"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0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32"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352" w:type="pct"/>
            <w:gridSpan w:val="7"/>
            <w:tcBorders>
              <w:top w:val="nil"/>
              <w:left w:val="nil"/>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r>
      <w:tr>
        <w:tblPrEx>
          <w:tblCellMar>
            <w:top w:w="0" w:type="dxa"/>
            <w:left w:w="0" w:type="dxa"/>
            <w:bottom w:w="0" w:type="dxa"/>
            <w:right w:w="0" w:type="dxa"/>
          </w:tblCellMar>
        </w:tblPrEx>
        <w:trPr>
          <w:trHeight w:val="858" w:hRule="atLeast"/>
          <w:jc w:val="center"/>
        </w:trPr>
        <w:tc>
          <w:tcPr>
            <w:tcW w:w="5000" w:type="pct"/>
            <w:gridSpan w:val="20"/>
            <w:tcBorders>
              <w:top w:val="nil"/>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注：考生认真填写此表，签名部分必须手写。</w:t>
            </w:r>
          </w:p>
          <w:p>
            <w:pPr>
              <w:keepNext w:val="0"/>
              <w:keepLines w:val="0"/>
              <w:widowControl/>
              <w:suppressLineNumbers w:val="0"/>
              <w:ind w:firstLine="480" w:firstLineChars="200"/>
              <w:jc w:val="left"/>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此表一式两份。</w:t>
            </w:r>
            <w:r>
              <w:rPr>
                <w:rFonts w:hint="eastAsia" w:ascii="宋体" w:hAnsi="宋体" w:eastAsia="宋体" w:cs="宋体"/>
                <w:i w:val="0"/>
                <w:color w:val="000000"/>
                <w:kern w:val="0"/>
                <w:sz w:val="24"/>
                <w:szCs w:val="24"/>
                <w:u w:val="none"/>
                <w:lang w:val="en-US" w:eastAsia="zh-CN" w:bidi="ar"/>
              </w:rPr>
              <w:br w:type="textWrapping"/>
            </w:r>
          </w:p>
        </w:tc>
      </w:tr>
    </w:tbl>
    <w:p>
      <w:pPr>
        <w:sectPr>
          <w:pgSz w:w="11906" w:h="16838"/>
          <w:pgMar w:top="720" w:right="720" w:bottom="720" w:left="720" w:header="851" w:footer="992" w:gutter="0"/>
          <w:cols w:space="720" w:num="1"/>
          <w:docGrid w:type="lines" w:linePitch="312" w:charSpace="0"/>
        </w:sectPr>
      </w:pPr>
    </w:p>
    <w:p>
      <w:pPr>
        <w:adjustRightInd w:val="0"/>
        <w:snapToGrid w:val="0"/>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adjustRightInd w:val="0"/>
        <w:snapToGrid w:val="0"/>
        <w:spacing w:line="520" w:lineRule="exact"/>
        <w:jc w:val="center"/>
        <w:rPr>
          <w:rFonts w:ascii="宋体" w:hAnsi="宋体" w:eastAsia="宋体"/>
          <w:b/>
          <w:sz w:val="44"/>
          <w:szCs w:val="44"/>
        </w:rPr>
      </w:pPr>
      <w:r>
        <w:rPr>
          <w:rFonts w:hint="eastAsia" w:ascii="宋体" w:hAnsi="宋体" w:eastAsia="宋体"/>
          <w:b/>
          <w:sz w:val="44"/>
          <w:szCs w:val="44"/>
        </w:rPr>
        <w:t>考生疫情防控事项须知</w:t>
      </w:r>
    </w:p>
    <w:p>
      <w:pPr>
        <w:adjustRightInd w:val="0"/>
        <w:snapToGrid w:val="0"/>
        <w:spacing w:line="520" w:lineRule="exact"/>
        <w:ind w:firstLine="640" w:firstLineChars="20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现就参加202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桓仁县</w:t>
      </w:r>
      <w:r>
        <w:rPr>
          <w:rFonts w:hint="eastAsia" w:ascii="仿宋" w:hAnsi="仿宋" w:eastAsia="仿宋"/>
          <w:sz w:val="32"/>
          <w:szCs w:val="32"/>
        </w:rPr>
        <w:t>面向社会招聘教师招聘考试考生新冠肺炎疫情防控事项要求如下：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1.考生须了解</w:t>
      </w:r>
      <w:r>
        <w:rPr>
          <w:rFonts w:hint="eastAsia" w:ascii="仿宋" w:hAnsi="仿宋" w:eastAsia="仿宋"/>
          <w:sz w:val="32"/>
          <w:szCs w:val="32"/>
          <w:lang w:eastAsia="zh-CN"/>
        </w:rPr>
        <w:t>桓仁县</w:t>
      </w:r>
      <w:r>
        <w:rPr>
          <w:rFonts w:hint="eastAsia" w:ascii="仿宋" w:hAnsi="仿宋" w:eastAsia="仿宋"/>
          <w:sz w:val="32"/>
          <w:szCs w:val="32"/>
        </w:rPr>
        <w:t>统筹推进新冠肺炎疫情防控和经济社会发展工作指挥部办公室关于疫情防控的最新通知要求，并按照相关要求自觉接受健康管理、隔离观察。需进行隔离观察的考生隔离期满后，须提供现场报名日前7日内由</w:t>
      </w:r>
      <w:r>
        <w:rPr>
          <w:rFonts w:hint="eastAsia" w:ascii="仿宋" w:hAnsi="仿宋" w:eastAsia="仿宋"/>
          <w:sz w:val="32"/>
          <w:szCs w:val="32"/>
          <w:lang w:eastAsia="zh-CN"/>
        </w:rPr>
        <w:t>本溪</w:t>
      </w:r>
      <w:r>
        <w:rPr>
          <w:rFonts w:hint="eastAsia" w:ascii="仿宋" w:hAnsi="仿宋" w:eastAsia="仿宋"/>
          <w:sz w:val="32"/>
          <w:szCs w:val="32"/>
        </w:rPr>
        <w:t>区域内定点核酸检测机构出具的核酸检测阴性证明，方可参加考试。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2.考生应在</w:t>
      </w:r>
      <w:r>
        <w:rPr>
          <w:rFonts w:hint="eastAsia" w:ascii="仿宋" w:hAnsi="仿宋" w:eastAsia="仿宋"/>
          <w:sz w:val="32"/>
          <w:szCs w:val="32"/>
          <w:lang w:val="en-US" w:eastAsia="zh-CN"/>
        </w:rPr>
        <w:t>笔试</w:t>
      </w:r>
      <w:r>
        <w:rPr>
          <w:rFonts w:hint="eastAsia" w:ascii="仿宋" w:hAnsi="仿宋" w:eastAsia="仿宋"/>
          <w:sz w:val="32"/>
          <w:szCs w:val="32"/>
        </w:rPr>
        <w:t>日前下载“辽事通”APP，登录并进行实名认证，申领健康通行码。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3.考生应从</w:t>
      </w:r>
      <w:r>
        <w:rPr>
          <w:rFonts w:hint="eastAsia" w:ascii="仿宋" w:hAnsi="仿宋" w:eastAsia="仿宋"/>
          <w:sz w:val="32"/>
          <w:szCs w:val="32"/>
          <w:lang w:val="en-US" w:eastAsia="zh-CN"/>
        </w:rPr>
        <w:t>笔试</w:t>
      </w:r>
      <w:r>
        <w:rPr>
          <w:rFonts w:hint="eastAsia" w:ascii="仿宋" w:hAnsi="仿宋" w:eastAsia="仿宋"/>
          <w:sz w:val="32"/>
          <w:szCs w:val="32"/>
        </w:rPr>
        <w:t>日前14天开始（含</w:t>
      </w:r>
      <w:r>
        <w:rPr>
          <w:rFonts w:hint="eastAsia" w:ascii="仿宋" w:hAnsi="仿宋" w:eastAsia="仿宋"/>
          <w:sz w:val="32"/>
          <w:szCs w:val="32"/>
          <w:lang w:val="en-US" w:eastAsia="zh-CN"/>
        </w:rPr>
        <w:t>笔试</w:t>
      </w:r>
      <w:r>
        <w:rPr>
          <w:rFonts w:hint="eastAsia" w:ascii="仿宋" w:hAnsi="仿宋" w:eastAsia="仿宋"/>
          <w:sz w:val="32"/>
          <w:szCs w:val="32"/>
        </w:rPr>
        <w:t>日）进行健康状况监测，每日测量体温并填写《考生个人健康状况承诺书》</w:t>
      </w:r>
      <w:r>
        <w:rPr>
          <w:rFonts w:hint="eastAsia" w:ascii="仿宋" w:hAnsi="仿宋" w:eastAsia="仿宋"/>
          <w:sz w:val="32"/>
          <w:szCs w:val="32"/>
          <w:lang w:eastAsia="zh-CN"/>
        </w:rPr>
        <w:t>（</w:t>
      </w:r>
      <w:r>
        <w:rPr>
          <w:rFonts w:hint="eastAsia" w:ascii="仿宋" w:hAnsi="仿宋" w:eastAsia="仿宋"/>
          <w:sz w:val="32"/>
          <w:szCs w:val="32"/>
          <w:lang w:val="en-US" w:eastAsia="zh-CN"/>
        </w:rPr>
        <w:t>附件4）</w:t>
      </w:r>
      <w:r>
        <w:rPr>
          <w:rFonts w:hint="eastAsia" w:ascii="仿宋" w:hAnsi="仿宋" w:eastAsia="仿宋"/>
          <w:sz w:val="32"/>
          <w:szCs w:val="32"/>
        </w:rPr>
        <w:t>于</w:t>
      </w:r>
      <w:r>
        <w:rPr>
          <w:rFonts w:hint="eastAsia" w:ascii="仿宋" w:hAnsi="仿宋" w:eastAsia="仿宋"/>
          <w:sz w:val="32"/>
          <w:szCs w:val="32"/>
          <w:lang w:val="en-US" w:eastAsia="zh-CN"/>
        </w:rPr>
        <w:t>笔试</w:t>
      </w:r>
      <w:r>
        <w:rPr>
          <w:rFonts w:hint="eastAsia" w:ascii="仿宋" w:hAnsi="仿宋" w:eastAsia="仿宋"/>
          <w:sz w:val="32"/>
          <w:szCs w:val="32"/>
        </w:rPr>
        <w:t>当日提交</w:t>
      </w:r>
      <w:r>
        <w:rPr>
          <w:rFonts w:hint="eastAsia" w:ascii="仿宋" w:hAnsi="仿宋" w:eastAsia="仿宋"/>
          <w:sz w:val="32"/>
          <w:szCs w:val="32"/>
          <w:lang w:val="en-US" w:eastAsia="zh-CN"/>
        </w:rPr>
        <w:t>考点</w:t>
      </w:r>
      <w:r>
        <w:rPr>
          <w:rFonts w:hint="eastAsia" w:ascii="仿宋" w:hAnsi="仿宋" w:eastAsia="仿宋"/>
          <w:sz w:val="32"/>
          <w:szCs w:val="32"/>
        </w:rPr>
        <w:t xml:space="preserve">处备存。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4.考生体温高于37.3℃或出现疑似症状的，应及时就诊，经诊断排除新冠肺炎且</w:t>
      </w:r>
      <w:r>
        <w:rPr>
          <w:rFonts w:hint="eastAsia" w:ascii="仿宋" w:hAnsi="仿宋" w:eastAsia="仿宋"/>
          <w:sz w:val="32"/>
          <w:szCs w:val="32"/>
          <w:lang w:val="en-US" w:eastAsia="zh-CN"/>
        </w:rPr>
        <w:t>笔</w:t>
      </w:r>
      <w:r>
        <w:rPr>
          <w:rFonts w:hint="eastAsia" w:ascii="仿宋" w:hAnsi="仿宋" w:eastAsia="仿宋"/>
          <w:sz w:val="32"/>
          <w:szCs w:val="32"/>
        </w:rPr>
        <w:t>试日当天体温检测不高于37.3℃的方可参加考试。曾出现疑似症状经诊断排除新冠肺炎的，应同时提供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试日前7天内核酸检测阴性报告以及诊断证明。拒绝提供《考生个人健康状况承诺书》的，不允许参加</w:t>
      </w:r>
      <w:r>
        <w:rPr>
          <w:rFonts w:hint="eastAsia" w:ascii="仿宋" w:hAnsi="仿宋" w:eastAsia="仿宋"/>
          <w:sz w:val="32"/>
          <w:szCs w:val="32"/>
          <w:lang w:val="en-US" w:eastAsia="zh-CN"/>
        </w:rPr>
        <w:t>笔</w:t>
      </w:r>
      <w:r>
        <w:rPr>
          <w:rFonts w:hint="eastAsia" w:ascii="仿宋" w:hAnsi="仿宋" w:eastAsia="仿宋"/>
          <w:sz w:val="32"/>
          <w:szCs w:val="32"/>
        </w:rPr>
        <w:t>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笔</w:t>
      </w:r>
      <w:r>
        <w:rPr>
          <w:rFonts w:hint="eastAsia" w:ascii="仿宋" w:hAnsi="仿宋" w:eastAsia="仿宋"/>
          <w:sz w:val="32"/>
          <w:szCs w:val="32"/>
        </w:rPr>
        <w:t>试日前14天内（含考试日），考生应避免与新冠肺炎确诊病例、疑似病例、无症状感染者及中高风险地区人员接触；避免去人群流动性较大、人群密集的场所聚集，做好自我防护。</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笔</w:t>
      </w:r>
      <w:r>
        <w:rPr>
          <w:rFonts w:hint="eastAsia" w:ascii="仿宋" w:hAnsi="仿宋" w:eastAsia="仿宋"/>
          <w:sz w:val="32"/>
          <w:szCs w:val="32"/>
        </w:rPr>
        <w:t>试当天，考生要采取合适的出行方式前往考点，在进入考点入口进行体温检测时，应与他人保持1.5米以上安全间距；进入考点后，应按照工作人员引导，合理保持安全间距。</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7.考生进入考点时，应主动配合工作人员接受体温检测，现场通过“辽事通”APP、微信“国务院客户端”进行扫码，确定为绿码、无中高风险地区旅居史、经体温检测确认结果正常（体温不高于37.3℃）方可进入，如发现体温超过37.3℃需现场进行1次体温复测。入场时体温复测仍超过37.3°C的考生、“国务院客户端疫情防控行程卡”和“辽事通健康码”非绿码考生应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试日前7天内核酸检测报告，拒绝提供的考生不得参加考试。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8.考试期间，</w:t>
      </w:r>
      <w:r>
        <w:rPr>
          <w:rFonts w:hint="eastAsia" w:ascii="仿宋" w:hAnsi="仿宋" w:eastAsia="仿宋"/>
          <w:sz w:val="32"/>
          <w:szCs w:val="32"/>
          <w:lang w:eastAsia="zh-CN"/>
        </w:rPr>
        <w:t>按防疫要求决定是否</w:t>
      </w:r>
      <w:r>
        <w:rPr>
          <w:rFonts w:hint="eastAsia" w:ascii="仿宋" w:hAnsi="仿宋" w:eastAsia="仿宋"/>
          <w:sz w:val="32"/>
          <w:szCs w:val="32"/>
        </w:rPr>
        <w:t>佩戴口罩；在接受身份识别验证等特殊情况下，考生应按照工作人员指引，摘除口罩。</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val="en-US" w:eastAsia="zh-CN"/>
        </w:rPr>
        <w:t>笔</w:t>
      </w:r>
      <w:r>
        <w:rPr>
          <w:rFonts w:hint="eastAsia" w:ascii="仿宋" w:hAnsi="仿宋" w:eastAsia="仿宋"/>
          <w:sz w:val="32"/>
          <w:szCs w:val="32"/>
        </w:rPr>
        <w:t>试过程中出现发热、咳嗽等异常症状的考生，应及时向工作人员报告，按照工作人员引导转移至备用隔离考场继续考试，接受健康检测或转移到隔离考场而耽误的考试时间视情况予以补齐。</w:t>
      </w:r>
      <w:r>
        <w:rPr>
          <w:rFonts w:hint="eastAsia" w:ascii="仿宋" w:hAnsi="仿宋" w:eastAsia="仿宋"/>
          <w:sz w:val="32"/>
          <w:szCs w:val="32"/>
          <w:lang w:val="en-US" w:eastAsia="zh-CN"/>
        </w:rPr>
        <w:t>笔</w:t>
      </w:r>
      <w:r>
        <w:rPr>
          <w:rFonts w:hint="eastAsia" w:ascii="仿宋" w:hAnsi="仿宋" w:eastAsia="仿宋"/>
          <w:sz w:val="32"/>
          <w:szCs w:val="32"/>
        </w:rPr>
        <w:t>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10.考生要认真阅读本须知，凡隐瞒或谎报旅居史、接触史、健康状况等疫情防控重点信息，不配合工作人员进行防疫检测、询问、排查、送诊等造成严重后果的，将按照疫情防控相关规定严肃处理。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11.报名</w:t>
      </w:r>
      <w:r>
        <w:rPr>
          <w:rFonts w:hint="eastAsia" w:ascii="仿宋" w:hAnsi="仿宋" w:eastAsia="仿宋"/>
          <w:sz w:val="32"/>
          <w:szCs w:val="32"/>
        </w:rPr>
        <w:t>当天，考生要采取合适的出行方式前往</w:t>
      </w:r>
      <w:r>
        <w:rPr>
          <w:rFonts w:hint="eastAsia" w:ascii="仿宋" w:hAnsi="仿宋" w:eastAsia="仿宋"/>
          <w:sz w:val="32"/>
          <w:szCs w:val="32"/>
          <w:lang w:eastAsia="zh-CN"/>
        </w:rPr>
        <w:t>报名地点</w:t>
      </w:r>
      <w:r>
        <w:rPr>
          <w:rFonts w:hint="eastAsia" w:ascii="仿宋" w:hAnsi="仿宋" w:eastAsia="仿宋"/>
          <w:sz w:val="32"/>
          <w:szCs w:val="32"/>
        </w:rPr>
        <w:t>，在进入</w:t>
      </w:r>
      <w:r>
        <w:rPr>
          <w:rFonts w:hint="eastAsia" w:ascii="仿宋" w:hAnsi="仿宋" w:eastAsia="仿宋"/>
          <w:sz w:val="32"/>
          <w:szCs w:val="32"/>
          <w:lang w:eastAsia="zh-CN"/>
        </w:rPr>
        <w:t>报名点前</w:t>
      </w:r>
      <w:r>
        <w:rPr>
          <w:rFonts w:hint="eastAsia" w:ascii="仿宋" w:hAnsi="仿宋" w:eastAsia="仿宋"/>
          <w:sz w:val="32"/>
          <w:szCs w:val="32"/>
        </w:rPr>
        <w:t>进行体温检测时，应与他人保持1.5米以上安全间距；进入</w:t>
      </w:r>
      <w:r>
        <w:rPr>
          <w:rFonts w:hint="eastAsia" w:ascii="仿宋" w:hAnsi="仿宋" w:eastAsia="仿宋"/>
          <w:sz w:val="32"/>
          <w:szCs w:val="32"/>
          <w:lang w:eastAsia="zh-CN"/>
        </w:rPr>
        <w:t>报名点</w:t>
      </w:r>
      <w:r>
        <w:rPr>
          <w:rFonts w:hint="eastAsia" w:ascii="仿宋" w:hAnsi="仿宋" w:eastAsia="仿宋"/>
          <w:sz w:val="32"/>
          <w:szCs w:val="32"/>
        </w:rPr>
        <w:t>后，应按照工作人员引导，合理保持安全间距。</w:t>
      </w:r>
    </w:p>
    <w:p/>
    <w:p>
      <w:pPr>
        <w:adjustRightInd w:val="0"/>
        <w:snapToGrid w:val="0"/>
        <w:spacing w:line="560" w:lineRule="exact"/>
        <w:jc w:val="left"/>
        <w:rPr>
          <w:rFonts w:hint="eastAsia" w:ascii="黑体" w:hAnsi="黑体" w:eastAsia="黑体" w:cs="黑体"/>
          <w:color w:val="3E3E3E"/>
          <w:spacing w:val="30"/>
          <w:sz w:val="32"/>
          <w:szCs w:val="32"/>
          <w:lang w:val="en-US" w:eastAsia="zh-CN"/>
        </w:rPr>
      </w:pPr>
      <w:r>
        <w:rPr>
          <w:rFonts w:hint="eastAsia" w:ascii="黑体" w:hAnsi="黑体" w:eastAsia="黑体" w:cs="黑体"/>
          <w:color w:val="3E3E3E"/>
          <w:spacing w:val="30"/>
          <w:sz w:val="32"/>
          <w:szCs w:val="32"/>
          <w:lang w:val="en-US" w:eastAsia="zh-CN"/>
        </w:rPr>
        <w:t>附件4：</w:t>
      </w:r>
    </w:p>
    <w:p>
      <w:pPr>
        <w:adjustRightInd w:val="0"/>
        <w:snapToGrid w:val="0"/>
        <w:spacing w:line="560" w:lineRule="exact"/>
        <w:jc w:val="center"/>
        <w:rPr>
          <w:rFonts w:ascii="宋体" w:hAnsi="宋体" w:eastAsia="宋体"/>
          <w:b/>
          <w:sz w:val="44"/>
          <w:szCs w:val="44"/>
        </w:rPr>
      </w:pPr>
      <w:r>
        <w:rPr>
          <w:rFonts w:hint="eastAsia" w:ascii="宋体" w:hAnsi="宋体" w:eastAsia="宋体"/>
          <w:b/>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姓  名：      身份证号：         联系电话： </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现住址：</w:t>
      </w:r>
      <w:r>
        <w:rPr>
          <w:rFonts w:hint="eastAsia" w:ascii="仿宋" w:hAnsi="仿宋" w:eastAsia="仿宋"/>
          <w:sz w:val="32"/>
          <w:szCs w:val="32"/>
          <w:u w:val="single"/>
          <w:lang w:val="en-US" w:eastAsia="zh-CN"/>
        </w:rPr>
        <w:t xml:space="preserve">   </w:t>
      </w:r>
      <w:r>
        <w:rPr>
          <w:rFonts w:hint="eastAsia" w:ascii="仿宋" w:hAnsi="仿宋" w:eastAsia="仿宋"/>
          <w:sz w:val="32"/>
          <w:szCs w:val="32"/>
        </w:rPr>
        <w:t>省</w:t>
      </w:r>
      <w:r>
        <w:rPr>
          <w:rFonts w:hint="eastAsia" w:ascii="仿宋" w:hAnsi="仿宋" w:eastAsia="仿宋"/>
          <w:i w:val="0"/>
          <w:iCs w:val="0"/>
          <w:sz w:val="32"/>
          <w:szCs w:val="32"/>
          <w:u w:val="single"/>
          <w:lang w:val="en-US" w:eastAsia="zh-CN"/>
        </w:rPr>
        <w:t xml:space="preserve">   </w:t>
      </w:r>
      <w:r>
        <w:rPr>
          <w:rFonts w:hint="eastAsia" w:ascii="仿宋" w:hAnsi="仿宋" w:eastAsia="仿宋"/>
          <w:sz w:val="32"/>
          <w:szCs w:val="32"/>
        </w:rPr>
        <w:t>市</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区(县)</w:t>
      </w:r>
      <w:r>
        <w:rPr>
          <w:rFonts w:hint="eastAsia" w:ascii="仿宋" w:hAnsi="仿宋" w:eastAsia="仿宋"/>
          <w:sz w:val="32"/>
          <w:szCs w:val="32"/>
          <w:u w:val="single"/>
          <w:lang w:val="en-US" w:eastAsia="zh-CN"/>
        </w:rPr>
        <w:t xml:space="preserve">   </w:t>
      </w:r>
      <w:r>
        <w:rPr>
          <w:rFonts w:hint="eastAsia" w:ascii="仿宋" w:hAnsi="仿宋" w:eastAsia="仿宋"/>
          <w:sz w:val="32"/>
          <w:szCs w:val="32"/>
        </w:rPr>
        <w:t>街道(乡)</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小区（村）</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在202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桓仁县</w:t>
      </w:r>
      <w:r>
        <w:rPr>
          <w:rFonts w:hint="eastAsia" w:ascii="仿宋" w:hAnsi="仿宋" w:eastAsia="仿宋"/>
          <w:sz w:val="32"/>
          <w:szCs w:val="32"/>
        </w:rPr>
        <w:t>面向社会公开招聘教师期间，本人自觉遵守国家、省市新冠肺炎疫情防控有关要求，郑重承诺如下：</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一、本人以及与我一起共同生活的亲属及相关人员，自考试日前14天内（含考试日）没有被诊断为新冠肺炎确诊病例、疑似病例及无症状感染者，也未被判定为新冠病例的密切接触者。</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 xml:space="preserve">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四、本人在考试入场前，未服用任何缓解症状的药物。</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五、本人知晓并了解</w:t>
      </w:r>
      <w:r>
        <w:rPr>
          <w:rFonts w:hint="eastAsia" w:ascii="仿宋" w:hAnsi="仿宋" w:eastAsia="仿宋"/>
          <w:sz w:val="32"/>
          <w:szCs w:val="32"/>
          <w:lang w:eastAsia="zh-CN"/>
        </w:rPr>
        <w:t>本溪</w:t>
      </w:r>
      <w:r>
        <w:rPr>
          <w:rFonts w:hint="eastAsia" w:ascii="仿宋" w:hAnsi="仿宋" w:eastAsia="仿宋"/>
          <w:sz w:val="32"/>
          <w:szCs w:val="32"/>
        </w:rPr>
        <w:t>市统筹推进新冠肺炎疫情防控和经济社会发展工作指挥部办公室关于疫情防控的最新通知要求，并已按照相关要求进行隔离观察、健康管理和核酸检测等。</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六、本人完全了解上述内容，对承诺内容及“健康通行码”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承诺人（签字）：</w:t>
      </w:r>
    </w:p>
    <w:p>
      <w:pPr>
        <w:adjustRightInd w:val="0"/>
        <w:snapToGrid w:val="0"/>
        <w:spacing w:line="560" w:lineRule="exact"/>
        <w:ind w:firstLine="640" w:firstLineChars="200"/>
        <w:rPr>
          <w:rFonts w:hint="eastAsia"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    月    日</w:t>
      </w:r>
    </w:p>
    <w:p/>
    <w:sectPr>
      <w:headerReference r:id="rId5" w:type="default"/>
      <w:footerReference r:id="rId6" w:type="default"/>
      <w:pgSz w:w="11906" w:h="16838"/>
      <w:pgMar w:top="1213" w:right="1576" w:bottom="1157"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4F963"/>
    <w:multiLevelType w:val="singleLevel"/>
    <w:tmpl w:val="1074F963"/>
    <w:lvl w:ilvl="0" w:tentative="0">
      <w:start w:val="2"/>
      <w:numFmt w:val="decimal"/>
      <w:suff w:val="nothing"/>
      <w:lvlText w:val="（%1）"/>
      <w:lvlJc w:val="left"/>
      <w:rPr>
        <w:rFonts w:hint="default"/>
        <w:b/>
        <w:bCs/>
      </w:rPr>
    </w:lvl>
  </w:abstractNum>
  <w:abstractNum w:abstractNumId="1">
    <w:nsid w:val="251CCC29"/>
    <w:multiLevelType w:val="singleLevel"/>
    <w:tmpl w:val="251CCC29"/>
    <w:lvl w:ilvl="0" w:tentative="0">
      <w:start w:val="1"/>
      <w:numFmt w:val="chineseCounting"/>
      <w:suff w:val="nothing"/>
      <w:lvlText w:val="%1、"/>
      <w:lvlJc w:val="left"/>
      <w:rPr>
        <w:rFonts w:hint="eastAsia"/>
      </w:rPr>
    </w:lvl>
  </w:abstractNum>
  <w:abstractNum w:abstractNumId="2">
    <w:nsid w:val="5BBED16D"/>
    <w:multiLevelType w:val="singleLevel"/>
    <w:tmpl w:val="5BBED16D"/>
    <w:lvl w:ilvl="0" w:tentative="0">
      <w:start w:val="6"/>
      <w:numFmt w:val="chineseCounting"/>
      <w:suff w:val="nothing"/>
      <w:lvlText w:val="（%1）"/>
      <w:lvlJc w:val="left"/>
    </w:lvl>
  </w:abstractNum>
  <w:abstractNum w:abstractNumId="3">
    <w:nsid w:val="6F99D777"/>
    <w:multiLevelType w:val="singleLevel"/>
    <w:tmpl w:val="6F99D777"/>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F22DC"/>
    <w:rsid w:val="194068CC"/>
    <w:rsid w:val="1CB67571"/>
    <w:rsid w:val="1D6F22DC"/>
    <w:rsid w:val="49D8087F"/>
    <w:rsid w:val="4C0F16CF"/>
    <w:rsid w:val="5A2025D0"/>
    <w:rsid w:val="7AD4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2021-06-25T03:04:00Z</dcterms:created>
  <dc:creator>ベ    昔梦</dc:creator>
  <cp:lastModifiedBy>ベ    昔梦</cp:lastModifiedBy>
  <cp:lastPrinted>2021-06-28T01:10:00Z</cp:lastPrinted>
  <dcterms:modified xsi:type="dcterms:W3CDTF">2021-06-29T06:52:40Z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923D1180595143D697BE25358C37F130</vt:lpwstr>
  </property>
</Properties>
</file>