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line="570" w:lineRule="exact"/>
        <w:jc w:val="left"/>
        <w:textAlignment w:val="auto"/>
        <w:rPr>
          <w:rFonts w:hint="default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widowControl/>
        <w:wordWrap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</w:p>
    <w:p>
      <w:pPr>
        <w:widowControl/>
        <w:wordWrap/>
        <w:adjustRightInd/>
        <w:snapToGrid/>
        <w:spacing w:line="57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 w:val="0"/>
          <w:color w:val="auto"/>
          <w:ker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0"/>
          <w:szCs w:val="40"/>
          <w:highlight w:val="none"/>
        </w:rPr>
        <w:t>考生防疫与安全须知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72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6"/>
          <w:szCs w:val="36"/>
          <w:highlight w:val="none"/>
          <w:shd w:val="clear" w:color="auto" w:fill="FFFFFF"/>
        </w:rPr>
      </w:pP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为保障广大考生和考务工作人员生命安全和身体健康，确保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事业单位公开招聘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工作安全进行，请所有考生知悉、理解、配合、支持事业单位公开招聘考试防疫的措施和要求。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1.根据疫情防控工作有关要求，参加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河间市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事业单位公开招聘笔试的考生须在笔试前14天申领“河北健康码”。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申领方式为：通过微信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、支付宝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搜索“河北健康码”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小程序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或下载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冀时办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APP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按照提示填写健康信息，核对并确认无误后提交，自动生成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“河北健康码”。考生应自觉如实进行笔试前14天的健康监测。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（1）来自国内疫情低风险地区的考生：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“河北健康码”为绿码且健康状况正常，经现场测量体温正常可参加笔试。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“河北健康码”为红码或黄码的，应及时查明原因（考生可拨打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“河北健康码”中“服务说明”公布各市咨询电话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），并按相关要求执行。凡因在14天健康监测中出现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的，须提供7天内2次核酸检测阴性证明方可参加笔试。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（2）考前14天内有国内疫情中高风险地区（含风险等级调整为低风险未满14天的地区）或国（境）外旅居史的考生：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“河北健康码”为绿码的，如无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的，须提供考前7天内核酸检测阴性证明方可参加考试；如有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的，须提供考前7天内2次核酸检测阴性证明方可参加考试。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“河北健康码”为红码或黄码的，要按照防疫有关要求配合进行隔离医学观察或隔离治疗。此类人员如要参加考试，应于考前14天抵达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河间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，且期间不得离开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河间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，并按照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河间市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疫情防控措施纳入管理，进行健康监测出具2次核酸检测阴性报告后，均无异常方可参加考试。</w:t>
      </w:r>
    </w:p>
    <w:p>
      <w:pPr>
        <w:pStyle w:val="6"/>
        <w:widowControl/>
        <w:numPr>
          <w:ilvl w:val="0"/>
          <w:numId w:val="0"/>
        </w:numPr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）既往新冠肺炎确诊病例、无症状感染者及密切接触者，现已按规定解除隔离观察的考生，应当主动向考试组织机构报告，且持河北健康码“绿码”方可参加笔试。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（4）仍在隔离治疗期或集中隔离观察期的新冠肺炎确诊病例、疑似病例、无症状感染者及密切接触者，以及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笔试前14天内与确诊、疑似病例或无症状感染者有密切接触史的考生，按照防疫有关要求配合进行隔离医学观察或隔离治疗。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>
      <w:pPr>
        <w:widowControl/>
        <w:wordWrap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2.按照疫情防控相关规定，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考生在参加笔试、资格复审、面试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和选岗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各环节均需服从现场管理，接受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行程码、“河北健康码”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查验及体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温测量等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经现场测温正常后进入考场。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考试当天，若考生在进入考点或考试过程中出现发热、咳嗽等症状，由考点医护人员进行初步诊断，并视情况安排到备用考场参加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，或者立即采取隔离措施，送往定点医院进行医治。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考生进入考点后，需全程佩戴符合防护要求的口罩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河间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准备，考试期间需入住宾馆的，请选择有资质并符合复工复产要求的宾馆，并提前向拟入住宾馆了解疫情防控要求。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特别提示：笔试阶段后，面试、体检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、选岗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各环节，考生均须参照上述防疫要求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及相应规定时间内的健康证明材料参加。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提示考生，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公告发布后，疫情防控工作如有新要求和规定的，将主要通过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河间人事考试网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"http://221.195.74.141:100"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http://221.195.74.141:100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另行公告通知，请应聘人员及时关注。</w:t>
      </w:r>
    </w:p>
    <w:sectPr>
      <w:footerReference r:id="rId3" w:type="default"/>
      <w:pgSz w:w="11907" w:h="16840"/>
      <w:pgMar w:top="2098" w:right="1474" w:bottom="1984" w:left="1587" w:header="680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shape id="文本框1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CA251FB"/>
    <w:rsid w:val="0DD2009D"/>
    <w:rsid w:val="228C69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zhaoxinlei</dc:creator>
  <cp:lastModifiedBy>哈雷</cp:lastModifiedBy>
  <cp:lastPrinted>2021-04-10T09:24:00Z</cp:lastPrinted>
  <dcterms:modified xsi:type="dcterms:W3CDTF">2021-07-01T08:15:53Z</dcterms:modified>
  <dc:title>君莫惜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2302E5F622244F10B375DAE3CA529CCE</vt:lpwstr>
  </property>
</Properties>
</file>