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firstLine="0"/>
        <w:jc w:val="center"/>
        <w:rPr>
          <w:rFonts w:ascii="微软雅黑" w:hAnsi="微软雅黑" w:eastAsia="微软雅黑" w:cs="微软雅黑"/>
          <w:i w:val="0"/>
          <w:caps w:val="0"/>
          <w:color w:val="2A437D"/>
          <w:spacing w:val="0"/>
          <w:sz w:val="45"/>
          <w:szCs w:val="45"/>
        </w:rPr>
      </w:pPr>
      <w:r>
        <w:rPr>
          <w:rFonts w:hint="eastAsia" w:ascii="微软雅黑" w:hAnsi="微软雅黑" w:eastAsia="微软雅黑" w:cs="微软雅黑"/>
          <w:i w:val="0"/>
          <w:caps w:val="0"/>
          <w:color w:val="2A437D"/>
          <w:spacing w:val="0"/>
          <w:kern w:val="0"/>
          <w:sz w:val="45"/>
          <w:szCs w:val="45"/>
          <w:bdr w:val="none" w:color="auto" w:sz="0" w:space="0"/>
          <w:lang w:val="en-US" w:eastAsia="zh-CN" w:bidi="ar"/>
        </w:rPr>
        <w:t>邵武市教育局关于做好2021年中小学幼儿园新任教师补充招聘工作的公告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40" w:lineRule="atLeast"/>
        <w:ind w:left="975" w:right="975" w:firstLine="0"/>
        <w:jc w:val="left"/>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kern w:val="0"/>
          <w:sz w:val="32"/>
          <w:szCs w:val="32"/>
          <w:bdr w:val="none" w:color="auto" w:sz="0" w:space="0"/>
          <w:lang w:val="en-US" w:eastAsia="zh-CN" w:bidi="ar"/>
        </w:rPr>
        <w:t>根据《福建省教育厅、福建省人力资源和社会保障厅、中共福建省委机构编制委员会办公室关于做好2021年全省中小学幼儿园新任教师公开招聘工作的通知》（</w:t>
      </w:r>
      <w:bookmarkStart w:id="0" w:name="_GoBack"/>
      <w:bookmarkEnd w:id="0"/>
      <w:r>
        <w:rPr>
          <w:rFonts w:ascii="仿宋_GB2312" w:hAnsi="微软雅黑" w:eastAsia="仿宋_GB2312" w:cs="仿宋_GB2312"/>
          <w:i w:val="0"/>
          <w:caps w:val="0"/>
          <w:color w:val="000000"/>
          <w:spacing w:val="0"/>
          <w:kern w:val="0"/>
          <w:sz w:val="32"/>
          <w:szCs w:val="32"/>
          <w:bdr w:val="none" w:color="auto" w:sz="0" w:space="0"/>
          <w:lang w:val="en-US" w:eastAsia="zh-CN" w:bidi="ar"/>
        </w:rPr>
        <w:t>闽教师〔2021〕1号）、《</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2021年邵武市新任教师招聘公告》（邵教人[2021]19号）精神，为做好2021年邵武市中小学幼儿园新任教师第二轮补充招聘工作，现将有关事项通知如下：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ascii="黑体" w:hAnsi="宋体" w:eastAsia="黑体" w:cs="黑体"/>
          <w:i w:val="0"/>
          <w:caps w:val="0"/>
          <w:color w:val="000000"/>
          <w:spacing w:val="0"/>
          <w:sz w:val="32"/>
          <w:szCs w:val="32"/>
          <w:bdr w:val="none" w:color="auto" w:sz="0" w:space="0"/>
        </w:rPr>
        <w:t>一、第二轮补充招聘名额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caps w:val="0"/>
          <w:color w:val="000000"/>
          <w:spacing w:val="0"/>
          <w:sz w:val="32"/>
          <w:szCs w:val="32"/>
          <w:bdr w:val="none" w:color="auto" w:sz="0" w:space="0"/>
        </w:rPr>
        <w:t>经全省统一笔试，我市教育局组织面试、体检、考核聘用后，目前空缺岗位有中学数学教师3名、中学地理教师1名、中学心理健康教育教师1名。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570"/>
      </w:pPr>
      <w:r>
        <w:rPr>
          <w:rFonts w:hint="eastAsia" w:ascii="黑体" w:hAnsi="宋体" w:eastAsia="黑体" w:cs="黑体"/>
          <w:i w:val="0"/>
          <w:caps w:val="0"/>
          <w:color w:val="000000"/>
          <w:spacing w:val="0"/>
          <w:sz w:val="32"/>
          <w:szCs w:val="32"/>
          <w:bdr w:val="none" w:color="auto" w:sz="0" w:space="0"/>
        </w:rPr>
        <w:t>二、第二轮补充招聘程序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caps w:val="0"/>
          <w:color w:val="000000"/>
          <w:spacing w:val="0"/>
          <w:sz w:val="32"/>
          <w:szCs w:val="32"/>
          <w:bdr w:val="none" w:color="auto" w:sz="0" w:space="0"/>
        </w:rPr>
        <w:t>1、网上报名：按照闽教办师[2021]10号文件规定，参加2021年全省统一笔试但第一轮未被聘用的考生，2021年7月11日-17日可通过福建省教育考试院网站进行报名（网址：</w:t>
      </w:r>
      <w:r>
        <w:rPr>
          <w:rFonts w:hint="eastAsia" w:ascii="微软雅黑" w:hAnsi="微软雅黑" w:eastAsia="微软雅黑" w:cs="微软雅黑"/>
          <w:i w:val="0"/>
          <w:caps w:val="0"/>
          <w:color w:val="2B2B2B"/>
          <w:spacing w:val="0"/>
          <w:sz w:val="24"/>
          <w:szCs w:val="24"/>
          <w:u w:val="none"/>
          <w:bdr w:val="none" w:color="auto" w:sz="0" w:space="0"/>
        </w:rPr>
        <w:fldChar w:fldCharType="begin"/>
      </w:r>
      <w:r>
        <w:rPr>
          <w:rFonts w:hint="eastAsia" w:ascii="微软雅黑" w:hAnsi="微软雅黑" w:eastAsia="微软雅黑" w:cs="微软雅黑"/>
          <w:i w:val="0"/>
          <w:caps w:val="0"/>
          <w:color w:val="2B2B2B"/>
          <w:spacing w:val="0"/>
          <w:sz w:val="24"/>
          <w:szCs w:val="24"/>
          <w:u w:val="none"/>
          <w:bdr w:val="none" w:color="auto" w:sz="0" w:space="0"/>
        </w:rPr>
        <w:instrText xml:space="preserve"> HYPERLINK "http://www.eeafj.cn/" </w:instrText>
      </w:r>
      <w:r>
        <w:rPr>
          <w:rFonts w:hint="eastAsia" w:ascii="微软雅黑" w:hAnsi="微软雅黑" w:eastAsia="微软雅黑" w:cs="微软雅黑"/>
          <w:i w:val="0"/>
          <w:caps w:val="0"/>
          <w:color w:val="2B2B2B"/>
          <w:spacing w:val="0"/>
          <w:sz w:val="24"/>
          <w:szCs w:val="24"/>
          <w:u w:val="none"/>
          <w:bdr w:val="none" w:color="auto" w:sz="0" w:space="0"/>
        </w:rPr>
        <w:fldChar w:fldCharType="separate"/>
      </w:r>
      <w:r>
        <w:rPr>
          <w:rStyle w:val="8"/>
          <w:rFonts w:hint="default" w:ascii="仿宋_GB2312" w:hAnsi="微软雅黑" w:eastAsia="仿宋_GB2312" w:cs="仿宋_GB2312"/>
          <w:i w:val="0"/>
          <w:caps w:val="0"/>
          <w:color w:val="auto"/>
          <w:spacing w:val="0"/>
          <w:sz w:val="32"/>
          <w:szCs w:val="32"/>
          <w:u w:val="none"/>
          <w:bdr w:val="none" w:color="auto" w:sz="0" w:space="0"/>
        </w:rPr>
        <w:t>www.eeafj.cn</w:t>
      </w:r>
      <w:r>
        <w:rPr>
          <w:rFonts w:hint="eastAsia" w:ascii="微软雅黑" w:hAnsi="微软雅黑" w:eastAsia="微软雅黑" w:cs="微软雅黑"/>
          <w:i w:val="0"/>
          <w:caps w:val="0"/>
          <w:color w:val="2B2B2B"/>
          <w:spacing w:val="0"/>
          <w:sz w:val="24"/>
          <w:szCs w:val="24"/>
          <w:u w:val="none"/>
          <w:bdr w:val="none" w:color="auto" w:sz="0" w:space="0"/>
        </w:rPr>
        <w:fldChar w:fldCharType="end"/>
      </w:r>
      <w:r>
        <w:rPr>
          <w:rFonts w:hint="default" w:ascii="仿宋_GB2312" w:hAnsi="微软雅黑" w:eastAsia="仿宋_GB2312" w:cs="仿宋_GB2312"/>
          <w:i w:val="0"/>
          <w:caps w:val="0"/>
          <w:color w:val="000000"/>
          <w:spacing w:val="0"/>
          <w:sz w:val="32"/>
          <w:szCs w:val="32"/>
          <w:bdr w:val="none" w:color="auto" w:sz="0" w:space="0"/>
        </w:rPr>
        <w:t>），每位应聘者可报考1个岗位，第一轮已被聘用的考生不得参加补充招聘。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caps w:val="0"/>
          <w:color w:val="000000"/>
          <w:spacing w:val="0"/>
          <w:sz w:val="32"/>
          <w:szCs w:val="32"/>
          <w:bdr w:val="none" w:color="auto" w:sz="0" w:space="0"/>
        </w:rPr>
        <w:t>　　2、面试：经审核，按照笔试成绩从高分到低分，以拟聘人数与进入面试人数1:3的比例确定面试人选，入围面试人员名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caps w:val="0"/>
          <w:color w:val="000000"/>
          <w:spacing w:val="0"/>
          <w:sz w:val="32"/>
          <w:szCs w:val="32"/>
          <w:bdr w:val="none" w:color="auto" w:sz="0" w:space="0"/>
        </w:rPr>
        <w:t>单于2021年7月19日在“</w:t>
      </w:r>
      <w:r>
        <w:rPr>
          <w:rFonts w:hint="eastAsia" w:ascii="微软雅黑" w:hAnsi="微软雅黑" w:eastAsia="微软雅黑" w:cs="微软雅黑"/>
          <w:i w:val="0"/>
          <w:caps w:val="0"/>
          <w:color w:val="2B2B2B"/>
          <w:spacing w:val="0"/>
          <w:sz w:val="24"/>
          <w:szCs w:val="24"/>
          <w:u w:val="none"/>
          <w:bdr w:val="none" w:color="auto" w:sz="0" w:space="0"/>
        </w:rPr>
        <w:fldChar w:fldCharType="begin"/>
      </w:r>
      <w:r>
        <w:rPr>
          <w:rFonts w:hint="eastAsia" w:ascii="微软雅黑" w:hAnsi="微软雅黑" w:eastAsia="微软雅黑" w:cs="微软雅黑"/>
          <w:i w:val="0"/>
          <w:caps w:val="0"/>
          <w:color w:val="2B2B2B"/>
          <w:spacing w:val="0"/>
          <w:sz w:val="24"/>
          <w:szCs w:val="24"/>
          <w:u w:val="none"/>
          <w:bdr w:val="none" w:color="auto" w:sz="0" w:space="0"/>
        </w:rPr>
        <w:instrText xml:space="preserve"> HYPERLINK "http://xn--8ug732pjoaz64bh7bp0a135a9f492c6sbl17fhhlhlek34exzya/" </w:instrText>
      </w:r>
      <w:r>
        <w:rPr>
          <w:rFonts w:hint="eastAsia" w:ascii="微软雅黑" w:hAnsi="微软雅黑" w:eastAsia="微软雅黑" w:cs="微软雅黑"/>
          <w:i w:val="0"/>
          <w:caps w:val="0"/>
          <w:color w:val="2B2B2B"/>
          <w:spacing w:val="0"/>
          <w:sz w:val="24"/>
          <w:szCs w:val="24"/>
          <w:u w:val="none"/>
          <w:bdr w:val="none" w:color="auto" w:sz="0" w:space="0"/>
        </w:rPr>
        <w:fldChar w:fldCharType="separate"/>
      </w:r>
      <w:r>
        <w:rPr>
          <w:rStyle w:val="8"/>
          <w:rFonts w:hint="default" w:ascii="仿宋_GB2312" w:hAnsi="微软雅黑" w:eastAsia="仿宋_GB2312" w:cs="仿宋_GB2312"/>
          <w:i w:val="0"/>
          <w:caps w:val="0"/>
          <w:color w:val="auto"/>
          <w:spacing w:val="0"/>
          <w:sz w:val="32"/>
          <w:szCs w:val="32"/>
          <w:u w:val="none"/>
          <w:bdr w:val="none" w:color="auto" w:sz="0" w:space="0"/>
        </w:rPr>
        <w:t>邵武市人民政府网站—教育局专题</w:t>
      </w:r>
      <w:r>
        <w:rPr>
          <w:rFonts w:hint="eastAsia" w:ascii="微软雅黑" w:hAnsi="微软雅黑" w:eastAsia="微软雅黑" w:cs="微软雅黑"/>
          <w:i w:val="0"/>
          <w:caps w:val="0"/>
          <w:color w:val="2B2B2B"/>
          <w:spacing w:val="0"/>
          <w:sz w:val="24"/>
          <w:szCs w:val="24"/>
          <w:u w:val="none"/>
          <w:bdr w:val="none" w:color="auto" w:sz="0" w:space="0"/>
        </w:rPr>
        <w:fldChar w:fldCharType="end"/>
      </w:r>
      <w:r>
        <w:rPr>
          <w:rFonts w:hint="default" w:ascii="仿宋_GB2312" w:hAnsi="微软雅黑" w:eastAsia="仿宋_GB2312" w:cs="仿宋_GB2312"/>
          <w:i w:val="0"/>
          <w:caps w:val="0"/>
          <w:color w:val="000000"/>
          <w:spacing w:val="0"/>
          <w:sz w:val="32"/>
          <w:szCs w:val="32"/>
          <w:bdr w:val="none" w:color="auto" w:sz="0" w:space="0"/>
        </w:rPr>
        <w:t>”（</w:t>
      </w:r>
      <w:r>
        <w:rPr>
          <w:rFonts w:hint="eastAsia" w:ascii="微软雅黑" w:hAnsi="微软雅黑" w:eastAsia="微软雅黑" w:cs="微软雅黑"/>
          <w:i w:val="0"/>
          <w:caps w:val="0"/>
          <w:color w:val="2B2B2B"/>
          <w:spacing w:val="0"/>
          <w:sz w:val="24"/>
          <w:szCs w:val="24"/>
          <w:u w:val="none"/>
          <w:bdr w:val="none" w:color="auto" w:sz="0" w:space="0"/>
        </w:rPr>
        <w:fldChar w:fldCharType="begin"/>
      </w:r>
      <w:r>
        <w:rPr>
          <w:rFonts w:hint="eastAsia" w:ascii="微软雅黑" w:hAnsi="微软雅黑" w:eastAsia="微软雅黑" w:cs="微软雅黑"/>
          <w:i w:val="0"/>
          <w:caps w:val="0"/>
          <w:color w:val="2B2B2B"/>
          <w:spacing w:val="0"/>
          <w:sz w:val="24"/>
          <w:szCs w:val="24"/>
          <w:u w:val="none"/>
          <w:bdr w:val="none" w:color="auto" w:sz="0" w:space="0"/>
        </w:rPr>
        <w:instrText xml:space="preserve"> HYPERLINK "http://www.swjyj.com)./" </w:instrText>
      </w:r>
      <w:r>
        <w:rPr>
          <w:rFonts w:hint="eastAsia" w:ascii="微软雅黑" w:hAnsi="微软雅黑" w:eastAsia="微软雅黑" w:cs="微软雅黑"/>
          <w:i w:val="0"/>
          <w:caps w:val="0"/>
          <w:color w:val="2B2B2B"/>
          <w:spacing w:val="0"/>
          <w:sz w:val="24"/>
          <w:szCs w:val="24"/>
          <w:u w:val="none"/>
          <w:bdr w:val="none" w:color="auto" w:sz="0" w:space="0"/>
        </w:rPr>
        <w:fldChar w:fldCharType="separate"/>
      </w:r>
      <w:r>
        <w:rPr>
          <w:rStyle w:val="8"/>
          <w:rFonts w:hint="default" w:ascii="仿宋_GB2312" w:hAnsi="微软雅黑" w:eastAsia="仿宋_GB2312" w:cs="仿宋_GB2312"/>
          <w:i w:val="0"/>
          <w:caps w:val="0"/>
          <w:color w:val="auto"/>
          <w:spacing w:val="0"/>
          <w:sz w:val="32"/>
          <w:szCs w:val="32"/>
          <w:u w:val="none"/>
          <w:bdr w:val="none" w:color="auto" w:sz="0" w:space="0"/>
        </w:rPr>
        <w:t>www.swjyj.com）</w:t>
      </w:r>
      <w:r>
        <w:rPr>
          <w:rFonts w:hint="eastAsia" w:ascii="微软雅黑" w:hAnsi="微软雅黑" w:eastAsia="微软雅黑" w:cs="微软雅黑"/>
          <w:i w:val="0"/>
          <w:caps w:val="0"/>
          <w:color w:val="2B2B2B"/>
          <w:spacing w:val="0"/>
          <w:sz w:val="24"/>
          <w:szCs w:val="24"/>
          <w:u w:val="none"/>
          <w:bdr w:val="none" w:color="auto" w:sz="0" w:space="0"/>
        </w:rPr>
        <w:fldChar w:fldCharType="end"/>
      </w:r>
      <w:r>
        <w:rPr>
          <w:rFonts w:hint="default" w:ascii="仿宋_GB2312" w:hAnsi="微软雅黑" w:eastAsia="仿宋_GB2312" w:cs="仿宋_GB2312"/>
          <w:i w:val="0"/>
          <w:caps w:val="0"/>
          <w:color w:val="000000"/>
          <w:spacing w:val="0"/>
          <w:sz w:val="32"/>
          <w:szCs w:val="32"/>
          <w:bdr w:val="none" w:color="auto" w:sz="0" w:space="0"/>
        </w:rPr>
        <w:t>公布。面试于2021年7月25日上午进行，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caps w:val="0"/>
          <w:color w:val="000000"/>
          <w:spacing w:val="0"/>
          <w:sz w:val="32"/>
          <w:szCs w:val="32"/>
          <w:bdr w:val="none" w:color="auto" w:sz="0" w:space="0"/>
        </w:rPr>
        <w:t>地点在邵武市实验小学，具体面试办法及内容按照《2021年邵武市公开招聘新任教师面试方案公告》（邵教人[2021]37号）规定的办法实施。入围面试的人员于2021年7月23日上午需携带身份证、户口簿、学历证、学位证、报到证、普通话等级证、教师资格证等证书原件及复印件到现场资格审核。被机关事业单位录（聘）的人员最低服务年限已满及事业单位首次聘用合同约定期限已满的人员须提供工作单位及上级主管部门同意报考的证明（同意报考证明时间必须为2021年3月21日前）；被机关事业单位录（聘）的人员最低服务年限未满及事业单位首次聘用合同约定期限未满但已办理辞（离）职或解除合同手续的人员应提供相关证明材料（办理相关手续的时间必须为2021年3月21日前）。未按时到现场进行资格复核视为自动放弃面试资格；经现场资格复核不符合报考条件被取消面试资格出现的面试空缺名额按笔试成绩从高到低顺序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566"/>
      </w:pPr>
      <w:r>
        <w:rPr>
          <w:rFonts w:hint="eastAsia" w:ascii="黑体" w:hAnsi="宋体" w:eastAsia="黑体" w:cs="黑体"/>
          <w:i w:val="0"/>
          <w:caps w:val="0"/>
          <w:color w:val="000000"/>
          <w:spacing w:val="0"/>
          <w:sz w:val="32"/>
          <w:szCs w:val="32"/>
          <w:bdr w:val="none" w:color="auto" w:sz="0" w:space="0"/>
        </w:rPr>
        <w:t>三、注意事项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caps w:val="0"/>
          <w:color w:val="000000"/>
          <w:spacing w:val="0"/>
          <w:sz w:val="32"/>
          <w:szCs w:val="32"/>
          <w:bdr w:val="none" w:color="auto" w:sz="0" w:space="0"/>
        </w:rPr>
        <w:t>1、对参加“三支一扶”计划等服务基层项目当年服务行将期满考核合格和服务期满考核合格的符合报考条件的高校毕业生按有关规定笔试成绩折合百分制后另加5分，退役运动员和退役士兵报考者笔试成绩折合百分制后按照闽人发[2006]10号的规定加分。参加邵武市第二轮补充招聘符合笔试加分的考生，须于2021年7月17日前向邵武市教育局人事股提交服务期满考核合格证明，逾期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caps w:val="0"/>
          <w:color w:val="000000"/>
          <w:spacing w:val="0"/>
          <w:sz w:val="32"/>
          <w:szCs w:val="32"/>
          <w:bdr w:val="none" w:color="auto" w:sz="0" w:space="0"/>
        </w:rPr>
        <w:t>2、2021年邵武市中小学幼儿园新任教师第二轮补充招聘入围体检人员名单及总成绩将于7月26日在“</w:t>
      </w:r>
      <w:r>
        <w:rPr>
          <w:rFonts w:hint="eastAsia" w:ascii="微软雅黑" w:hAnsi="微软雅黑" w:eastAsia="微软雅黑" w:cs="微软雅黑"/>
          <w:i w:val="0"/>
          <w:caps w:val="0"/>
          <w:color w:val="2B2B2B"/>
          <w:spacing w:val="0"/>
          <w:sz w:val="24"/>
          <w:szCs w:val="24"/>
          <w:u w:val="none"/>
          <w:bdr w:val="none" w:color="auto" w:sz="0" w:space="0"/>
        </w:rPr>
        <w:fldChar w:fldCharType="begin"/>
      </w:r>
      <w:r>
        <w:rPr>
          <w:rFonts w:hint="eastAsia" w:ascii="微软雅黑" w:hAnsi="微软雅黑" w:eastAsia="微软雅黑" w:cs="微软雅黑"/>
          <w:i w:val="0"/>
          <w:caps w:val="0"/>
          <w:color w:val="2B2B2B"/>
          <w:spacing w:val="0"/>
          <w:sz w:val="24"/>
          <w:szCs w:val="24"/>
          <w:u w:val="none"/>
          <w:bdr w:val="none" w:color="auto" w:sz="0" w:space="0"/>
        </w:rPr>
        <w:instrText xml:space="preserve"> HYPERLINK "http://www.shaowu.gov.cn/listNews.aspx?ctlgid=714156" </w:instrText>
      </w:r>
      <w:r>
        <w:rPr>
          <w:rFonts w:hint="eastAsia" w:ascii="微软雅黑" w:hAnsi="微软雅黑" w:eastAsia="微软雅黑" w:cs="微软雅黑"/>
          <w:i w:val="0"/>
          <w:caps w:val="0"/>
          <w:color w:val="2B2B2B"/>
          <w:spacing w:val="0"/>
          <w:sz w:val="24"/>
          <w:szCs w:val="24"/>
          <w:u w:val="none"/>
          <w:bdr w:val="none" w:color="auto" w:sz="0" w:space="0"/>
        </w:rPr>
        <w:fldChar w:fldCharType="separate"/>
      </w:r>
      <w:r>
        <w:rPr>
          <w:rStyle w:val="8"/>
          <w:rFonts w:hint="default" w:ascii="仿宋_GB2312" w:hAnsi="微软雅黑" w:eastAsia="仿宋_GB2312" w:cs="仿宋_GB2312"/>
          <w:i w:val="0"/>
          <w:caps w:val="0"/>
          <w:color w:val="2B2B2B"/>
          <w:spacing w:val="0"/>
          <w:sz w:val="32"/>
          <w:szCs w:val="32"/>
          <w:u w:val="none"/>
          <w:bdr w:val="none" w:color="auto" w:sz="0" w:space="0"/>
        </w:rPr>
        <w:t>中国邵武—邵武市教育局</w:t>
      </w:r>
      <w:r>
        <w:rPr>
          <w:rFonts w:hint="eastAsia" w:ascii="微软雅黑" w:hAnsi="微软雅黑" w:eastAsia="微软雅黑" w:cs="微软雅黑"/>
          <w:i w:val="0"/>
          <w:caps w:val="0"/>
          <w:color w:val="2B2B2B"/>
          <w:spacing w:val="0"/>
          <w:sz w:val="24"/>
          <w:szCs w:val="24"/>
          <w:u w:val="none"/>
          <w:bdr w:val="none" w:color="auto" w:sz="0" w:space="0"/>
        </w:rPr>
        <w:fldChar w:fldCharType="end"/>
      </w:r>
      <w:r>
        <w:rPr>
          <w:rFonts w:hint="default" w:ascii="仿宋_GB2312" w:hAnsi="微软雅黑" w:eastAsia="仿宋_GB2312" w:cs="仿宋_GB2312"/>
          <w:i w:val="0"/>
          <w:caps w:val="0"/>
          <w:color w:val="000000"/>
          <w:spacing w:val="0"/>
          <w:sz w:val="32"/>
          <w:szCs w:val="32"/>
          <w:bdr w:val="none" w:color="auto" w:sz="0" w:space="0"/>
        </w:rPr>
        <w:t>”（</w:t>
      </w:r>
      <w:r>
        <w:rPr>
          <w:rFonts w:hint="eastAsia" w:ascii="微软雅黑" w:hAnsi="微软雅黑" w:eastAsia="微软雅黑" w:cs="微软雅黑"/>
          <w:i w:val="0"/>
          <w:caps w:val="0"/>
          <w:color w:val="2B2B2B"/>
          <w:spacing w:val="0"/>
          <w:sz w:val="24"/>
          <w:szCs w:val="24"/>
          <w:u w:val="none"/>
          <w:bdr w:val="none" w:color="auto" w:sz="0" w:space="0"/>
        </w:rPr>
        <w:fldChar w:fldCharType="begin"/>
      </w:r>
      <w:r>
        <w:rPr>
          <w:rFonts w:hint="eastAsia" w:ascii="微软雅黑" w:hAnsi="微软雅黑" w:eastAsia="微软雅黑" w:cs="微软雅黑"/>
          <w:i w:val="0"/>
          <w:caps w:val="0"/>
          <w:color w:val="2B2B2B"/>
          <w:spacing w:val="0"/>
          <w:sz w:val="24"/>
          <w:szCs w:val="24"/>
          <w:u w:val="none"/>
          <w:bdr w:val="none" w:color="auto" w:sz="0" w:space="0"/>
        </w:rPr>
        <w:instrText xml:space="preserve"> HYPERLINK "http://www.swjyj.com/" </w:instrText>
      </w:r>
      <w:r>
        <w:rPr>
          <w:rFonts w:hint="eastAsia" w:ascii="微软雅黑" w:hAnsi="微软雅黑" w:eastAsia="微软雅黑" w:cs="微软雅黑"/>
          <w:i w:val="0"/>
          <w:caps w:val="0"/>
          <w:color w:val="2B2B2B"/>
          <w:spacing w:val="0"/>
          <w:sz w:val="24"/>
          <w:szCs w:val="24"/>
          <w:u w:val="none"/>
          <w:bdr w:val="none" w:color="auto" w:sz="0" w:space="0"/>
        </w:rPr>
        <w:fldChar w:fldCharType="separate"/>
      </w:r>
      <w:r>
        <w:rPr>
          <w:rStyle w:val="8"/>
          <w:rFonts w:hint="default" w:ascii="仿宋_GB2312" w:hAnsi="微软雅黑" w:eastAsia="仿宋_GB2312" w:cs="仿宋_GB2312"/>
          <w:i w:val="0"/>
          <w:caps w:val="0"/>
          <w:color w:val="2B2B2B"/>
          <w:spacing w:val="0"/>
          <w:sz w:val="32"/>
          <w:szCs w:val="32"/>
          <w:u w:val="none"/>
          <w:bdr w:val="none" w:color="auto" w:sz="0" w:space="0"/>
        </w:rPr>
        <w:t>www.swjyj.com</w:t>
      </w:r>
      <w:r>
        <w:rPr>
          <w:rFonts w:hint="eastAsia" w:ascii="微软雅黑" w:hAnsi="微软雅黑" w:eastAsia="微软雅黑" w:cs="微软雅黑"/>
          <w:i w:val="0"/>
          <w:caps w:val="0"/>
          <w:color w:val="2B2B2B"/>
          <w:spacing w:val="0"/>
          <w:sz w:val="24"/>
          <w:szCs w:val="24"/>
          <w:u w:val="none"/>
          <w:bdr w:val="none" w:color="auto" w:sz="0" w:space="0"/>
        </w:rPr>
        <w:fldChar w:fldCharType="end"/>
      </w:r>
      <w:r>
        <w:rPr>
          <w:rFonts w:hint="default" w:ascii="仿宋_GB2312" w:hAnsi="微软雅黑" w:eastAsia="仿宋_GB2312" w:cs="仿宋_GB2312"/>
          <w:i w:val="0"/>
          <w:caps w:val="0"/>
          <w:color w:val="000000"/>
          <w:spacing w:val="0"/>
          <w:sz w:val="32"/>
          <w:szCs w:val="32"/>
          <w:bdr w:val="none" w:color="auto" w:sz="0" w:space="0"/>
        </w:rPr>
        <w:t>）公布。体检时间及地点待定。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caps w:val="0"/>
          <w:color w:val="000000"/>
          <w:spacing w:val="0"/>
          <w:sz w:val="32"/>
          <w:szCs w:val="32"/>
          <w:bdr w:val="none" w:color="auto" w:sz="0" w:space="0"/>
        </w:rPr>
        <w:t>3、本公告由邵武市教育局负责解释。咨询电话：邵武市教育局人事股：0599-6322703，黄老师；0599-6329677,李老师。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caps w:val="0"/>
          <w:color w:val="000000"/>
          <w:spacing w:val="0"/>
          <w:sz w:val="32"/>
          <w:szCs w:val="32"/>
          <w:bdr w:val="none" w:color="auto" w:sz="0" w:space="0"/>
        </w:rPr>
        <w:t>附件</w:t>
      </w:r>
      <w:r>
        <w:rPr>
          <w:rFonts w:hint="default" w:ascii="仿宋_GB2312" w:hAnsi="微软雅黑" w:eastAsia="仿宋_GB2312" w:cs="仿宋_GB2312"/>
          <w:i w:val="0"/>
          <w:caps w:val="0"/>
          <w:color w:val="000000"/>
          <w:spacing w:val="0"/>
          <w:sz w:val="32"/>
          <w:szCs w:val="32"/>
          <w:bdr w:val="none" w:color="auto" w:sz="0" w:space="0"/>
        </w:rPr>
        <w:t>：2021年邵武市新任教师补充招聘简章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4960"/>
      </w:pPr>
      <w:r>
        <w:rPr>
          <w:rFonts w:hint="default" w:ascii="仿宋_GB2312" w:hAnsi="微软雅黑" w:eastAsia="仿宋_GB2312" w:cs="仿宋_GB2312"/>
          <w:i w:val="0"/>
          <w:caps w:val="0"/>
          <w:color w:val="000000"/>
          <w:spacing w:val="0"/>
          <w:sz w:val="32"/>
          <w:szCs w:val="32"/>
          <w:bdr w:val="none" w:color="auto" w:sz="0" w:space="0"/>
        </w:rPr>
        <w:t> 邵武市教育局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5120"/>
      </w:pPr>
      <w:r>
        <w:rPr>
          <w:rFonts w:hint="default" w:ascii="仿宋_GB2312" w:hAnsi="微软雅黑" w:eastAsia="仿宋_GB2312" w:cs="仿宋_GB2312"/>
          <w:i w:val="0"/>
          <w:caps w:val="0"/>
          <w:color w:val="000000"/>
          <w:spacing w:val="0"/>
          <w:sz w:val="32"/>
          <w:szCs w:val="32"/>
          <w:bdr w:val="none" w:color="auto" w:sz="0" w:space="0"/>
        </w:rPr>
        <w:t>2021年7月2日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5"/>
      </w:pPr>
      <w:r>
        <w:rPr>
          <w:rFonts w:hint="default" w:ascii="仿宋_GB2312" w:hAnsi="微软雅黑" w:eastAsia="仿宋_GB2312" w:cs="仿宋_GB2312"/>
          <w:i w:val="0"/>
          <w:caps w:val="0"/>
          <w:color w:val="000000"/>
          <w:spacing w:val="0"/>
          <w:sz w:val="32"/>
          <w:szCs w:val="32"/>
          <w:bdr w:val="none" w:color="auto" w:sz="0" w:space="0"/>
        </w:rPr>
        <w:t>（此件主动公开）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eastAsia" w:ascii="微软雅黑" w:hAnsi="微软雅黑" w:eastAsia="微软雅黑" w:cs="微软雅黑"/>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eastAsia" w:ascii="微软雅黑" w:hAnsi="微软雅黑" w:eastAsia="微软雅黑" w:cs="微软雅黑"/>
          <w:i w:val="0"/>
          <w:caps w:val="0"/>
          <w:color w:val="000000"/>
          <w:spacing w:val="0"/>
          <w:sz w:val="24"/>
          <w:szCs w:val="24"/>
          <w:bdr w:val="none" w:color="auto" w:sz="0" w:space="0"/>
        </w:rPr>
        <w:t> </w:t>
      </w:r>
    </w:p>
    <w:tbl>
      <w:tblPr>
        <w:tblW w:w="7954" w:type="dxa"/>
        <w:jc w:val="center"/>
        <w:shd w:val="clear"/>
        <w:tblLayout w:type="autofit"/>
        <w:tblCellMar>
          <w:top w:w="0" w:type="dxa"/>
          <w:left w:w="0" w:type="dxa"/>
          <w:bottom w:w="0" w:type="dxa"/>
          <w:right w:w="0" w:type="dxa"/>
        </w:tblCellMar>
      </w:tblPr>
      <w:tblGrid>
        <w:gridCol w:w="679"/>
        <w:gridCol w:w="1003"/>
        <w:gridCol w:w="547"/>
        <w:gridCol w:w="1294"/>
        <w:gridCol w:w="436"/>
        <w:gridCol w:w="436"/>
        <w:gridCol w:w="436"/>
        <w:gridCol w:w="706"/>
        <w:gridCol w:w="2417"/>
      </w:tblGrid>
      <w:tr>
        <w:tblPrEx>
          <w:shd w:val="clear"/>
          <w:tblCellMar>
            <w:top w:w="0" w:type="dxa"/>
            <w:left w:w="0" w:type="dxa"/>
            <w:bottom w:w="0" w:type="dxa"/>
            <w:right w:w="0" w:type="dxa"/>
          </w:tblCellMar>
        </w:tblPrEx>
        <w:trPr>
          <w:trHeight w:val="1899" w:hRule="atLeast"/>
          <w:jc w:val="center"/>
        </w:trPr>
        <w:tc>
          <w:tcPr>
            <w:tcW w:w="7954" w:type="dxa"/>
            <w:gridSpan w:val="9"/>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sz w:val="21"/>
                <w:szCs w:val="21"/>
                <w:bdr w:val="none" w:color="auto" w:sz="0" w:space="0"/>
              </w:rPr>
            </w:pPr>
            <w:r>
              <w:rPr>
                <w:rFonts w:hint="eastAsia" w:ascii="黑体" w:hAnsi="宋体" w:eastAsia="黑体" w:cs="黑体"/>
                <w:sz w:val="32"/>
                <w:szCs w:val="32"/>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方正小标宋简体" w:hAnsi="方正小标宋简体" w:eastAsia="方正小标宋简体" w:cs="方正小标宋简体"/>
                <w:sz w:val="40"/>
                <w:szCs w:val="40"/>
              </w:rPr>
              <w:t>2021</w:t>
            </w:r>
            <w:r>
              <w:rPr>
                <w:rFonts w:hint="default" w:ascii="方正小标宋简体" w:hAnsi="方正小标宋简体" w:eastAsia="方正小标宋简体" w:cs="方正小标宋简体"/>
                <w:sz w:val="40"/>
                <w:szCs w:val="40"/>
              </w:rPr>
              <w:t>年邵武市新任教师补充招聘简章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sz w:val="21"/>
                <w:szCs w:val="21"/>
              </w:rPr>
              <w:t> </w:t>
            </w:r>
          </w:p>
        </w:tc>
      </w:tr>
      <w:tr>
        <w:tblPrEx>
          <w:shd w:val="clear"/>
          <w:tblCellMar>
            <w:top w:w="0" w:type="dxa"/>
            <w:left w:w="0" w:type="dxa"/>
            <w:bottom w:w="0" w:type="dxa"/>
            <w:right w:w="0" w:type="dxa"/>
          </w:tblCellMar>
        </w:tblPrEx>
        <w:trPr>
          <w:trHeight w:val="1421" w:hRule="atLeast"/>
          <w:jc w:val="center"/>
        </w:trPr>
        <w:tc>
          <w:tcPr>
            <w:tcW w:w="67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招聘单位</w:t>
            </w:r>
          </w:p>
        </w:tc>
        <w:tc>
          <w:tcPr>
            <w:tcW w:w="100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岗位名称</w:t>
            </w:r>
          </w:p>
        </w:tc>
        <w:tc>
          <w:tcPr>
            <w:tcW w:w="54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招聘 人数</w:t>
            </w:r>
          </w:p>
        </w:tc>
        <w:tc>
          <w:tcPr>
            <w:tcW w:w="129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专业要求</w:t>
            </w:r>
          </w:p>
        </w:tc>
        <w:tc>
          <w:tcPr>
            <w:tcW w:w="4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学历要求</w:t>
            </w:r>
          </w:p>
        </w:tc>
        <w:tc>
          <w:tcPr>
            <w:tcW w:w="4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学位要求</w:t>
            </w:r>
          </w:p>
        </w:tc>
        <w:tc>
          <w:tcPr>
            <w:tcW w:w="4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学历类别</w:t>
            </w:r>
          </w:p>
        </w:tc>
        <w:tc>
          <w:tcPr>
            <w:tcW w:w="70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考试 形式</w:t>
            </w:r>
          </w:p>
        </w:tc>
        <w:tc>
          <w:tcPr>
            <w:tcW w:w="2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其他要求</w:t>
            </w:r>
          </w:p>
        </w:tc>
      </w:tr>
      <w:tr>
        <w:tblPrEx>
          <w:shd w:val="clear"/>
          <w:tblCellMar>
            <w:top w:w="0" w:type="dxa"/>
            <w:left w:w="0" w:type="dxa"/>
            <w:bottom w:w="0" w:type="dxa"/>
            <w:right w:w="0" w:type="dxa"/>
          </w:tblCellMar>
        </w:tblPrEx>
        <w:trPr>
          <w:trHeight w:val="915" w:hRule="atLeast"/>
          <w:jc w:val="center"/>
        </w:trPr>
        <w:tc>
          <w:tcPr>
            <w:tcW w:w="67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中学　 (5名）</w:t>
            </w:r>
          </w:p>
        </w:tc>
        <w:tc>
          <w:tcPr>
            <w:tcW w:w="100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数学教师</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3</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数学类、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数学教育</w:t>
            </w:r>
          </w:p>
        </w:tc>
        <w:tc>
          <w:tcPr>
            <w:tcW w:w="436"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本科及以上</w:t>
            </w:r>
          </w:p>
        </w:tc>
        <w:tc>
          <w:tcPr>
            <w:tcW w:w="436"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学士 及以上</w:t>
            </w:r>
          </w:p>
        </w:tc>
        <w:tc>
          <w:tcPr>
            <w:tcW w:w="436"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不限</w:t>
            </w:r>
          </w:p>
        </w:tc>
        <w:tc>
          <w:tcPr>
            <w:tcW w:w="706"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笔试+面试</w:t>
            </w:r>
          </w:p>
        </w:tc>
        <w:tc>
          <w:tcPr>
            <w:tcW w:w="2417"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eastAsia="仿宋_GB2312" w:cs="仿宋_GB2312"/>
                <w:sz w:val="22"/>
                <w:szCs w:val="22"/>
                <w:bdr w:val="none" w:color="auto" w:sz="0" w:space="0"/>
              </w:rPr>
              <w:t>1.具有相应学科的高中教师资格证（地理及心理健康教育教师具有相应学科的初中教师资格证也可报考）；　　　　　　　</w:t>
            </w:r>
            <w:r>
              <w:rPr>
                <w:rFonts w:hint="default" w:ascii="仿宋_GB2312" w:eastAsia="仿宋_GB2312" w:cs="仿宋_GB2312"/>
                <w:sz w:val="22"/>
                <w:szCs w:val="22"/>
                <w:bdr w:val="none" w:color="auto" w:sz="0" w:space="0"/>
              </w:rPr>
              <w:br w:type="textWrapping"/>
            </w:r>
            <w:r>
              <w:rPr>
                <w:rFonts w:hint="default" w:ascii="仿宋_GB2312" w:eastAsia="仿宋_GB2312" w:cs="仿宋_GB2312"/>
                <w:sz w:val="22"/>
                <w:szCs w:val="22"/>
                <w:bdr w:val="none" w:color="auto" w:sz="0" w:space="0"/>
              </w:rPr>
              <w:t>2.所学专业应与招聘岗位相符的师范类专业；　　　</w:t>
            </w:r>
            <w:r>
              <w:rPr>
                <w:rFonts w:hint="default" w:ascii="仿宋_GB2312" w:eastAsia="仿宋_GB2312" w:cs="仿宋_GB2312"/>
                <w:sz w:val="22"/>
                <w:szCs w:val="22"/>
                <w:bdr w:val="none" w:color="auto" w:sz="0" w:space="0"/>
              </w:rPr>
              <w:br w:type="textWrapping"/>
            </w:r>
            <w:r>
              <w:rPr>
                <w:rFonts w:hint="default" w:ascii="仿宋_GB2312" w:eastAsia="仿宋_GB2312" w:cs="仿宋_GB2312"/>
                <w:sz w:val="22"/>
                <w:szCs w:val="22"/>
                <w:bdr w:val="none" w:color="auto" w:sz="0" w:space="0"/>
              </w:rPr>
              <w:t>3.被机关事业单位录（聘）用的人员最低服务年限已满及事业单位首次聘用合同约定期限已满的人员须取得工作单位及上级主管部门同意方可报考；　　　　　</w:t>
            </w:r>
            <w:r>
              <w:rPr>
                <w:rFonts w:hint="default" w:ascii="仿宋_GB2312" w:eastAsia="仿宋_GB2312" w:cs="仿宋_GB2312"/>
                <w:sz w:val="22"/>
                <w:szCs w:val="22"/>
                <w:bdr w:val="none" w:color="auto" w:sz="0" w:space="0"/>
              </w:rPr>
              <w:br w:type="textWrapping"/>
            </w:r>
            <w:r>
              <w:rPr>
                <w:rFonts w:hint="default" w:ascii="仿宋_GB2312" w:eastAsia="仿宋_GB2312" w:cs="仿宋_GB2312"/>
                <w:sz w:val="22"/>
                <w:szCs w:val="22"/>
                <w:bdr w:val="none" w:color="auto" w:sz="0" w:space="0"/>
              </w:rPr>
              <w:t>4.年龄35周岁及以下（1985年3月21日之后出生）；　　　　　　　　　　　　　　5.聘用后根据工作需要可先交流农村学校任教1至3年。</w:t>
            </w:r>
          </w:p>
        </w:tc>
      </w:tr>
      <w:tr>
        <w:tblPrEx>
          <w:shd w:val="clear"/>
          <w:tblCellMar>
            <w:top w:w="0" w:type="dxa"/>
            <w:left w:w="0" w:type="dxa"/>
            <w:bottom w:w="0" w:type="dxa"/>
            <w:right w:w="0" w:type="dxa"/>
          </w:tblCellMar>
        </w:tblPrEx>
        <w:trPr>
          <w:trHeight w:val="1132" w:hRule="atLeast"/>
          <w:jc w:val="center"/>
        </w:trPr>
        <w:tc>
          <w:tcPr>
            <w:tcW w:w="67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0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地理教师</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1</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地理教育、 地理科学类 </w:t>
            </w: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70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24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shd w:val="clear"/>
          <w:tblCellMar>
            <w:top w:w="0" w:type="dxa"/>
            <w:left w:w="0" w:type="dxa"/>
            <w:bottom w:w="0" w:type="dxa"/>
            <w:right w:w="0" w:type="dxa"/>
          </w:tblCellMar>
        </w:tblPrEx>
        <w:trPr>
          <w:trHeight w:val="2677" w:hRule="atLeast"/>
          <w:jc w:val="center"/>
        </w:trPr>
        <w:tc>
          <w:tcPr>
            <w:tcW w:w="67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0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心理健康 教育教师</w:t>
            </w:r>
          </w:p>
        </w:tc>
        <w:tc>
          <w:tcPr>
            <w:tcW w:w="547"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1</w:t>
            </w:r>
          </w:p>
        </w:tc>
        <w:tc>
          <w:tcPr>
            <w:tcW w:w="129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心理学类、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2"/>
                <w:szCs w:val="22"/>
                <w:bdr w:val="none" w:color="auto" w:sz="0" w:space="0"/>
              </w:rPr>
              <w:t>心理健康教育</w:t>
            </w: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70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24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norm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914FA"/>
    <w:rsid w:val="4109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yperlink"/>
    <w:basedOn w:val="5"/>
    <w:uiPriority w:val="0"/>
    <w:rPr>
      <w:vanish/>
      <w:color w:val="C31303"/>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2021-07-06T14:59:00Z</dcterms:created>
  <dc:creator>Administrator</dc:creator>
  <cp:lastModifiedBy>Administrator</cp:lastModifiedBy>
  <dcterms:modified xsi:type="dcterms:W3CDTF">2021-07-06T15:07:56Z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