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9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2"/>
        <w:gridCol w:w="516"/>
        <w:gridCol w:w="630"/>
        <w:gridCol w:w="732"/>
        <w:gridCol w:w="528"/>
        <w:gridCol w:w="2796"/>
        <w:gridCol w:w="622"/>
        <w:gridCol w:w="920"/>
        <w:gridCol w:w="17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附件1：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496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  <w:t>张北县第一中学公开招聘教师岗位信息表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主管部门(单位)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用人单位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单位</w:t>
            </w:r>
            <w:r>
              <w:rPr>
                <w:rFonts w:hint="eastAsia" w:ascii="宋体" w:hAnsi="宋体" w:cs="宋体"/>
                <w:color w:val="00000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</w:rPr>
              <w:t>性质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招聘岗位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招聘人数</w:t>
            </w:r>
          </w:p>
        </w:tc>
        <w:tc>
          <w:tcPr>
            <w:tcW w:w="60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专业（只针对师范类二本院校，一本院校不限专业）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学历</w:t>
            </w:r>
            <w:r>
              <w:rPr>
                <w:rFonts w:hint="eastAsia" w:ascii="宋体" w:hAnsi="宋体" w:cs="宋体"/>
                <w:color w:val="00000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</w:rPr>
              <w:t>低限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学位低限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张北县教体科局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张北县第一中学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全额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高中英语教师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4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英语，英语语言文学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本科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学士</w:t>
            </w:r>
          </w:p>
        </w:tc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1.师范类二本院校的毕业生必须取得教师资格证的方可报名应聘；2.所有一本院校的毕业生，不限专业，均可报名应聘；3.所有一本院校的毕业生，教师资格证暂缓，但是在入编前，必须提供教师资格证。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张北县教体科局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张北县第一中学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全额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高中化学教师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化学，化学生物学，分子科学与工程，无机化学，分析化学，有机化学，物理化学，高分子化学与物理，化学生物学，环境化学，电化学，催化化学，物构化学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本科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学士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张北县教体科局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张北县第一中学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全额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高中语文教师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4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汉语言文学，汉语言，汉语国际教育，古典文献学，应用语言学，秘书学，对外汉语，中国语言文化，中国学，文秘教育，文艺学，语言学及应用语言学，汉语言文字学，中国古典文献学，中国古代文学，中国现当代文学，比较文学与世界文学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本科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学士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张北县教体科局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张北县第一中学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全额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高中数学教师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数学与应用数学，信息与计算科学，数理基础科学，基础数学，计算数学，概率论与数理统计，应用数学，运筹学与控制论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本科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学士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张北县教体科局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张北县第一中学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全额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高中物理教师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物理学，应用物理学，声学，物理学教育，原子核物理学及核技术，核物理，理论物理，粒子物理与原子核物理，原子与分子物理，等离子体物理，凝聚态物理，声学，光学，无线电物理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本科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学士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张北县教体科局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张北县第一中学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全额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高中地理教师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地理科学，资源环境与城乡规划管理，地理信息系统，地球信息科学与技术，地理学 ，地貌学与第四纪地质学，资源环境区划与管理，经济地理学与城乡区域规划，地理信息系统与地图学，地理学教育，自然地理与资源环境，人文地理与城乡规划，地理国情监测地理信息科学，地理信息技术，地理信息系统科学，地理信息系统技术，地球信息系统，地球信息科学，地球信息技术，地球信息系统科学，地球信息系统技术，地理信息系统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本科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学士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张北县教体科局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张北县第一中学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全额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高中政治教师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哲学，逻辑学，宗教学，伦理学，政治学与行政学，国际政治，外交学，国际事务与国际关系，政治学，经济学与哲学，国际政治经济学，思想政治教育，科学社会主义，中国共产党历史，科学社会主义与国际共产主义运动，中国革命史与中国共产党党史，马克思主义哲学，中国哲学，逻辑学，科学技术哲学，政治学理论，中外政治制度，科学社会主义与国际共产主义运动，中共党史，国际政治，国际关系，马克思主义基本原理，马克思主义发展史，马克思主义中国化研究，国外马克思主义研究，中国近现代史基本问题研究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本科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学士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张北县教体科局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张北县第一中学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全额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高中历史教师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历史学，世界史，外国语言与外国历史，世界历史，历史地理学，历史文献学，专门史，中国史，中国古代史，中国近现代史，世界史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本科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学士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232A5"/>
    <w:rsid w:val="0AD2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hi-I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2021-07-06T08:53:00Z</dcterms:created>
  <dc:creator>武海霞</dc:creator>
  <cp:lastModifiedBy>武海霞</cp:lastModifiedBy>
  <dcterms:modified xsi:type="dcterms:W3CDTF">2021-07-06T08:54:04Z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2EADAC72363E41CB90BBE22DB1B7D297</vt:lpwstr>
  </property>
</Properties>
</file>