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仅限于肇庆市端州区教育局20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招聘教职员专用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承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诺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肇庆市端州区教育局：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  <w:t>，现报考肇庆市端州区教育局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高校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中小学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  <w:t>教职员的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  <w:t>教师岗位，岗位编码：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u w:val="none"/>
          <w:lang w:val="en-US" w:eastAsia="zh-CN"/>
        </w:rPr>
        <w:t>承诺遵守考试报考的有关要求，保证填报和提交个人信息的完整性和真实性，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否则按照本次招聘公告要求，取消聘用资格。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尚未取得教师资格证的2021年应届毕业生还需手写以下内容：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本人承诺，若能签约需在在试用期满前取得相应的教师资格证，否则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将根据公告要求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解除聘用合同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321FE"/>
    <w:rsid w:val="2743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2021-07-19T14:05:00Z</dcterms:created>
  <dc:creator>Renshigu3-3</dc:creator>
  <cp:lastModifiedBy>Renshigu3-3</cp:lastModifiedBy>
  <dcterms:modified xsi:type="dcterms:W3CDTF">2021-07-19T14:05:51Z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6873D02CE9F74F8FB7B2FD6782F01CE6</vt:lpwstr>
  </property>
</Properties>
</file>