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0" w:type="auto"/>
        <w:tblCellSpacing w:w="0" w:type="dxa"/>
        <w:tblInd w:w="15" w:type="dxa"/>
        <w:shd w:val="clear"/>
        <w:tblLayout w:type="autofit"/>
        <w:tblCellMar>
          <w:top w:w="0" w:type="dxa"/>
          <w:left w:w="0" w:type="dxa"/>
          <w:bottom w:w="0" w:type="dxa"/>
          <w:right w:w="0" w:type="dxa"/>
        </w:tblCellMar>
      </w:tblPr>
      <w:tblGrid>
        <w:gridCol w:w="422"/>
        <w:gridCol w:w="2452"/>
        <w:gridCol w:w="1189"/>
        <w:gridCol w:w="540"/>
        <w:gridCol w:w="1490"/>
        <w:gridCol w:w="1429"/>
        <w:gridCol w:w="949"/>
      </w:tblGrid>
      <w:tr>
        <w:tblPrEx>
          <w:shd w:val="clear"/>
          <w:tblCellMar>
            <w:top w:w="0" w:type="dxa"/>
            <w:left w:w="0" w:type="dxa"/>
            <w:bottom w:w="0" w:type="dxa"/>
            <w:right w:w="0" w:type="dxa"/>
          </w:tblCellMar>
        </w:tblPrEx>
        <w:trPr>
          <w:tblCellSpacing w:w="0" w:type="dxa"/>
        </w:trPr>
        <w:tc>
          <w:tcPr>
            <w:tcW w:w="8775" w:type="dxa"/>
            <w:gridSpan w:val="7"/>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Style w:val="6"/>
                <w:rFonts w:hint="eastAsia" w:ascii="宋体" w:hAnsi="宋体" w:eastAsia="宋体" w:cs="宋体"/>
                <w:kern w:val="0"/>
                <w:sz w:val="24"/>
                <w:szCs w:val="24"/>
                <w:bdr w:val="none" w:color="auto" w:sz="0" w:space="0"/>
                <w:lang w:val="en-US" w:eastAsia="zh-CN" w:bidi="ar"/>
              </w:rPr>
              <w:t>盐山</w:t>
            </w:r>
            <w:bookmarkStart w:id="0" w:name="_GoBack"/>
            <w:bookmarkEnd w:id="0"/>
            <w:r>
              <w:rPr>
                <w:rStyle w:val="6"/>
                <w:rFonts w:hint="eastAsia" w:ascii="宋体" w:hAnsi="宋体" w:eastAsia="宋体" w:cs="宋体"/>
                <w:kern w:val="0"/>
                <w:sz w:val="24"/>
                <w:szCs w:val="24"/>
                <w:bdr w:val="none" w:color="auto" w:sz="0" w:space="0"/>
                <w:lang w:val="en-US" w:eastAsia="zh-CN" w:bidi="ar"/>
              </w:rPr>
              <w:t>县2021年招聘中小学及幼儿园教师岗位信息表</w:t>
            </w: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Style w:val="6"/>
                <w:rFonts w:hint="eastAsia" w:ascii="宋体" w:hAnsi="宋体" w:eastAsia="宋体" w:cs="宋体"/>
                <w:kern w:val="0"/>
                <w:sz w:val="24"/>
                <w:szCs w:val="24"/>
                <w:bdr w:val="none" w:color="auto" w:sz="0" w:space="0"/>
                <w:lang w:val="en-US" w:eastAsia="zh-CN" w:bidi="ar"/>
              </w:rPr>
              <w:t>序号</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Style w:val="6"/>
                <w:rFonts w:hint="eastAsia" w:ascii="宋体" w:hAnsi="宋体" w:eastAsia="宋体" w:cs="宋体"/>
                <w:kern w:val="0"/>
                <w:sz w:val="24"/>
                <w:szCs w:val="24"/>
                <w:bdr w:val="none" w:color="auto" w:sz="0" w:space="0"/>
                <w:lang w:val="en-US" w:eastAsia="zh-CN" w:bidi="ar"/>
              </w:rPr>
              <w:t>招聘单位</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Style w:val="6"/>
                <w:rFonts w:hint="eastAsia" w:ascii="宋体" w:hAnsi="宋体" w:eastAsia="宋体" w:cs="宋体"/>
                <w:kern w:val="0"/>
                <w:sz w:val="24"/>
                <w:szCs w:val="24"/>
                <w:bdr w:val="none" w:color="auto" w:sz="0" w:space="0"/>
                <w:lang w:val="en-US" w:eastAsia="zh-CN" w:bidi="ar"/>
              </w:rPr>
              <w:t>招聘岗位</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Style w:val="6"/>
                <w:rFonts w:hint="eastAsia" w:ascii="宋体" w:hAnsi="宋体" w:eastAsia="宋体" w:cs="宋体"/>
                <w:kern w:val="0"/>
                <w:sz w:val="24"/>
                <w:szCs w:val="24"/>
                <w:bdr w:val="none" w:color="auto" w:sz="0" w:space="0"/>
                <w:lang w:val="en-US" w:eastAsia="zh-CN" w:bidi="ar"/>
              </w:rPr>
              <w:t>招聘人数</w:t>
            </w:r>
          </w:p>
        </w:tc>
        <w:tc>
          <w:tcPr>
            <w:tcW w:w="154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Style w:val="6"/>
                <w:rFonts w:hint="eastAsia" w:ascii="宋体" w:hAnsi="宋体" w:eastAsia="宋体" w:cs="宋体"/>
                <w:kern w:val="0"/>
                <w:sz w:val="24"/>
                <w:szCs w:val="24"/>
                <w:bdr w:val="none" w:color="auto" w:sz="0" w:space="0"/>
                <w:lang w:val="en-US" w:eastAsia="zh-CN" w:bidi="ar"/>
              </w:rPr>
              <w:t>学历、年龄、户籍要求</w:t>
            </w:r>
          </w:p>
        </w:tc>
        <w:tc>
          <w:tcPr>
            <w:tcW w:w="150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Style w:val="6"/>
                <w:rFonts w:hint="eastAsia" w:ascii="宋体" w:hAnsi="宋体" w:eastAsia="宋体" w:cs="宋体"/>
                <w:kern w:val="0"/>
                <w:sz w:val="24"/>
                <w:szCs w:val="24"/>
                <w:bdr w:val="none" w:color="auto" w:sz="0" w:space="0"/>
                <w:lang w:val="en-US" w:eastAsia="zh-CN" w:bidi="ar"/>
              </w:rPr>
              <w:t>教师资格证要求</w:t>
            </w:r>
          </w:p>
        </w:tc>
        <w:tc>
          <w:tcPr>
            <w:tcW w:w="97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Style w:val="6"/>
                <w:rFonts w:hint="eastAsia" w:ascii="宋体" w:hAnsi="宋体" w:eastAsia="宋体" w:cs="宋体"/>
                <w:kern w:val="0"/>
                <w:sz w:val="24"/>
                <w:szCs w:val="24"/>
                <w:bdr w:val="none" w:color="auto" w:sz="0" w:space="0"/>
                <w:lang w:val="en-US" w:eastAsia="zh-CN" w:bidi="ar"/>
              </w:rPr>
              <w:t>其他</w:t>
            </w: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Style w:val="6"/>
                <w:rFonts w:hint="eastAsia" w:ascii="宋体" w:hAnsi="宋体" w:eastAsia="宋体" w:cs="宋体"/>
                <w:kern w:val="0"/>
                <w:sz w:val="24"/>
                <w:szCs w:val="24"/>
                <w:bdr w:val="none" w:color="auto" w:sz="0" w:space="0"/>
                <w:lang w:val="en-US" w:eastAsia="zh-CN" w:bidi="ar"/>
              </w:rPr>
              <w:t>1</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盐山县教育局乡镇中学</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初中语文教师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15</w:t>
            </w:r>
          </w:p>
        </w:tc>
        <w:tc>
          <w:tcPr>
            <w:tcW w:w="1545" w:type="dxa"/>
            <w:vMerge w:val="restart"/>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1、全日制普通高校本科及以上学历。</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2、年龄不超过35周岁（1986年6月30日后出生）。</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3、户籍限沧州市辖区（或生源地）。</w:t>
            </w:r>
          </w:p>
        </w:tc>
        <w:tc>
          <w:tcPr>
            <w:tcW w:w="1500" w:type="dxa"/>
            <w:vMerge w:val="restart"/>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1、具有初级或高级中学教师资格证书。</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2、应聘岗位学科须与本人教师资格证书任教学科一致。</w:t>
            </w:r>
          </w:p>
        </w:tc>
        <w:tc>
          <w:tcPr>
            <w:tcW w:w="975" w:type="dxa"/>
            <w:vMerge w:val="restart"/>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1、每名考生限报考一个岗位。</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2、中等职业学校文化课教师资格可按高级中学教师资格应聘相应岗位，其他中等职业学校教师资格不符合岗位要求。</w:t>
            </w: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Style w:val="6"/>
                <w:rFonts w:hint="eastAsia" w:ascii="宋体" w:hAnsi="宋体" w:eastAsia="宋体" w:cs="宋体"/>
                <w:kern w:val="0"/>
                <w:sz w:val="24"/>
                <w:szCs w:val="24"/>
                <w:bdr w:val="none" w:color="auto" w:sz="0" w:space="0"/>
                <w:lang w:val="en-US" w:eastAsia="zh-CN" w:bidi="ar"/>
              </w:rPr>
              <w:t>2</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盐山县教育局乡镇中学</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初中数学教师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15</w:t>
            </w:r>
          </w:p>
        </w:tc>
        <w:tc>
          <w:tcPr>
            <w:tcW w:w="15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c>
          <w:tcPr>
            <w:tcW w:w="1500"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Style w:val="6"/>
                <w:rFonts w:hint="eastAsia" w:ascii="宋体" w:hAnsi="宋体" w:eastAsia="宋体" w:cs="宋体"/>
                <w:kern w:val="0"/>
                <w:sz w:val="24"/>
                <w:szCs w:val="24"/>
                <w:bdr w:val="none" w:color="auto" w:sz="0" w:space="0"/>
                <w:lang w:val="en-US" w:eastAsia="zh-CN" w:bidi="ar"/>
              </w:rPr>
              <w:t>3</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盐山县教育局乡镇中学</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初中英语教师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15</w:t>
            </w:r>
          </w:p>
        </w:tc>
        <w:tc>
          <w:tcPr>
            <w:tcW w:w="15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c>
          <w:tcPr>
            <w:tcW w:w="1500"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Style w:val="6"/>
                <w:rFonts w:hint="eastAsia" w:ascii="宋体" w:hAnsi="宋体" w:eastAsia="宋体" w:cs="宋体"/>
                <w:kern w:val="0"/>
                <w:sz w:val="24"/>
                <w:szCs w:val="24"/>
                <w:bdr w:val="none" w:color="auto" w:sz="0" w:space="0"/>
                <w:lang w:val="en-US" w:eastAsia="zh-CN" w:bidi="ar"/>
              </w:rPr>
              <w:t>4</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盐山县教育局乡镇中学</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初中物理教师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2</w:t>
            </w:r>
          </w:p>
        </w:tc>
        <w:tc>
          <w:tcPr>
            <w:tcW w:w="15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c>
          <w:tcPr>
            <w:tcW w:w="1500"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Style w:val="6"/>
                <w:rFonts w:hint="eastAsia" w:ascii="宋体" w:hAnsi="宋体" w:eastAsia="宋体" w:cs="宋体"/>
                <w:kern w:val="0"/>
                <w:sz w:val="24"/>
                <w:szCs w:val="24"/>
                <w:bdr w:val="none" w:color="auto" w:sz="0" w:space="0"/>
                <w:lang w:val="en-US" w:eastAsia="zh-CN" w:bidi="ar"/>
              </w:rPr>
              <w:t>5</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盐山县教育局乡镇中学</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初中化学教师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8</w:t>
            </w:r>
          </w:p>
        </w:tc>
        <w:tc>
          <w:tcPr>
            <w:tcW w:w="15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c>
          <w:tcPr>
            <w:tcW w:w="1500"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Style w:val="6"/>
                <w:rFonts w:hint="eastAsia" w:ascii="宋体" w:hAnsi="宋体" w:eastAsia="宋体" w:cs="宋体"/>
                <w:kern w:val="0"/>
                <w:sz w:val="24"/>
                <w:szCs w:val="24"/>
                <w:bdr w:val="none" w:color="auto" w:sz="0" w:space="0"/>
                <w:lang w:val="en-US" w:eastAsia="zh-CN" w:bidi="ar"/>
              </w:rPr>
              <w:t>6</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盐山县教育局乡镇中学</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初中生物教师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2</w:t>
            </w:r>
          </w:p>
        </w:tc>
        <w:tc>
          <w:tcPr>
            <w:tcW w:w="15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c>
          <w:tcPr>
            <w:tcW w:w="1500"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Style w:val="6"/>
                <w:rFonts w:hint="eastAsia" w:ascii="宋体" w:hAnsi="宋体" w:eastAsia="宋体" w:cs="宋体"/>
                <w:kern w:val="0"/>
                <w:sz w:val="24"/>
                <w:szCs w:val="24"/>
                <w:bdr w:val="none" w:color="auto" w:sz="0" w:space="0"/>
                <w:lang w:val="en-US" w:eastAsia="zh-CN" w:bidi="ar"/>
              </w:rPr>
              <w:t>7</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盐山县教育局乡镇中学</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初中政治教师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10</w:t>
            </w:r>
          </w:p>
        </w:tc>
        <w:tc>
          <w:tcPr>
            <w:tcW w:w="15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c>
          <w:tcPr>
            <w:tcW w:w="1500"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Style w:val="6"/>
                <w:rFonts w:hint="eastAsia" w:ascii="宋体" w:hAnsi="宋体" w:eastAsia="宋体" w:cs="宋体"/>
                <w:kern w:val="0"/>
                <w:sz w:val="24"/>
                <w:szCs w:val="24"/>
                <w:bdr w:val="none" w:color="auto" w:sz="0" w:space="0"/>
                <w:lang w:val="en-US" w:eastAsia="zh-CN" w:bidi="ar"/>
              </w:rPr>
              <w:t>8</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盐山县教育局乡镇中学</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初中历史教师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15</w:t>
            </w:r>
          </w:p>
        </w:tc>
        <w:tc>
          <w:tcPr>
            <w:tcW w:w="15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c>
          <w:tcPr>
            <w:tcW w:w="1500"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Style w:val="6"/>
                <w:rFonts w:hint="eastAsia" w:ascii="宋体" w:hAnsi="宋体" w:eastAsia="宋体" w:cs="宋体"/>
                <w:kern w:val="0"/>
                <w:sz w:val="24"/>
                <w:szCs w:val="24"/>
                <w:bdr w:val="none" w:color="auto" w:sz="0" w:space="0"/>
                <w:lang w:val="en-US" w:eastAsia="zh-CN" w:bidi="ar"/>
              </w:rPr>
              <w:t>9</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盐山县教育局乡镇中学</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初中地理教师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2</w:t>
            </w:r>
          </w:p>
        </w:tc>
        <w:tc>
          <w:tcPr>
            <w:tcW w:w="15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c>
          <w:tcPr>
            <w:tcW w:w="1500"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Style w:val="6"/>
                <w:rFonts w:hint="eastAsia" w:ascii="宋体" w:hAnsi="宋体" w:eastAsia="宋体" w:cs="宋体"/>
                <w:kern w:val="0"/>
                <w:sz w:val="24"/>
                <w:szCs w:val="24"/>
                <w:bdr w:val="none" w:color="auto" w:sz="0" w:space="0"/>
                <w:lang w:val="en-US" w:eastAsia="zh-CN" w:bidi="ar"/>
              </w:rPr>
              <w:t>10</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盐山县教育局乡镇小学</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小学语文教师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24</w:t>
            </w:r>
          </w:p>
        </w:tc>
        <w:tc>
          <w:tcPr>
            <w:tcW w:w="1545" w:type="dxa"/>
            <w:vMerge w:val="restart"/>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1、全日制普通高校本科及以上学历或全日制普通高校师范类专业专科学历（不包括早期教育和学前教育类专业专科学历）</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2、年龄不超过35周岁（1986年6月30日后出生）。</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3、户籍限沧州市辖区（或生源地）。</w:t>
            </w:r>
          </w:p>
        </w:tc>
        <w:tc>
          <w:tcPr>
            <w:tcW w:w="1500" w:type="dxa"/>
            <w:vMerge w:val="restart"/>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1、具有小学或初级、高级中学教师资格证书。</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2、报考小学音乐、体育、美术、英语岗位学科须与教师资格证书任教学科一致，报考其他岗位不限制教师资格证书任教学科。</w:t>
            </w: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Style w:val="6"/>
                <w:rFonts w:hint="eastAsia" w:ascii="宋体" w:hAnsi="宋体" w:eastAsia="宋体" w:cs="宋体"/>
                <w:kern w:val="0"/>
                <w:sz w:val="24"/>
                <w:szCs w:val="24"/>
                <w:bdr w:val="none" w:color="auto" w:sz="0" w:space="0"/>
                <w:lang w:val="en-US" w:eastAsia="zh-CN" w:bidi="ar"/>
              </w:rPr>
              <w:t>11</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盐山县教育局乡镇小学</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小学数学教师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24</w:t>
            </w:r>
          </w:p>
        </w:tc>
        <w:tc>
          <w:tcPr>
            <w:tcW w:w="15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c>
          <w:tcPr>
            <w:tcW w:w="1500"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Style w:val="6"/>
                <w:rFonts w:hint="eastAsia" w:ascii="宋体" w:hAnsi="宋体" w:eastAsia="宋体" w:cs="宋体"/>
                <w:kern w:val="0"/>
                <w:sz w:val="24"/>
                <w:szCs w:val="24"/>
                <w:bdr w:val="none" w:color="auto" w:sz="0" w:space="0"/>
                <w:lang w:val="en-US" w:eastAsia="zh-CN" w:bidi="ar"/>
              </w:rPr>
              <w:t>12</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盐山县教育局乡镇小学</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小学英语教师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10</w:t>
            </w:r>
          </w:p>
        </w:tc>
        <w:tc>
          <w:tcPr>
            <w:tcW w:w="15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c>
          <w:tcPr>
            <w:tcW w:w="1500"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Style w:val="6"/>
                <w:rFonts w:hint="eastAsia" w:ascii="宋体" w:hAnsi="宋体" w:eastAsia="宋体" w:cs="宋体"/>
                <w:kern w:val="0"/>
                <w:sz w:val="24"/>
                <w:szCs w:val="24"/>
                <w:bdr w:val="none" w:color="auto" w:sz="0" w:space="0"/>
                <w:lang w:val="en-US" w:eastAsia="zh-CN" w:bidi="ar"/>
              </w:rPr>
              <w:t>13</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盐山县教育局乡镇小学</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小学音乐教师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2</w:t>
            </w:r>
          </w:p>
        </w:tc>
        <w:tc>
          <w:tcPr>
            <w:tcW w:w="15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c>
          <w:tcPr>
            <w:tcW w:w="1500"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Style w:val="6"/>
                <w:rFonts w:hint="eastAsia" w:ascii="宋体" w:hAnsi="宋体" w:eastAsia="宋体" w:cs="宋体"/>
                <w:kern w:val="0"/>
                <w:sz w:val="24"/>
                <w:szCs w:val="24"/>
                <w:bdr w:val="none" w:color="auto" w:sz="0" w:space="0"/>
                <w:lang w:val="en-US" w:eastAsia="zh-CN" w:bidi="ar"/>
              </w:rPr>
              <w:t>14</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盐山县教育局乡镇小学</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小学体育教师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5</w:t>
            </w:r>
          </w:p>
        </w:tc>
        <w:tc>
          <w:tcPr>
            <w:tcW w:w="15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c>
          <w:tcPr>
            <w:tcW w:w="1500"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Style w:val="6"/>
                <w:rFonts w:hint="eastAsia" w:ascii="宋体" w:hAnsi="宋体" w:eastAsia="宋体" w:cs="宋体"/>
                <w:kern w:val="0"/>
                <w:sz w:val="24"/>
                <w:szCs w:val="24"/>
                <w:bdr w:val="none" w:color="auto" w:sz="0" w:space="0"/>
                <w:lang w:val="en-US" w:eastAsia="zh-CN" w:bidi="ar"/>
              </w:rPr>
              <w:t>15</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盐山县教育局乡镇小学</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小学美术教师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5</w:t>
            </w:r>
          </w:p>
        </w:tc>
        <w:tc>
          <w:tcPr>
            <w:tcW w:w="15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c>
          <w:tcPr>
            <w:tcW w:w="1500"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Style w:val="6"/>
                <w:rFonts w:hint="eastAsia" w:ascii="宋体" w:hAnsi="宋体" w:eastAsia="宋体" w:cs="宋体"/>
                <w:kern w:val="0"/>
                <w:sz w:val="24"/>
                <w:szCs w:val="24"/>
                <w:bdr w:val="none" w:color="auto" w:sz="0" w:space="0"/>
                <w:lang w:val="en-US" w:eastAsia="zh-CN" w:bidi="ar"/>
              </w:rPr>
              <w:t>16</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盐山县教育局韩集学区幼儿园</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幼儿园教师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17</w:t>
            </w:r>
          </w:p>
        </w:tc>
        <w:tc>
          <w:tcPr>
            <w:tcW w:w="1545" w:type="dxa"/>
            <w:vMerge w:val="restart"/>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1、全日制普通高校专科及以上学历。</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2、年龄不超过35周岁（1986年6月30日后出生）。</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3、户籍限盐山县（或生源地）</w:t>
            </w:r>
          </w:p>
        </w:tc>
        <w:tc>
          <w:tcPr>
            <w:tcW w:w="1500" w:type="dxa"/>
            <w:vMerge w:val="restart"/>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具有幼儿园及以上教师资格证书，不限制教师资格证书任教学科。</w:t>
            </w: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Style w:val="6"/>
                <w:rFonts w:hint="eastAsia" w:ascii="宋体" w:hAnsi="宋体" w:eastAsia="宋体" w:cs="宋体"/>
                <w:kern w:val="0"/>
                <w:sz w:val="24"/>
                <w:szCs w:val="24"/>
                <w:bdr w:val="none" w:color="auto" w:sz="0" w:space="0"/>
                <w:lang w:val="en-US" w:eastAsia="zh-CN" w:bidi="ar"/>
              </w:rPr>
              <w:t>17</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盐山县教育局望树学区幼儿园</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幼儿园教师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7</w:t>
            </w:r>
          </w:p>
        </w:tc>
        <w:tc>
          <w:tcPr>
            <w:tcW w:w="15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c>
          <w:tcPr>
            <w:tcW w:w="1500"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Style w:val="6"/>
                <w:rFonts w:hint="eastAsia" w:ascii="宋体" w:hAnsi="宋体" w:eastAsia="宋体" w:cs="宋体"/>
                <w:kern w:val="0"/>
                <w:sz w:val="24"/>
                <w:szCs w:val="24"/>
                <w:bdr w:val="none" w:color="auto" w:sz="0" w:space="0"/>
                <w:lang w:val="en-US" w:eastAsia="zh-CN" w:bidi="ar"/>
              </w:rPr>
              <w:t>18</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盐山县教育局庆云学区幼儿园</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幼儿园教师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22</w:t>
            </w:r>
          </w:p>
        </w:tc>
        <w:tc>
          <w:tcPr>
            <w:tcW w:w="15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c>
          <w:tcPr>
            <w:tcW w:w="1500"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Style w:val="6"/>
                <w:rFonts w:hint="eastAsia" w:ascii="宋体" w:hAnsi="宋体" w:eastAsia="宋体" w:cs="宋体"/>
                <w:kern w:val="0"/>
                <w:sz w:val="24"/>
                <w:szCs w:val="24"/>
                <w:bdr w:val="none" w:color="auto" w:sz="0" w:space="0"/>
                <w:lang w:val="en-US" w:eastAsia="zh-CN" w:bidi="ar"/>
              </w:rPr>
              <w:t>19</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盐山县教育局千童学区幼儿园</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幼儿园教师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7</w:t>
            </w:r>
          </w:p>
        </w:tc>
        <w:tc>
          <w:tcPr>
            <w:tcW w:w="15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c>
          <w:tcPr>
            <w:tcW w:w="1500"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Style w:val="6"/>
                <w:rFonts w:hint="eastAsia" w:ascii="宋体" w:hAnsi="宋体" w:eastAsia="宋体" w:cs="宋体"/>
                <w:kern w:val="0"/>
                <w:sz w:val="24"/>
                <w:szCs w:val="24"/>
                <w:bdr w:val="none" w:color="auto" w:sz="0" w:space="0"/>
                <w:lang w:val="en-US" w:eastAsia="zh-CN" w:bidi="ar"/>
              </w:rPr>
              <w:t>20</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盐山县教育局圣佛学区幼儿园</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幼儿园教师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16</w:t>
            </w:r>
          </w:p>
        </w:tc>
        <w:tc>
          <w:tcPr>
            <w:tcW w:w="15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c>
          <w:tcPr>
            <w:tcW w:w="1500"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Style w:val="6"/>
                <w:rFonts w:hint="eastAsia" w:ascii="宋体" w:hAnsi="宋体" w:eastAsia="宋体" w:cs="宋体"/>
                <w:kern w:val="0"/>
                <w:sz w:val="24"/>
                <w:szCs w:val="24"/>
                <w:bdr w:val="none" w:color="auto" w:sz="0" w:space="0"/>
                <w:lang w:val="en-US" w:eastAsia="zh-CN" w:bidi="ar"/>
              </w:rPr>
              <w:t>21</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盐山县教育局孟店学区幼儿园</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幼儿园教师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20</w:t>
            </w:r>
          </w:p>
        </w:tc>
        <w:tc>
          <w:tcPr>
            <w:tcW w:w="15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c>
          <w:tcPr>
            <w:tcW w:w="1500"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Style w:val="6"/>
                <w:rFonts w:hint="eastAsia" w:ascii="宋体" w:hAnsi="宋体" w:eastAsia="宋体" w:cs="宋体"/>
                <w:kern w:val="0"/>
                <w:sz w:val="24"/>
                <w:szCs w:val="24"/>
                <w:bdr w:val="none" w:color="auto" w:sz="0" w:space="0"/>
                <w:lang w:val="en-US" w:eastAsia="zh-CN" w:bidi="ar"/>
              </w:rPr>
              <w:t>22</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盐山县教育局边务学区幼儿园</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幼儿园教师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15</w:t>
            </w:r>
          </w:p>
        </w:tc>
        <w:tc>
          <w:tcPr>
            <w:tcW w:w="15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c>
          <w:tcPr>
            <w:tcW w:w="1500"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Style w:val="6"/>
                <w:rFonts w:hint="eastAsia" w:ascii="宋体" w:hAnsi="宋体" w:eastAsia="宋体" w:cs="宋体"/>
                <w:kern w:val="0"/>
                <w:sz w:val="24"/>
                <w:szCs w:val="24"/>
                <w:bdr w:val="none" w:color="auto" w:sz="0" w:space="0"/>
                <w:lang w:val="en-US" w:eastAsia="zh-CN" w:bidi="ar"/>
              </w:rPr>
              <w:t>23</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盐山县教育局小庄学区幼儿园</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幼儿园教师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15</w:t>
            </w:r>
          </w:p>
        </w:tc>
        <w:tc>
          <w:tcPr>
            <w:tcW w:w="15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c>
          <w:tcPr>
            <w:tcW w:w="1500"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Style w:val="6"/>
                <w:rFonts w:hint="eastAsia" w:ascii="宋体" w:hAnsi="宋体" w:eastAsia="宋体" w:cs="宋体"/>
                <w:kern w:val="0"/>
                <w:sz w:val="24"/>
                <w:szCs w:val="24"/>
                <w:bdr w:val="none" w:color="auto" w:sz="0" w:space="0"/>
                <w:lang w:val="en-US" w:eastAsia="zh-CN" w:bidi="ar"/>
              </w:rPr>
              <w:t>24</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盐山县教育局常庄学区幼儿园</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幼儿园教师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7</w:t>
            </w:r>
          </w:p>
        </w:tc>
        <w:tc>
          <w:tcPr>
            <w:tcW w:w="15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c>
          <w:tcPr>
            <w:tcW w:w="1500"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Style w:val="6"/>
                <w:rFonts w:hint="eastAsia" w:ascii="宋体" w:hAnsi="宋体" w:eastAsia="宋体" w:cs="宋体"/>
                <w:kern w:val="0"/>
                <w:sz w:val="24"/>
                <w:szCs w:val="24"/>
                <w:bdr w:val="none" w:color="auto" w:sz="0" w:space="0"/>
                <w:lang w:val="en-US" w:eastAsia="zh-CN" w:bidi="ar"/>
              </w:rPr>
              <w:t>25</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盐山县教育局小营学区幼儿园</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幼儿园教师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5</w:t>
            </w:r>
          </w:p>
        </w:tc>
        <w:tc>
          <w:tcPr>
            <w:tcW w:w="15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c>
          <w:tcPr>
            <w:tcW w:w="1500"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Style w:val="6"/>
                <w:rFonts w:hint="eastAsia" w:ascii="宋体" w:hAnsi="宋体" w:eastAsia="宋体" w:cs="宋体"/>
                <w:kern w:val="0"/>
                <w:sz w:val="24"/>
                <w:szCs w:val="24"/>
                <w:bdr w:val="none" w:color="auto" w:sz="0" w:space="0"/>
                <w:lang w:val="en-US" w:eastAsia="zh-CN" w:bidi="ar"/>
              </w:rPr>
              <w:t>26</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盐山县教育局杨集学区幼儿园</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幼儿园教师</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15</w:t>
            </w:r>
          </w:p>
        </w:tc>
        <w:tc>
          <w:tcPr>
            <w:tcW w:w="15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c>
          <w:tcPr>
            <w:tcW w:w="1500"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c>
          <w:tcPr>
            <w:tcW w:w="97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jc w:val="center"/>
              <w:rPr>
                <w:rFonts w:hint="eastAsia" w:ascii="宋体"/>
                <w:sz w:val="24"/>
                <w:szCs w:val="24"/>
              </w:rPr>
            </w:pPr>
          </w:p>
        </w:tc>
      </w:tr>
      <w:tr>
        <w:tblPrEx>
          <w:tblCellMar>
            <w:top w:w="0" w:type="dxa"/>
            <w:left w:w="0" w:type="dxa"/>
            <w:bottom w:w="0" w:type="dxa"/>
            <w:right w:w="0" w:type="dxa"/>
          </w:tblCellMar>
        </w:tblPrEx>
        <w:trPr>
          <w:tblCellSpacing w:w="0" w:type="dxa"/>
        </w:trPr>
        <w:tc>
          <w:tcPr>
            <w:tcW w:w="39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Style w:val="6"/>
                <w:rFonts w:hint="eastAsia" w:ascii="宋体" w:hAnsi="宋体" w:eastAsia="宋体" w:cs="宋体"/>
                <w:kern w:val="0"/>
                <w:sz w:val="24"/>
                <w:szCs w:val="24"/>
                <w:bdr w:val="none" w:color="auto" w:sz="0" w:space="0"/>
                <w:lang w:val="en-US" w:eastAsia="zh-CN" w:bidi="ar"/>
              </w:rPr>
              <w:t>27</w:t>
            </w:r>
          </w:p>
        </w:tc>
        <w:tc>
          <w:tcPr>
            <w:tcW w:w="26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合计</w:t>
            </w:r>
          </w:p>
        </w:tc>
        <w:tc>
          <w:tcPr>
            <w:tcW w:w="126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 </w:t>
            </w:r>
          </w:p>
        </w:tc>
        <w:tc>
          <w:tcPr>
            <w:tcW w:w="46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300</w:t>
            </w:r>
          </w:p>
        </w:tc>
        <w:tc>
          <w:tcPr>
            <w:tcW w:w="154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 </w:t>
            </w:r>
          </w:p>
        </w:tc>
        <w:tc>
          <w:tcPr>
            <w:tcW w:w="150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 </w:t>
            </w:r>
          </w:p>
        </w:tc>
        <w:tc>
          <w:tcPr>
            <w:tcW w:w="97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 </w:t>
            </w:r>
          </w:p>
        </w:tc>
      </w:tr>
    </w:tbl>
    <w:p>
      <w:pPr>
        <w:keepNext w:val="0"/>
        <w:keepLines w:val="0"/>
        <w:widowControl/>
        <w:suppressLineNumbers w:val="0"/>
        <w:spacing w:before="210" w:beforeAutospacing="0" w:after="210" w:afterAutospacing="0"/>
        <w:ind w:left="210" w:right="210"/>
        <w:jc w:val="left"/>
      </w:pPr>
      <w:r>
        <w:rPr>
          <w:rFonts w:hint="eastAsia" w:ascii="宋体" w:hAnsi="宋体" w:eastAsia="宋体" w:cs="宋体"/>
          <w:i w:val="0"/>
          <w:caps w:val="0"/>
          <w:color w:val="000000"/>
          <w:spacing w:val="0"/>
          <w:kern w:val="0"/>
          <w:sz w:val="24"/>
          <w:szCs w:val="24"/>
          <w:bdr w:val="none" w:color="auto" w:sz="0" w:space="0"/>
          <w:lang w:val="en-US" w:eastAsia="zh-CN" w:bidi="ar"/>
        </w:rPr>
        <w:t> </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方正楷体简体">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ongti">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6504FC"/>
    <w:rsid w:val="62650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2021-07-26T13:03:00Z</dcterms:created>
  <dc:creator>Administrator</dc:creator>
  <cp:lastModifiedBy>Administrator</cp:lastModifiedBy>
  <dcterms:modified xsi:type="dcterms:W3CDTF">2021-07-26T13:11:16Z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