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rPr>
          <w:rFonts w:hint="default" w:ascii="Times New Roman" w:hAnsi="Times New Roman" w:eastAsia="方正小标宋简体" w:cs="Times New Roman"/>
          <w:b w:val="0"/>
          <w:bCs w:val="0"/>
          <w:color w:val="auto"/>
          <w:sz w:val="44"/>
          <w:szCs w:val="52"/>
          <w:highlight w:val="none"/>
          <w:u w:val="none"/>
        </w:rPr>
      </w:pPr>
      <w:r>
        <w:rPr>
          <w:rFonts w:hint="eastAsia" w:ascii="Times New Roman" w:hAnsi="Times New Roman" w:eastAsia="方正小标宋简体" w:cs="Times New Roman"/>
          <w:b w:val="0"/>
          <w:bCs w:val="0"/>
          <w:color w:val="auto"/>
          <w:sz w:val="44"/>
          <w:szCs w:val="52"/>
          <w:highlight w:val="none"/>
          <w:u w:val="none"/>
          <w:lang w:val="en-US" w:eastAsia="zh-CN"/>
        </w:rPr>
        <w:t>兴义市2021年事业单位新增人员公开招聘</w:t>
      </w:r>
      <w:r>
        <w:rPr>
          <w:rFonts w:hint="default" w:ascii="Times New Roman" w:hAnsi="Times New Roman" w:eastAsia="方正小标宋简体" w:cs="Times New Roman"/>
          <w:b w:val="0"/>
          <w:bCs w:val="0"/>
          <w:color w:val="auto"/>
          <w:sz w:val="44"/>
          <w:szCs w:val="52"/>
          <w:highlight w:val="none"/>
          <w:u w:val="none"/>
        </w:rPr>
        <w:t>考试新冠肺炎疫情防控要求</w:t>
      </w:r>
    </w:p>
    <w:p>
      <w:pPr>
        <w:keepNext w:val="0"/>
        <w:keepLines w:val="0"/>
        <w:pageBreakBefore w:val="0"/>
        <w:kinsoku/>
        <w:wordWrap/>
        <w:overflowPunct/>
        <w:topLinePunct w:val="0"/>
        <w:bidi w:val="0"/>
        <w:snapToGrid/>
        <w:spacing w:line="560" w:lineRule="exact"/>
        <w:ind w:left="0" w:leftChars="0" w:right="0" w:rightChars="0" w:firstLine="643" w:firstLineChars="200"/>
        <w:textAlignment w:val="auto"/>
        <w:rPr>
          <w:rFonts w:hint="default" w:ascii="Times New Roman" w:hAnsi="Times New Roman" w:eastAsia="仿宋" w:cs="Times New Roman"/>
          <w:b/>
          <w:bCs/>
          <w:color w:val="auto"/>
          <w:sz w:val="32"/>
          <w:szCs w:val="32"/>
          <w:highlight w:val="none"/>
          <w:u w:val="none"/>
        </w:rPr>
      </w:pPr>
    </w:p>
    <w:p>
      <w:pPr>
        <w:keepNext w:val="0"/>
        <w:keepLines w:val="0"/>
        <w:pageBreakBefore w:val="0"/>
        <w:kinsoku/>
        <w:wordWrap/>
        <w:overflowPunct/>
        <w:topLinePunct w:val="0"/>
        <w:autoSpaceDN/>
        <w:bidi w:val="0"/>
        <w:adjustRightInd/>
        <w:snapToGrid/>
        <w:spacing w:line="240" w:lineRule="auto"/>
        <w:ind w:left="0" w:leftChars="0" w:right="0" w:rightChars="0" w:firstLine="640" w:firstLineChars="200"/>
        <w:textAlignment w:val="auto"/>
        <w:rPr>
          <w:rFonts w:hint="default" w:ascii="Times New Roman" w:hAnsi="Times New Roman" w:eastAsia="仿宋" w:cs="Times New Roman"/>
          <w:color w:val="auto"/>
          <w:sz w:val="32"/>
          <w:szCs w:val="32"/>
          <w:highlight w:val="none"/>
          <w:u w:val="none"/>
        </w:rPr>
      </w:pPr>
      <w:r>
        <w:rPr>
          <w:rFonts w:hint="eastAsia" w:ascii="仿宋_GB2312" w:hAnsi="仿宋_GB2312" w:eastAsia="仿宋_GB2312" w:cs="仿宋_GB2312"/>
          <w:color w:val="auto"/>
          <w:sz w:val="32"/>
          <w:szCs w:val="32"/>
          <w:highlight w:val="none"/>
          <w:u w:val="none"/>
        </w:rPr>
        <w:t>凡报名参加</w:t>
      </w:r>
      <w:r>
        <w:rPr>
          <w:rFonts w:hint="eastAsia" w:ascii="仿宋_GB2312" w:hAnsi="仿宋_GB2312" w:eastAsia="仿宋_GB2312" w:cs="仿宋_GB2312"/>
          <w:color w:val="auto"/>
          <w:sz w:val="32"/>
          <w:szCs w:val="32"/>
          <w:highlight w:val="none"/>
          <w:u w:val="none"/>
          <w:lang w:val="en-US" w:eastAsia="zh-CN"/>
        </w:rPr>
        <w:t>兴义市2021年事业单位新增人员公开招聘</w:t>
      </w:r>
      <w:r>
        <w:rPr>
          <w:rFonts w:hint="eastAsia" w:ascii="仿宋_GB2312" w:hAnsi="仿宋_GB2312" w:eastAsia="仿宋_GB2312" w:cs="仿宋_GB2312"/>
          <w:color w:val="auto"/>
          <w:sz w:val="32"/>
          <w:szCs w:val="32"/>
          <w:highlight w:val="none"/>
          <w:u w:val="none"/>
        </w:rPr>
        <w:t>考试的</w:t>
      </w:r>
      <w:r>
        <w:rPr>
          <w:rFonts w:hint="eastAsia" w:ascii="仿宋_GB2312" w:hAnsi="仿宋_GB2312" w:eastAsia="仿宋_GB2312" w:cs="仿宋_GB2312"/>
          <w:color w:val="auto"/>
          <w:sz w:val="32"/>
          <w:szCs w:val="32"/>
          <w:highlight w:val="none"/>
          <w:u w:val="none"/>
          <w:lang w:eastAsia="zh-CN"/>
        </w:rPr>
        <w:t>考生</w:t>
      </w:r>
      <w:r>
        <w:rPr>
          <w:rFonts w:hint="eastAsia" w:ascii="仿宋_GB2312" w:hAnsi="仿宋_GB2312" w:eastAsia="仿宋_GB2312" w:cs="仿宋_GB2312"/>
          <w:color w:val="auto"/>
          <w:sz w:val="32"/>
          <w:szCs w:val="32"/>
          <w:highlight w:val="none"/>
          <w:u w:val="none"/>
        </w:rPr>
        <w:t>，须严格遵守《</w:t>
      </w:r>
      <w:r>
        <w:rPr>
          <w:rFonts w:hint="eastAsia" w:ascii="仿宋_GB2312" w:hAnsi="仿宋_GB2312" w:eastAsia="仿宋_GB2312" w:cs="仿宋_GB2312"/>
          <w:color w:val="auto"/>
          <w:sz w:val="32"/>
          <w:szCs w:val="32"/>
          <w:highlight w:val="none"/>
          <w:u w:val="none"/>
          <w:lang w:val="en-US" w:eastAsia="zh-CN"/>
        </w:rPr>
        <w:t>兴义市2021年事业单位新增人员公开招聘</w:t>
      </w:r>
      <w:r>
        <w:rPr>
          <w:rFonts w:hint="eastAsia" w:ascii="仿宋_GB2312" w:hAnsi="仿宋_GB2312" w:eastAsia="仿宋_GB2312" w:cs="仿宋_GB2312"/>
          <w:color w:val="auto"/>
          <w:sz w:val="32"/>
          <w:szCs w:val="32"/>
          <w:highlight w:val="none"/>
          <w:u w:val="none"/>
        </w:rPr>
        <w:t>考试新冠肺炎疫情防控要求》。</w:t>
      </w:r>
      <w:r>
        <w:rPr>
          <w:rFonts w:hint="eastAsia" w:ascii="仿宋_GB2312" w:hAnsi="仿宋_GB2312" w:eastAsia="仿宋_GB2312" w:cs="仿宋_GB2312"/>
          <w:color w:val="auto"/>
          <w:sz w:val="32"/>
          <w:szCs w:val="32"/>
          <w:highlight w:val="none"/>
          <w:u w:val="none"/>
          <w:lang w:eastAsia="zh-CN"/>
        </w:rPr>
        <w:t>考生</w:t>
      </w:r>
      <w:r>
        <w:rPr>
          <w:rFonts w:hint="eastAsia" w:ascii="仿宋_GB2312" w:hAnsi="仿宋_GB2312" w:eastAsia="仿宋_GB2312" w:cs="仿宋_GB2312"/>
          <w:color w:val="auto"/>
          <w:sz w:val="32"/>
          <w:szCs w:val="32"/>
          <w:highlight w:val="none"/>
          <w:u w:val="none"/>
        </w:rPr>
        <w:t>报名考试时应仔细阅读</w:t>
      </w:r>
      <w:r>
        <w:rPr>
          <w:rFonts w:hint="eastAsia" w:ascii="仿宋_GB2312" w:hAnsi="仿宋_GB2312" w:eastAsia="仿宋_GB2312" w:cs="仿宋_GB2312"/>
          <w:color w:val="auto"/>
          <w:sz w:val="32"/>
          <w:szCs w:val="32"/>
          <w:highlight w:val="none"/>
          <w:u w:val="none"/>
          <w:lang w:val="en-US" w:eastAsia="zh-CN"/>
        </w:rPr>
        <w:t>招聘方案</w:t>
      </w:r>
      <w:r>
        <w:rPr>
          <w:rFonts w:hint="eastAsia" w:ascii="仿宋_GB2312" w:hAnsi="仿宋_GB2312" w:eastAsia="仿宋_GB2312" w:cs="仿宋_GB2312"/>
          <w:color w:val="auto"/>
          <w:sz w:val="32"/>
          <w:szCs w:val="32"/>
          <w:highlight w:val="none"/>
          <w:u w:val="none"/>
        </w:rPr>
        <w:t>、防控要求、温馨提示等内容</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并</w:t>
      </w:r>
      <w:r>
        <w:rPr>
          <w:rFonts w:hint="eastAsia" w:ascii="仿宋_GB2312" w:hAnsi="仿宋_GB2312" w:eastAsia="仿宋_GB2312" w:cs="仿宋_GB2312"/>
          <w:color w:val="auto"/>
          <w:sz w:val="32"/>
          <w:szCs w:val="32"/>
          <w:highlight w:val="none"/>
          <w:u w:val="none"/>
          <w:lang w:val="en-US" w:eastAsia="zh-CN"/>
        </w:rPr>
        <w:t>在网上报名时在报名系统中</w:t>
      </w:r>
      <w:r>
        <w:rPr>
          <w:rFonts w:hint="eastAsia" w:ascii="仿宋_GB2312" w:hAnsi="仿宋_GB2312" w:eastAsia="仿宋_GB2312" w:cs="仿宋_GB2312"/>
          <w:color w:val="auto"/>
          <w:sz w:val="32"/>
          <w:szCs w:val="32"/>
          <w:highlight w:val="none"/>
          <w:u w:val="none"/>
        </w:rPr>
        <w:t>签署《</w:t>
      </w:r>
      <w:r>
        <w:rPr>
          <w:rFonts w:hint="eastAsia" w:ascii="仿宋" w:hAnsi="仿宋" w:eastAsia="仿宋" w:cs="仿宋"/>
          <w:color w:val="auto"/>
          <w:sz w:val="32"/>
          <w:szCs w:val="32"/>
          <w:highlight w:val="none"/>
          <w:u w:val="none"/>
        </w:rPr>
        <w:t>新冠肺炎疫情防控告知暨承诺书</w:t>
      </w:r>
      <w:r>
        <w:rPr>
          <w:rFonts w:hint="eastAsia" w:ascii="仿宋_GB2312" w:hAnsi="仿宋_GB2312" w:eastAsia="仿宋_GB2312" w:cs="仿宋_GB2312"/>
          <w:color w:val="auto"/>
          <w:sz w:val="32"/>
          <w:szCs w:val="32"/>
          <w:highlight w:val="none"/>
          <w:u w:val="none"/>
        </w:rPr>
        <w:t>》，承诺已知悉告知事项和防疫要求，自愿承担因不实承诺应承担的相关责任、接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0" w:firstLineChars="196"/>
        <w:jc w:val="left"/>
        <w:textAlignment w:val="auto"/>
        <w:outlineLvl w:val="9"/>
        <w:rPr>
          <w:rFonts w:hint="eastAsia" w:ascii="黑体" w:hAnsi="黑体" w:eastAsia="黑体" w:cs="黑体"/>
          <w:b w:val="0"/>
          <w:color w:val="auto"/>
          <w:kern w:val="0"/>
          <w:sz w:val="32"/>
          <w:szCs w:val="32"/>
          <w:highlight w:val="none"/>
          <w:u w:val="none"/>
          <w:lang w:val="en-US" w:eastAsia="zh-CN" w:bidi="ar"/>
        </w:rPr>
      </w:pPr>
      <w:r>
        <w:rPr>
          <w:rFonts w:hint="eastAsia" w:ascii="黑体" w:hAnsi="黑体" w:eastAsia="黑体" w:cs="黑体"/>
          <w:b/>
          <w:bCs/>
          <w:color w:val="auto"/>
          <w:kern w:val="0"/>
          <w:sz w:val="32"/>
          <w:szCs w:val="32"/>
          <w:highlight w:val="none"/>
          <w:u w:val="none"/>
          <w:lang w:val="en-US" w:eastAsia="zh-CN" w:bidi="ar"/>
        </w:rPr>
        <w:t>一、疫情防控重要提示</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根据贵州省最新疫情防控规定，对本次考试考生的防疫要求如下：</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（一）不符合国家、省有关疫情防控要求、不遵守有关疫情防控规定的人员不得参加本次考试。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（二）处于康复或隔离期的病例、无症状感染者、</w:t>
      </w:r>
      <w:r>
        <w:rPr>
          <w:rFonts w:hint="eastAsia" w:ascii="仿宋_GB2312" w:hAnsi="仿宋_GB2312" w:eastAsia="仿宋_GB2312" w:cs="仿宋_GB2312"/>
          <w:color w:val="auto"/>
          <w:sz w:val="32"/>
          <w:szCs w:val="32"/>
          <w:highlight w:val="none"/>
          <w:u w:val="none"/>
          <w:lang w:val="en-US" w:eastAsia="zh-CN"/>
        </w:rPr>
        <w:t>疑似、确诊病例以及无症状感染者的</w:t>
      </w:r>
      <w:r>
        <w:rPr>
          <w:rFonts w:hint="eastAsia" w:ascii="仿宋_GB2312" w:hAnsi="仿宋_GB2312" w:eastAsia="仿宋_GB2312" w:cs="仿宋_GB2312"/>
          <w:b w:val="0"/>
          <w:color w:val="auto"/>
          <w:kern w:val="0"/>
          <w:sz w:val="32"/>
          <w:szCs w:val="32"/>
          <w:highlight w:val="none"/>
          <w:u w:val="none"/>
          <w:lang w:val="en-US" w:eastAsia="zh-CN" w:bidi="ar"/>
        </w:rPr>
        <w:t>密切接触者不得参加本次考试。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（三）按防疫要求处于集中隔离、居家健康监测期间的人员不得参加本次考试。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（四）对流动、出行须报备并提供相应核酸检测阴性证明的人员，未按要求报备或未按要求提供相应核酸检测阴性证明的不得参加本次考试。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（五）14天内有中高风险所在市州旅居史人员，需提供48小时内核酸检测阴性证明。为避免考生到达我省后14天内所旅居地区调整为中高风险等级，建议考生到达考点所在地区前,在当地进行核酸检测。</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（六）考试当天，经现场医务人员评估有可疑症状且不能排除新冠感染的考生，应配合工作人员按卫生健康部门要求到相应医院就诊，不得参加本次考试。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color w:val="auto"/>
          <w:kern w:val="2"/>
          <w:sz w:val="32"/>
          <w:szCs w:val="32"/>
          <w:highlight w:val="none"/>
          <w:u w:val="none"/>
          <w:lang w:val="en-US" w:eastAsia="zh-CN" w:bidi="ar-SA"/>
        </w:rPr>
        <w:t>（</w:t>
      </w:r>
      <w:r>
        <w:rPr>
          <w:rFonts w:hint="eastAsia" w:ascii="仿宋_GB2312" w:hAnsi="仿宋_GB2312" w:eastAsia="仿宋_GB2312" w:cs="仿宋_GB2312"/>
          <w:b w:val="0"/>
          <w:color w:val="auto"/>
          <w:kern w:val="0"/>
          <w:sz w:val="32"/>
          <w:szCs w:val="32"/>
          <w:highlight w:val="none"/>
          <w:u w:val="none"/>
          <w:lang w:val="en-US" w:eastAsia="zh-CN" w:bidi="ar"/>
        </w:rPr>
        <w:t>七）考生应自备一次性使用医用口罩，考生在进入考场前要佩戴口罩，进入考场就座后，考生要全程佩戴口罩；隔离考场的考生要全程佩戴口罩。未按要求佩戴口罩的考生，不得参加本次考试。</w:t>
      </w:r>
    </w:p>
    <w:p>
      <w:pPr>
        <w:keepNext w:val="0"/>
        <w:keepLines w:val="0"/>
        <w:pageBreakBefore w:val="0"/>
        <w:tabs>
          <w:tab w:val="left" w:pos="850"/>
        </w:tabs>
        <w:kinsoku/>
        <w:wordWrap/>
        <w:overflowPunct/>
        <w:topLinePunct w:val="0"/>
        <w:autoSpaceDN/>
        <w:bidi w:val="0"/>
        <w:adjustRightInd/>
        <w:snapToGrid/>
        <w:spacing w:line="240" w:lineRule="auto"/>
        <w:ind w:left="0" w:leftChars="0" w:right="0" w:rightChars="0" w:firstLine="640" w:firstLineChars="200"/>
        <w:jc w:val="left"/>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（八）各科目开考前90分钟，考生即可开始接受检测进入考点，但不能进入考场。考生应尽早到达考点，在考点入场检测处，进行“两码一测”要提前调出当天本人贵州健康码绿码（疫苗接种金标码）、</w:t>
      </w:r>
      <w:r>
        <w:rPr>
          <w:rFonts w:hint="eastAsia" w:ascii="仿宋_GB2312" w:hAnsi="仿宋_GB2312" w:eastAsia="仿宋_GB2312" w:cs="仿宋_GB2312"/>
          <w:b w:val="0"/>
          <w:color w:val="auto"/>
          <w:kern w:val="0"/>
          <w:sz w:val="32"/>
          <w:szCs w:val="32"/>
          <w:highlight w:val="none"/>
          <w:u w:val="none"/>
          <w:lang w:val="en-US" w:eastAsia="zh-CN" w:bidi="ar"/>
        </w:rPr>
        <w:t>行程码</w:t>
      </w:r>
      <w:r>
        <w:rPr>
          <w:rFonts w:hint="eastAsia" w:ascii="仿宋_GB2312" w:hAnsi="仿宋_GB2312" w:eastAsia="仿宋_GB2312" w:cs="仿宋_GB2312"/>
          <w:b w:val="0"/>
          <w:color w:val="auto"/>
          <w:kern w:val="0"/>
          <w:sz w:val="32"/>
          <w:szCs w:val="32"/>
          <w:highlight w:val="none"/>
          <w:u w:val="none"/>
          <w:lang w:val="en-US" w:eastAsia="zh-CN" w:bidi="ar"/>
        </w:rPr>
        <w:t>，做好入场扫码和体温检测准备，确保入场时间充足、秩序良好。</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九）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kinsoku/>
        <w:wordWrap/>
        <w:overflowPunct/>
        <w:topLinePunct w:val="0"/>
        <w:autoSpaceDN/>
        <w:bidi w:val="0"/>
        <w:adjustRightInd/>
        <w:snapToGrid/>
        <w:spacing w:line="240" w:lineRule="auto"/>
        <w:ind w:left="0" w:leftChars="0" w:right="0" w:rightChars="0" w:firstLine="643" w:firstLineChars="200"/>
        <w:textAlignment w:val="auto"/>
        <w:outlineLvl w:val="9"/>
        <w:rPr>
          <w:rFonts w:hint="eastAsia" w:ascii="黑体" w:hAnsi="黑体" w:eastAsia="黑体" w:cs="黑体"/>
          <w:b w:val="0"/>
          <w:bCs w:val="0"/>
          <w:color w:val="auto"/>
          <w:sz w:val="32"/>
          <w:szCs w:val="32"/>
          <w:highlight w:val="none"/>
          <w:u w:val="none"/>
        </w:rPr>
      </w:pPr>
      <w:r>
        <w:rPr>
          <w:rFonts w:hint="eastAsia" w:ascii="黑体" w:hAnsi="黑体" w:eastAsia="黑体" w:cs="黑体"/>
          <w:b/>
          <w:bCs/>
          <w:color w:val="auto"/>
          <w:sz w:val="32"/>
          <w:szCs w:val="32"/>
          <w:highlight w:val="none"/>
          <w:u w:val="none"/>
          <w:lang w:val="en-US" w:eastAsia="zh-CN"/>
        </w:rPr>
        <w:t>二、</w:t>
      </w:r>
      <w:r>
        <w:rPr>
          <w:rFonts w:hint="eastAsia" w:ascii="黑体" w:hAnsi="黑体" w:eastAsia="黑体" w:cs="黑体"/>
          <w:b/>
          <w:bCs/>
          <w:color w:val="auto"/>
          <w:sz w:val="32"/>
          <w:szCs w:val="32"/>
          <w:highlight w:val="none"/>
          <w:u w:val="none"/>
          <w:lang w:eastAsia="zh-CN"/>
        </w:rPr>
        <w:t>考生</w:t>
      </w:r>
      <w:r>
        <w:rPr>
          <w:rFonts w:hint="eastAsia" w:ascii="黑体" w:hAnsi="黑体" w:eastAsia="黑体" w:cs="黑体"/>
          <w:b/>
          <w:bCs/>
          <w:color w:val="auto"/>
          <w:sz w:val="32"/>
          <w:szCs w:val="32"/>
          <w:highlight w:val="none"/>
          <w:u w:val="none"/>
        </w:rPr>
        <w:t>入场检测规定</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w:t>
      </w:r>
      <w:r>
        <w:rPr>
          <w:rFonts w:hint="eastAsia" w:ascii="仿宋_GB2312" w:hAnsi="仿宋_GB2312" w:eastAsia="仿宋_GB2312" w:cs="仿宋_GB2312"/>
          <w:b w:val="0"/>
          <w:color w:val="auto"/>
          <w:kern w:val="0"/>
          <w:sz w:val="32"/>
          <w:szCs w:val="32"/>
          <w:highlight w:val="none"/>
          <w:u w:val="none"/>
          <w:lang w:val="en-US" w:eastAsia="zh-CN" w:bidi="ar"/>
        </w:rPr>
        <w:t>1米线</w:t>
      </w:r>
      <w:r>
        <w:rPr>
          <w:rFonts w:hint="eastAsia" w:ascii="仿宋_GB2312" w:hAnsi="仿宋_GB2312" w:eastAsia="仿宋_GB2312" w:cs="仿宋_GB2312"/>
          <w:b w:val="0"/>
          <w:color w:val="auto"/>
          <w:kern w:val="0"/>
          <w:sz w:val="32"/>
          <w:szCs w:val="32"/>
          <w:highlight w:val="none"/>
          <w:u w:val="none"/>
          <w:lang w:val="en-US" w:eastAsia="zh-CN" w:bidi="ar"/>
        </w:rPr>
        <w:t>），不得扎堆聚集。入场检测具体规定如下：</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（一）“贵州健康码、</w:t>
      </w:r>
      <w:r>
        <w:rPr>
          <w:rFonts w:hint="eastAsia" w:ascii="仿宋_GB2312" w:hAnsi="仿宋_GB2312" w:eastAsia="仿宋_GB2312" w:cs="仿宋_GB2312"/>
          <w:b w:val="0"/>
          <w:color w:val="auto"/>
          <w:kern w:val="0"/>
          <w:sz w:val="32"/>
          <w:szCs w:val="32"/>
          <w:highlight w:val="none"/>
          <w:u w:val="none"/>
          <w:lang w:val="en-US" w:eastAsia="zh-CN" w:bidi="ar"/>
        </w:rPr>
        <w:t>国务院行程码</w:t>
      </w:r>
      <w:r>
        <w:rPr>
          <w:rFonts w:hint="eastAsia" w:ascii="仿宋_GB2312" w:hAnsi="仿宋_GB2312" w:eastAsia="仿宋_GB2312" w:cs="仿宋_GB2312"/>
          <w:b w:val="0"/>
          <w:color w:val="auto"/>
          <w:kern w:val="0"/>
          <w:sz w:val="32"/>
          <w:szCs w:val="32"/>
          <w:highlight w:val="none"/>
          <w:u w:val="none"/>
          <w:lang w:val="en-US" w:eastAsia="zh-CN" w:bidi="ar"/>
        </w:rPr>
        <w:t>”为绿码且体温正常（低于37.3℃）的考生可以参加本次考试。贵州健康码使用</w:t>
      </w:r>
      <w:bookmarkStart w:id="0" w:name="_GoBack"/>
      <w:bookmarkEnd w:id="0"/>
      <w:r>
        <w:rPr>
          <w:rFonts w:hint="eastAsia" w:ascii="仿宋_GB2312" w:hAnsi="仿宋_GB2312" w:eastAsia="仿宋_GB2312" w:cs="仿宋_GB2312"/>
          <w:b w:val="0"/>
          <w:color w:val="auto"/>
          <w:kern w:val="0"/>
          <w:sz w:val="32"/>
          <w:szCs w:val="32"/>
          <w:highlight w:val="none"/>
          <w:u w:val="none"/>
          <w:lang w:val="en-US" w:eastAsia="zh-CN" w:bidi="ar"/>
        </w:rPr>
        <w:t>咨询电话：9610096（省外需拨打0851-9610096）。</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二）体温≥37.3℃的考生，须立即安排进入临时隔离检查点，间隔15分钟后，由现场医务人员使用水银体温计进行体温复测，经复测体温正常（低于37.3℃）的，可以参加本次考试。经复测体温仍≥37.3℃的，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（三）未按要求佩戴一次性使用医用口罩的考生不得参加本次考试。</w:t>
      </w:r>
    </w:p>
    <w:p>
      <w:pPr>
        <w:keepNext w:val="0"/>
        <w:keepLines w:val="0"/>
        <w:pageBreakBefore w:val="0"/>
        <w:kinsoku/>
        <w:wordWrap/>
        <w:overflowPunct/>
        <w:topLinePunct w:val="0"/>
        <w:autoSpaceDN/>
        <w:bidi w:val="0"/>
        <w:adjustRightInd/>
        <w:snapToGrid/>
        <w:spacing w:line="240" w:lineRule="auto"/>
        <w:ind w:left="0" w:leftChars="0" w:right="0" w:rightChars="0" w:firstLine="640" w:firstLineChars="200"/>
        <w:textAlignment w:val="auto"/>
        <w:rPr>
          <w:color w:val="auto"/>
          <w:sz w:val="32"/>
          <w:szCs w:val="32"/>
          <w:highlight w:val="none"/>
          <w:u w:val="none"/>
        </w:rPr>
      </w:pPr>
      <w:r>
        <w:rPr>
          <w:rFonts w:hint="eastAsia" w:ascii="仿宋_GB2312" w:hAnsi="仿宋_GB2312" w:eastAsia="仿宋_GB2312" w:cs="仿宋_GB2312"/>
          <w:b w:val="0"/>
          <w:color w:val="auto"/>
          <w:kern w:val="0"/>
          <w:sz w:val="32"/>
          <w:szCs w:val="32"/>
          <w:highlight w:val="none"/>
          <w:u w:val="none"/>
          <w:lang w:val="en-US" w:eastAsia="zh-CN" w:bidi="ar"/>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100" w:right="0" w:rightChars="0"/>
        <w:jc w:val="both"/>
        <w:textAlignment w:val="auto"/>
        <w:rPr>
          <w:rFonts w:hint="default" w:ascii="Times New Roman" w:hAnsi="Times New Roman" w:eastAsia="方正小标宋简体" w:cs="Times New Roman"/>
          <w:color w:val="auto"/>
          <w:sz w:val="32"/>
          <w:szCs w:val="32"/>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100" w:right="0" w:rightChars="0"/>
        <w:jc w:val="both"/>
        <w:textAlignment w:val="auto"/>
        <w:rPr>
          <w:rFonts w:hint="default" w:ascii="Times New Roman" w:hAnsi="Times New Roman" w:eastAsia="方正小标宋简体" w:cs="Times New Roman"/>
          <w:color w:val="auto"/>
          <w:sz w:val="32"/>
          <w:szCs w:val="32"/>
          <w:highlight w:val="none"/>
          <w:u w:val="none"/>
          <w:lang w:val="en-US" w:eastAsia="zh-CN"/>
        </w:rPr>
      </w:pPr>
    </w:p>
    <w:p>
      <w:pPr>
        <w:rPr>
          <w:color w:val="auto"/>
          <w:sz w:val="32"/>
          <w:szCs w:val="32"/>
          <w:highlight w:val="none"/>
          <w:u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346F2"/>
    <w:rsid w:val="0CDD59FA"/>
    <w:rsid w:val="11A55826"/>
    <w:rsid w:val="182F22DF"/>
    <w:rsid w:val="1EBA0FE7"/>
    <w:rsid w:val="25A81F26"/>
    <w:rsid w:val="28C02784"/>
    <w:rsid w:val="2B1A45F4"/>
    <w:rsid w:val="2BCB772A"/>
    <w:rsid w:val="2BF623EE"/>
    <w:rsid w:val="3B1A6507"/>
    <w:rsid w:val="3FF346F2"/>
    <w:rsid w:val="4504453F"/>
    <w:rsid w:val="482526FB"/>
    <w:rsid w:val="4AF8048C"/>
    <w:rsid w:val="5386370B"/>
    <w:rsid w:val="618171E0"/>
    <w:rsid w:val="6E1E111A"/>
    <w:rsid w:val="72AC6388"/>
    <w:rsid w:val="74072F91"/>
    <w:rsid w:val="7C6D3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2021-05-13T03:04:00Z</dcterms:created>
  <dc:creator>leho</dc:creator>
  <cp:lastModifiedBy>燕燕</cp:lastModifiedBy>
  <dcterms:modified xsi:type="dcterms:W3CDTF">2021-08-10T01:25:30Z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BE4CDDD943C94DA09269809958AA4F30</vt:lpwstr>
  </property>
</Properties>
</file>