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Style w:val="7"/>
          <w:rFonts w:ascii="华文中宋" w:hAnsi="华文中宋" w:eastAsia="华文中宋" w:cs="华文中宋"/>
          <w:i w:val="0"/>
          <w:caps w:val="0"/>
          <w:color w:val="000000"/>
          <w:spacing w:val="0"/>
          <w:kern w:val="0"/>
          <w:sz w:val="44"/>
          <w:szCs w:val="44"/>
          <w:bdr w:val="none" w:color="auto" w:sz="0" w:space="0"/>
          <w:shd w:val="clear" w:fill="FFFFFF"/>
          <w:lang w:val="en-US" w:eastAsia="zh-CN" w:bidi="ar"/>
        </w:rPr>
        <w:t>舞阳县</w:t>
      </w:r>
      <w:r>
        <w:rPr>
          <w:rStyle w:val="7"/>
          <w:rFonts w:ascii="微软雅黑" w:hAnsi="微软雅黑" w:eastAsia="微软雅黑" w:cs="微软雅黑"/>
          <w:i w:val="0"/>
          <w:caps w:val="0"/>
          <w:color w:val="000000"/>
          <w:spacing w:val="0"/>
          <w:kern w:val="0"/>
          <w:sz w:val="44"/>
          <w:szCs w:val="44"/>
          <w:bdr w:val="none" w:color="auto" w:sz="0" w:space="0"/>
          <w:shd w:val="clear" w:fill="FFFFFF"/>
          <w:lang w:val="en-US" w:eastAsia="zh-CN" w:bidi="ar"/>
        </w:rPr>
        <w:t>2021</w:t>
      </w:r>
      <w:r>
        <w:rPr>
          <w:rStyle w:val="7"/>
          <w:rFonts w:hint="default" w:ascii="华文中宋" w:hAnsi="华文中宋" w:eastAsia="华文中宋" w:cs="华文中宋"/>
          <w:i w:val="0"/>
          <w:caps w:val="0"/>
          <w:color w:val="000000"/>
          <w:spacing w:val="0"/>
          <w:kern w:val="0"/>
          <w:sz w:val="44"/>
          <w:szCs w:val="44"/>
          <w:bdr w:val="none" w:color="auto" w:sz="0" w:space="0"/>
          <w:shd w:val="clear" w:fill="FFFFFF"/>
          <w:lang w:val="en-US" w:eastAsia="zh-CN" w:bidi="ar"/>
        </w:rPr>
        <w:t>年县直事业单位公开招引人才</w:t>
      </w:r>
      <w:bookmarkStart w:id="1" w:name="_GoBack"/>
      <w:bookmarkEnd w:id="1"/>
      <w:r>
        <w:rPr>
          <w:rStyle w:val="7"/>
          <w:rFonts w:hint="default" w:ascii="华文中宋" w:hAnsi="华文中宋" w:eastAsia="华文中宋" w:cs="华文中宋"/>
          <w:i w:val="0"/>
          <w:caps w:val="0"/>
          <w:color w:val="000000"/>
          <w:spacing w:val="0"/>
          <w:kern w:val="0"/>
          <w:sz w:val="44"/>
          <w:szCs w:val="44"/>
          <w:bdr w:val="none" w:color="auto" w:sz="0" w:space="0"/>
          <w:shd w:val="clear" w:fill="FFFFFF"/>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为广泛吸纳急需紧缺专业人才，助力舞阳经济社会高质量发展，根据《事业单位人事管理条例》和《中国·河南招才引智创新发展大会“</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2021</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招才引智专项行动”漯河事业单位人才引进绿色通道工作方案》规定，经研究，舞阳县面向社会为部分县直事业单位公开招引急需紧缺人才。现公告如下：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ascii="黑体" w:hAnsi="宋体" w:eastAsia="黑体" w:cs="黑体"/>
          <w:b w:val="0"/>
          <w:i w:val="0"/>
          <w:caps w:val="0"/>
          <w:color w:val="000000"/>
          <w:spacing w:val="0"/>
          <w:kern w:val="0"/>
          <w:sz w:val="32"/>
          <w:szCs w:val="32"/>
          <w:bdr w:val="none" w:color="auto" w:sz="0" w:space="0"/>
          <w:shd w:val="clear" w:fill="FFFFFF"/>
          <w:lang w:val="en-US" w:eastAsia="zh-CN" w:bidi="ar"/>
        </w:rPr>
        <w:t>一、招引计划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本次面向社会公开招引急需紧缺人才</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36</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名（具体招引计划见附件</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1</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right="0"/>
        <w:jc w:val="both"/>
        <w:rPr>
          <w:rFonts w:hint="default" w:ascii="Times New Roman" w:hAnsi="Times New Roman" w:cs="Times New Roman"/>
          <w:sz w:val="21"/>
          <w:szCs w:val="21"/>
        </w:rPr>
      </w:pPr>
      <w:r>
        <w:rPr>
          <w:rStyle w:val="7"/>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二、招引条件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（一）具有下列资格条件的人员可以报考：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1.拥护中国共产党领导，遵纪守法，品行端正，具有正常履行职责的身体条件，具有符合岗位要求的工作能力；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2.年龄要求</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35</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周岁以下，年龄计算截止时间为</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2021</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年</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9</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月</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30</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3.符合招引岗位条件的要求，本公告学历中的“以上”含本级。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（二）有下列情形之一的人员不得报考：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1.舞阳</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县机关事业单位在编在岗人员；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sz w:val="24"/>
          <w:szCs w:val="24"/>
        </w:rPr>
      </w:pPr>
      <w:r>
        <w:rPr>
          <w:rStyle w:val="7"/>
          <w:rFonts w:hint="eastAsia" w:ascii="仿宋" w:hAnsi="仿宋" w:eastAsia="仿宋" w:cs="仿宋"/>
          <w:b w:val="0"/>
          <w:i w:val="0"/>
          <w:caps w:val="0"/>
          <w:color w:val="000000"/>
          <w:spacing w:val="0"/>
          <w:sz w:val="32"/>
          <w:szCs w:val="32"/>
          <w:bdr w:val="none" w:color="auto" w:sz="0" w:space="0"/>
          <w:shd w:val="clear" w:fill="FFFFFF"/>
          <w:lang w:val="en-US"/>
        </w:rPr>
        <w:t>2.</w:t>
      </w:r>
      <w:r>
        <w:rPr>
          <w:rFonts w:hint="eastAsia" w:ascii="仿宋" w:hAnsi="仿宋" w:eastAsia="仿宋" w:cs="仿宋"/>
          <w:i w:val="0"/>
          <w:caps w:val="0"/>
          <w:color w:val="000000"/>
          <w:spacing w:val="0"/>
          <w:sz w:val="32"/>
          <w:szCs w:val="32"/>
          <w:bdr w:val="none" w:color="auto" w:sz="0" w:space="0"/>
          <w:shd w:val="clear" w:fill="FFFFFF"/>
        </w:rPr>
        <w:t>曾因犯罪受过刑事处罚的人员；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sz w:val="24"/>
          <w:szCs w:val="24"/>
        </w:rPr>
      </w:pPr>
      <w:r>
        <w:rPr>
          <w:rFonts w:hint="eastAsia" w:ascii="仿宋" w:hAnsi="仿宋" w:eastAsia="仿宋" w:cs="仿宋"/>
          <w:i w:val="0"/>
          <w:caps w:val="0"/>
          <w:color w:val="000000"/>
          <w:spacing w:val="0"/>
          <w:sz w:val="32"/>
          <w:szCs w:val="32"/>
          <w:bdr w:val="none" w:color="auto" w:sz="0" w:space="0"/>
          <w:shd w:val="clear" w:fill="FFFFFF"/>
          <w:lang w:val="en-US"/>
        </w:rPr>
        <w:t>3.</w:t>
      </w:r>
      <w:r>
        <w:rPr>
          <w:rFonts w:hint="eastAsia" w:ascii="仿宋" w:hAnsi="仿宋" w:eastAsia="仿宋" w:cs="仿宋"/>
          <w:i w:val="0"/>
          <w:caps w:val="0"/>
          <w:color w:val="000000"/>
          <w:spacing w:val="0"/>
          <w:sz w:val="32"/>
          <w:szCs w:val="32"/>
          <w:bdr w:val="none" w:color="auto" w:sz="0" w:space="0"/>
          <w:shd w:val="clear" w:fill="FFFFFF"/>
        </w:rPr>
        <w:t>受党纪、政务处分期间或影响期未满的人员；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both"/>
        <w:rPr>
          <w:rFonts w:hint="default" w:ascii="Times New Roman" w:hAnsi="Times New Roman" w:cs="Times New Roman"/>
          <w:sz w:val="24"/>
          <w:szCs w:val="24"/>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微软雅黑" w:hAnsi="微软雅黑" w:eastAsia="微软雅黑" w:cs="微软雅黑"/>
          <w:i w:val="0"/>
          <w:caps w:val="0"/>
          <w:color w:val="000000"/>
          <w:spacing w:val="0"/>
          <w:sz w:val="32"/>
          <w:szCs w:val="32"/>
          <w:bdr w:val="none" w:color="auto" w:sz="0" w:space="0"/>
          <w:shd w:val="clear" w:fill="FFFFFF"/>
          <w:lang w:val="en-US"/>
        </w:rPr>
        <w:t>4.</w:t>
      </w:r>
      <w:r>
        <w:rPr>
          <w:rFonts w:hint="eastAsia" w:ascii="仿宋" w:hAnsi="仿宋" w:eastAsia="仿宋" w:cs="仿宋"/>
          <w:i w:val="0"/>
          <w:caps w:val="0"/>
          <w:color w:val="000000"/>
          <w:spacing w:val="0"/>
          <w:sz w:val="32"/>
          <w:szCs w:val="32"/>
          <w:bdr w:val="none" w:color="auto" w:sz="0" w:space="0"/>
          <w:shd w:val="clear" w:fill="FFFFFF"/>
        </w:rPr>
        <w:t>因违法违纪正在调查处理的人员；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5.现役军人、试用期内的公务员或事业单位新进人员、普通高等院校在校生；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6.机关事业单位在职人员未经有人事管理权限的单位、部门同意的；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7.按照政策规定，到定向单位工作、服务年限未满或有其他限制性规定的；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8.曾在公务员招录、事业单位公开招聘考试中被认定有舞弊等严重违反招聘纪律行为未满禁考期限的；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9.不符合事业单位公开招聘人员相关政策规定回避要求的；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10.国家和省另有规定不得招聘到事业单位的。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三、招引程序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本次公开招引按照发布公告、报名、资格审核、面试、体检、考察、公示和聘用等程序进行。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1"/>
        <w:jc w:val="left"/>
        <w:rPr>
          <w:rFonts w:hint="default" w:ascii="Times New Roman" w:hAnsi="Times New Roman" w:cs="Times New Roman"/>
          <w:sz w:val="21"/>
          <w:szCs w:val="21"/>
        </w:rPr>
      </w:pPr>
      <w:r>
        <w:rPr>
          <w:rStyle w:val="7"/>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w:t>
      </w: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发布公告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通过舞阳县人民政府网站（</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http://www.wuyang.gov.cn</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）公开发布招引公告。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1"/>
        <w:jc w:val="left"/>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本次公开招引工作采取网上报名方式进行，也可在招才引智大会现场报名</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现场报名地址：郑州国际会展中心，中国·河南招才引智创新发展大会漯河招聘区舞阳招聘展位</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20" w:right="0" w:firstLine="321"/>
        <w:jc w:val="both"/>
        <w:rPr>
          <w:rFonts w:hint="default" w:ascii="Times New Roman" w:hAnsi="Times New Roman" w:cs="Times New Roman"/>
          <w:sz w:val="21"/>
          <w:szCs w:val="21"/>
        </w:rPr>
      </w:pPr>
      <w:r>
        <w:rPr>
          <w:rStyle w:val="7"/>
          <w:rFonts w:hint="eastAsia" w:ascii="仿宋" w:hAnsi="仿宋" w:eastAsia="仿宋" w:cs="仿宋"/>
          <w:i w:val="0"/>
          <w:caps w:val="0"/>
          <w:color w:val="000000"/>
          <w:spacing w:val="0"/>
          <w:kern w:val="0"/>
          <w:sz w:val="32"/>
          <w:szCs w:val="32"/>
          <w:bdr w:val="none" w:color="auto" w:sz="0" w:space="0"/>
          <w:shd w:val="clear" w:fill="FFFFFF"/>
          <w:lang w:val="en-US" w:eastAsia="zh-CN" w:bidi="ar"/>
        </w:rPr>
        <w:t>1.报名时间：</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网上报名时间：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2021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日至</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日；现场报名时间：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2021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日至</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24</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eastAsia" w:ascii="仿宋" w:hAnsi="仿宋" w:eastAsia="仿宋" w:cs="仿宋"/>
          <w:i w:val="0"/>
          <w:caps w:val="0"/>
          <w:color w:val="000000"/>
          <w:spacing w:val="0"/>
          <w:kern w:val="0"/>
          <w:sz w:val="32"/>
          <w:szCs w:val="32"/>
          <w:bdr w:val="none" w:color="auto" w:sz="0" w:space="0"/>
          <w:shd w:val="clear" w:fill="FFFFFF"/>
          <w:lang w:val="en-US" w:eastAsia="zh-CN" w:bidi="ar"/>
        </w:rPr>
        <w:t>2.报名程序：</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报考人员通过登录舞阳县人民政府网站（</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http://www.wuyang.gov.cn</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），认真阅读《舞阳县</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2021</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年县直事业单位公开招引人才公告》，了解报考岗位的具体要求。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开始报名后，考生可从舞阳县人民政府网站下载《</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舞阳县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2021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年县直事业单位公开招引人才报名登记表》（附件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），报名登记表填好后，将电子版发送</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至</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wyxzcyzbgs@163.com</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邮箱。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（三）资格审核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eastAsia" w:ascii="仿宋" w:hAnsi="仿宋" w:eastAsia="仿宋" w:cs="仿宋"/>
          <w:i w:val="0"/>
          <w:caps w:val="0"/>
          <w:color w:val="000000"/>
          <w:spacing w:val="0"/>
          <w:kern w:val="0"/>
          <w:sz w:val="32"/>
          <w:szCs w:val="32"/>
          <w:bdr w:val="none" w:color="auto" w:sz="0" w:space="0"/>
          <w:shd w:val="clear" w:fill="FFFFFF"/>
          <w:lang w:val="en-US" w:eastAsia="zh-CN" w:bidi="ar"/>
        </w:rPr>
        <w:t>1.资格初审：</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中国·河南招才引智创新发展大会舞阳组委会办公室统一组织资格审核小组，及时对报考人员的</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报名登记表</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进行资格初审。每名报考人员限报</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1</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个岗位，通过报考资格初审的人员，不能再报考其他岗位；报考申请尚未进行初审或未通过资格初审的人员，可以改报其他岗位。报考信息不全或不符合要求的，报考人员应及时补充或更换，并按要求再次提交审核。对通过资格初审的人员，留存其报名信息，供资格复审时备查。初审结果将通过考生报名邮箱和手机短信形式进行反馈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eastAsia" w:ascii="仿宋" w:hAnsi="仿宋" w:eastAsia="仿宋" w:cs="仿宋"/>
          <w:i w:val="0"/>
          <w:caps w:val="0"/>
          <w:color w:val="000000"/>
          <w:spacing w:val="0"/>
          <w:kern w:val="0"/>
          <w:sz w:val="32"/>
          <w:szCs w:val="32"/>
          <w:bdr w:val="none" w:color="auto" w:sz="0" w:space="0"/>
          <w:shd w:val="clear" w:fill="FFFFFF"/>
          <w:lang w:val="en-US" w:eastAsia="zh-CN" w:bidi="ar"/>
        </w:rPr>
        <w:t>2.资格复审：</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资格复审和面试在舞阳县一并进行，具体时间、地点将以电话或者短信的方式进行通知。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资格复审应提交的材料包括：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）《舞阳县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2021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年县直事业单位公开招引人才报名登记表》</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）身份证原件及复印件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）毕业证、学位证、教育部学历证书电子注册备案表原件及复印件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）近期</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寸彩色免冠照片</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）报考岗位要求的资格证书、工作经历等其它证明材料原件及复印件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）已签订劳动合同或舞阳县外机关事业单位在编人员需出具所在单位同意报考证明。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报考人员在规定时间内未提交有关材料或材料不全的视为弃权。对资格复审合格人员，发放准考证。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本次公开招引工作，资格审核贯穿全过程。报考人员报名时提交的信息和有关材料必须真实有效，凡发现报考人员与拟招引岗位所要求的资格条件不符、弄虚作假或违反规定的，取消招引资格，列入不诚信名单。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报考教育、卫生岗位的由本系统牵头负责组织实施。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报考其他县直单位岗位的，由</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中国·河南招才引智创新发展大会舞阳组委会办公室</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负责，采取</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结构化面试的方式进行，总分</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100</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分</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具体面试时间、地点以准考证为准。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（五）体检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按引进计划数与参加面试人员成绩从高分到低分的顺序以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1:1.5 (</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最后一名成绩并列者一并进入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的比例确定参加体检人员，体检标准按照现行的公务员录用体检通用标准执行。不按规定时间、地点参加体检的，视为自动放弃。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体检对象放弃体检或因体检不合格出现招引岗位缺额的，可在同岗位符合条件应聘人员中，按面试成绩从高分到低分依次等额递补。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（六）考察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体检合格人员确定为考察对象。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按照德才兼备的标准和招引岗位要求进行考察，全面了解被考察对象的政治思想、道德品质、能力素质、学习和工作表现、遵纪守法、廉洁自律等方面的情况，并对考察对象进行资格复审。考察阶段出现招引岗位缺额的可以递补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（七）公示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根据面试成绩和体检、考察结果，择优确定拟招引人员，名单在舞阳县人民政府网站上进行公示，公示期为</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5</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公示期满后，没有问题或反映的问题不影响聘用的，按照程序办理聘用手续；对反映有影响聘用的问题并查实的，不予聘用；对反映的问题一时难以查实的，可暂缓聘用，待查清后再决定是否聘用。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sz w:val="21"/>
          <w:szCs w:val="21"/>
        </w:rPr>
      </w:pPr>
      <w:r>
        <w:rPr>
          <w:rStyle w:val="7"/>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（八）聘用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公示期满后，按照规定程序办理聘用手续。新聘用人员在接到通知后，必须在</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15</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日内办理有关手续，到用人单位报到。对无正当理由逾期不报到者，取消聘用资格。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新聘用人员实行聘用合同制管理，服务期</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3</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年。</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新聘用人员为初次就业的试用期为</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12</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个月，非首次就业的试用期为</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个月，</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试用期间的工资福利待遇按照国家有关规定执行。试用期满后由用人单位进行综合考核，不合格的，经主管部门同意并向县委人才工作领导小组办公室备案后，按程序取消其聘用资格。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四、其他事项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舞阳县人民政府网站为本次公开招引工作的专用网站，有关公开招引的信息及相关事项，均通过上述网站进行发布。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本次公开招引工作由县纪检监察部门全程监督。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咨询电话：</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0395-7127009</w:t>
      </w: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7333102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监督电话：</w:t>
      </w:r>
      <w:r>
        <w:rPr>
          <w:rStyle w:val="7"/>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0395-7121703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舞阳县</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2021</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年县直事业单位公开招引人才岗位表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  2.</w:t>
      </w:r>
      <w:r>
        <w:rPr>
          <w:rFonts w:hint="eastAsia" w:ascii="微软雅黑" w:hAnsi="微软雅黑" w:eastAsia="微软雅黑" w:cs="微软雅黑"/>
          <w:i w:val="0"/>
          <w:caps w:val="0"/>
          <w:color w:val="000000"/>
          <w:spacing w:val="-10"/>
          <w:kern w:val="0"/>
          <w:sz w:val="32"/>
          <w:szCs w:val="32"/>
          <w:bdr w:val="none" w:color="auto" w:sz="0" w:space="0"/>
          <w:shd w:val="clear" w:fill="FFFFFF"/>
          <w:lang w:val="en-US" w:eastAsia="zh-CN" w:bidi="ar"/>
        </w:rPr>
        <w:t>舞阳县2021年县直事业单位公开招引人才报名登记表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80"/>
        <w:jc w:val="both"/>
        <w:rPr>
          <w:rFonts w:hint="default" w:ascii="Times New Roman" w:hAnsi="Times New Roman" w:cs="Times New Roman"/>
          <w:sz w:val="21"/>
          <w:szCs w:val="21"/>
        </w:rPr>
      </w:pPr>
      <w:r>
        <w:rPr>
          <w:rStyle w:val="7"/>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中国·河南招才引智创新发展大会舞阳组委会办公室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2021年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9</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16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附件1</w:t>
      </w:r>
    </w:p>
    <w:tbl>
      <w:tblPr>
        <w:tblW w:w="9700" w:type="dxa"/>
        <w:tblInd w:w="0" w:type="dxa"/>
        <w:shd w:val="clear" w:color="auto" w:fill="FFFFFF"/>
        <w:tblLayout w:type="autofit"/>
        <w:tblCellMar>
          <w:top w:w="0" w:type="dxa"/>
          <w:left w:w="0" w:type="dxa"/>
          <w:bottom w:w="0" w:type="dxa"/>
          <w:right w:w="0" w:type="dxa"/>
        </w:tblCellMar>
      </w:tblPr>
      <w:tblGrid>
        <w:gridCol w:w="1403"/>
        <w:gridCol w:w="610"/>
        <w:gridCol w:w="457"/>
        <w:gridCol w:w="1128"/>
        <w:gridCol w:w="1570"/>
        <w:gridCol w:w="1952"/>
        <w:gridCol w:w="1496"/>
        <w:gridCol w:w="1084"/>
      </w:tblGrid>
      <w:tr>
        <w:tblPrEx>
          <w:shd w:val="clear" w:color="auto" w:fill="FFFFFF"/>
          <w:tblCellMar>
            <w:top w:w="0" w:type="dxa"/>
            <w:left w:w="0" w:type="dxa"/>
            <w:bottom w:w="0" w:type="dxa"/>
            <w:right w:w="0" w:type="dxa"/>
          </w:tblCellMar>
        </w:tblPrEx>
        <w:trPr>
          <w:trHeight w:val="684" w:hRule="atLeast"/>
        </w:trPr>
        <w:tc>
          <w:tcPr>
            <w:tcW w:w="9700" w:type="dxa"/>
            <w:gridSpan w:val="8"/>
            <w:tcBorders>
              <w:top w:val="single" w:color="D9D9D9" w:sz="6" w:space="0"/>
              <w:left w:val="single" w:color="D9D9D9" w:sz="6" w:space="0"/>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36"/>
                <w:szCs w:val="36"/>
                <w:u w:val="none"/>
              </w:rPr>
            </w:pPr>
            <w:r>
              <w:rPr>
                <w:rFonts w:hint="eastAsia" w:ascii="宋体" w:hAnsi="宋体" w:eastAsia="宋体" w:cs="宋体"/>
                <w:b/>
                <w:i w:val="0"/>
                <w:caps w:val="0"/>
                <w:color w:val="000000"/>
                <w:spacing w:val="0"/>
                <w:kern w:val="0"/>
                <w:sz w:val="36"/>
                <w:szCs w:val="36"/>
                <w:u w:val="none"/>
                <w:bdr w:val="none" w:color="auto" w:sz="0" w:space="0"/>
                <w:lang w:val="en-US" w:eastAsia="zh-CN" w:bidi="ar"/>
              </w:rPr>
              <w:t>舞阳县2021年县直事业单位公开招引人才岗位表</w:t>
            </w:r>
          </w:p>
        </w:tc>
      </w:tr>
      <w:tr>
        <w:tblPrEx>
          <w:tblCellMar>
            <w:top w:w="0" w:type="dxa"/>
            <w:left w:w="0" w:type="dxa"/>
            <w:bottom w:w="0" w:type="dxa"/>
            <w:right w:w="0" w:type="dxa"/>
          </w:tblCellMar>
        </w:tblPrEx>
        <w:trPr>
          <w:trHeight w:val="523" w:hRule="atLeast"/>
        </w:trPr>
        <w:tc>
          <w:tcPr>
            <w:tcW w:w="1403" w:type="dxa"/>
            <w:vMerge w:val="restart"/>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用人单位</w:t>
            </w:r>
          </w:p>
        </w:tc>
        <w:tc>
          <w:tcPr>
            <w:tcW w:w="610" w:type="dxa"/>
            <w:vMerge w:val="restart"/>
            <w:tcBorders>
              <w:top w:val="single" w:color="D9D9D9" w:sz="6" w:space="0"/>
              <w:left w:val="single" w:color="D9D9D9" w:sz="6" w:space="0"/>
              <w:bottom w:val="single" w:color="000000" w:sz="4"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岗位代码</w:t>
            </w:r>
          </w:p>
        </w:tc>
        <w:tc>
          <w:tcPr>
            <w:tcW w:w="457" w:type="dxa"/>
            <w:vMerge w:val="restart"/>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引进计划</w:t>
            </w:r>
          </w:p>
        </w:tc>
        <w:tc>
          <w:tcPr>
            <w:tcW w:w="6146" w:type="dxa"/>
            <w:gridSpan w:val="4"/>
            <w:tcBorders>
              <w:top w:val="single" w:color="D9D9D9" w:sz="6" w:space="0"/>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资格条件</w:t>
            </w:r>
          </w:p>
        </w:tc>
        <w:tc>
          <w:tcPr>
            <w:tcW w:w="1084" w:type="dxa"/>
            <w:vMerge w:val="restart"/>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备注</w:t>
            </w:r>
          </w:p>
        </w:tc>
      </w:tr>
      <w:tr>
        <w:tblPrEx>
          <w:tblCellMar>
            <w:top w:w="0" w:type="dxa"/>
            <w:left w:w="0" w:type="dxa"/>
            <w:bottom w:w="0" w:type="dxa"/>
            <w:right w:w="0" w:type="dxa"/>
          </w:tblCellMar>
        </w:tblPrEx>
        <w:trPr>
          <w:trHeight w:val="845" w:hRule="atLeast"/>
        </w:trPr>
        <w:tc>
          <w:tcPr>
            <w:tcW w:w="1403" w:type="dxa"/>
            <w:vMerge w:val="continue"/>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eastAsia" w:ascii="宋体" w:hAnsi="宋体" w:eastAsia="宋体" w:cs="宋体"/>
                <w:b/>
                <w:i w:val="0"/>
                <w:caps w:val="0"/>
                <w:color w:val="000000"/>
                <w:spacing w:val="0"/>
                <w:sz w:val="24"/>
                <w:szCs w:val="24"/>
                <w:u w:val="none"/>
              </w:rPr>
            </w:pPr>
          </w:p>
        </w:tc>
        <w:tc>
          <w:tcPr>
            <w:tcW w:w="610" w:type="dxa"/>
            <w:vMerge w:val="continue"/>
            <w:tcBorders>
              <w:top w:val="single" w:color="D9D9D9" w:sz="6" w:space="0"/>
              <w:left w:val="single" w:color="D9D9D9" w:sz="6" w:space="0"/>
              <w:bottom w:val="single" w:color="000000" w:sz="4" w:space="0"/>
              <w:right w:val="single" w:color="D9D9D9" w:sz="6" w:space="0"/>
            </w:tcBorders>
            <w:shd w:val="clear" w:color="auto" w:fill="FFFFFF"/>
            <w:tcMar>
              <w:top w:w="75" w:type="dxa"/>
              <w:left w:w="75" w:type="dxa"/>
              <w:bottom w:w="75" w:type="dxa"/>
              <w:right w:w="75" w:type="dxa"/>
            </w:tcMar>
            <w:vAlign w:val="center"/>
          </w:tcPr>
          <w:p>
            <w:pPr>
              <w:jc w:val="center"/>
              <w:rPr>
                <w:rFonts w:hint="eastAsia" w:ascii="宋体" w:hAnsi="宋体" w:eastAsia="宋体" w:cs="宋体"/>
                <w:b/>
                <w:i w:val="0"/>
                <w:caps w:val="0"/>
                <w:color w:val="000000"/>
                <w:spacing w:val="0"/>
                <w:sz w:val="24"/>
                <w:szCs w:val="24"/>
                <w:u w:val="none"/>
              </w:rPr>
            </w:pPr>
          </w:p>
        </w:tc>
        <w:tc>
          <w:tcPr>
            <w:tcW w:w="457" w:type="dxa"/>
            <w:vMerge w:val="continue"/>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eastAsia" w:ascii="宋体" w:hAnsi="宋体" w:eastAsia="宋体" w:cs="宋体"/>
                <w:b/>
                <w:i w:val="0"/>
                <w:caps w:val="0"/>
                <w:color w:val="000000"/>
                <w:spacing w:val="0"/>
                <w:sz w:val="24"/>
                <w:szCs w:val="24"/>
                <w:u w:val="none"/>
              </w:rPr>
            </w:pPr>
          </w:p>
        </w:tc>
        <w:tc>
          <w:tcPr>
            <w:tcW w:w="1128"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年龄</w:t>
            </w:r>
          </w:p>
        </w:tc>
        <w:tc>
          <w:tcPr>
            <w:tcW w:w="157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学历学位</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专业（岗位）</w:t>
            </w:r>
          </w:p>
        </w:tc>
        <w:tc>
          <w:tcPr>
            <w:tcW w:w="1496"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bdr w:val="none" w:color="auto" w:sz="0" w:space="0"/>
                <w:lang w:val="en-US" w:eastAsia="zh-CN" w:bidi="ar"/>
              </w:rPr>
              <w:t>其他要求</w:t>
            </w:r>
          </w:p>
        </w:tc>
        <w:tc>
          <w:tcPr>
            <w:tcW w:w="1084" w:type="dxa"/>
            <w:vMerge w:val="continue"/>
            <w:tcBorders>
              <w:top w:val="single" w:color="D9D9D9" w:sz="6" w:space="0"/>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eastAsia" w:ascii="宋体" w:hAnsi="宋体" w:eastAsia="宋体" w:cs="宋体"/>
                <w:b/>
                <w:i w:val="0"/>
                <w:caps w:val="0"/>
                <w:color w:val="000000"/>
                <w:spacing w:val="0"/>
                <w:sz w:val="24"/>
                <w:szCs w:val="24"/>
                <w:u w:val="none"/>
              </w:rPr>
            </w:pPr>
          </w:p>
        </w:tc>
      </w:tr>
      <w:tr>
        <w:tblPrEx>
          <w:tblCellMar>
            <w:top w:w="0" w:type="dxa"/>
            <w:left w:w="0" w:type="dxa"/>
            <w:bottom w:w="0" w:type="dxa"/>
            <w:right w:w="0" w:type="dxa"/>
          </w:tblCellMar>
        </w:tblPrEx>
        <w:trPr>
          <w:trHeight w:val="684" w:hRule="atLeast"/>
        </w:trPr>
        <w:tc>
          <w:tcPr>
            <w:tcW w:w="1403"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舞阳县第一高级中学</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001</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35岁以下</w:t>
            </w: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“双一流”大学（学科）本科或硕士研究生及以上学历学位</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高中数学老师</w:t>
            </w:r>
          </w:p>
        </w:tc>
        <w:tc>
          <w:tcPr>
            <w:tcW w:w="1496"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1.具备相应学科教师资格证；</w:t>
            </w:r>
            <w:r>
              <w:rPr>
                <w:rFonts w:hint="eastAsia" w:ascii="微软雅黑" w:hAnsi="微软雅黑" w:eastAsia="微软雅黑" w:cs="微软雅黑"/>
                <w:i w:val="0"/>
                <w:caps w:val="0"/>
                <w:color w:val="000000"/>
                <w:spacing w:val="0"/>
                <w:kern w:val="0"/>
                <w:sz w:val="22"/>
                <w:szCs w:val="22"/>
                <w:u w:val="none"/>
                <w:bdr w:val="none" w:color="auto" w:sz="0" w:space="0"/>
                <w:lang w:val="en-US" w:eastAsia="zh-CN" w:bidi="ar"/>
              </w:rPr>
              <w:br w:type="textWrapping"/>
            </w: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2.2021年应届毕业生未取得相应教师资格证的所学专业需与报考岗位一致。</w:t>
            </w: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002</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高中物理老师</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left"/>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003</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高中化学老师</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left"/>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舞阳县中等专业学校</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004</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化工类</w:t>
            </w:r>
            <w:r>
              <w:rPr>
                <w:rFonts w:hint="eastAsia" w:ascii="微软雅黑" w:hAnsi="微软雅黑" w:eastAsia="微软雅黑" w:cs="微软雅黑"/>
                <w:i w:val="0"/>
                <w:caps w:val="0"/>
                <w:color w:val="000000"/>
                <w:spacing w:val="0"/>
                <w:kern w:val="0"/>
                <w:sz w:val="22"/>
                <w:szCs w:val="22"/>
                <w:u w:val="none"/>
                <w:bdr w:val="none" w:color="auto" w:sz="0" w:space="0"/>
                <w:lang w:val="en-US" w:eastAsia="zh-CN" w:bidi="ar"/>
              </w:rPr>
              <w:br w:type="textWrapping"/>
            </w: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（盐化工、医药化工）</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left"/>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005</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电子商务</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left"/>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舞阳县人民医院</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006</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35岁以下</w:t>
            </w: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“双一流”大学（学科）本科或硕士研究生及以上学历学位或副高及以上职称</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泌尿外科专业</w:t>
            </w:r>
          </w:p>
        </w:tc>
        <w:tc>
          <w:tcPr>
            <w:tcW w:w="1496"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　</w:t>
            </w: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007</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普通外科专业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008</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烧伤外科专业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009</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血管外科专业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010</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耳鼻喉科专业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011</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眼科学专业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012</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肾病学专业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013</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风湿免疫专业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014</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重症医学专业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015</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麻醉学专业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18"/>
                <w:szCs w:val="18"/>
                <w:u w:val="none"/>
              </w:rPr>
            </w:pPr>
            <w:r>
              <w:rPr>
                <w:rFonts w:hint="eastAsia" w:ascii="宋体" w:hAnsi="宋体" w:eastAsia="宋体" w:cs="宋体"/>
                <w:i w:val="0"/>
                <w:caps w:val="0"/>
                <w:color w:val="000000"/>
                <w:spacing w:val="0"/>
                <w:kern w:val="0"/>
                <w:sz w:val="18"/>
                <w:szCs w:val="18"/>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舞阳县中医院</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016</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35岁以下</w:t>
            </w: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“双一流”大学（学科）本科或硕士研究生及以上学历学位或副高及以上职称</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急诊、重症医学（中医、中西医）</w:t>
            </w:r>
          </w:p>
        </w:tc>
        <w:tc>
          <w:tcPr>
            <w:tcW w:w="1496"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　</w:t>
            </w: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923"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017</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神经内科（中医、中西医）</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018</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肿瘤科专业（中医、中西医）</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019</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超声医学专业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684" w:hRule="atLeast"/>
        </w:trPr>
        <w:tc>
          <w:tcPr>
            <w:tcW w:w="1403"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020</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普外科专业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舞阳县新经济发展服务中心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021</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35岁以下</w:t>
            </w: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“双一流”大学（学科）本科或硕士研究生及以上学历学位</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电子信息类</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871"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舞阳县信用中心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022</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热能与动力</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舞阳县财政投资评审中心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023</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大学本科及以上</w:t>
            </w:r>
            <w:r>
              <w:rPr>
                <w:rFonts w:hint="eastAsia" w:ascii="微软雅黑" w:hAnsi="微软雅黑" w:eastAsia="微软雅黑" w:cs="微软雅黑"/>
                <w:i w:val="0"/>
                <w:caps w:val="0"/>
                <w:color w:val="000000"/>
                <w:spacing w:val="0"/>
                <w:kern w:val="0"/>
                <w:sz w:val="22"/>
                <w:szCs w:val="22"/>
                <w:u w:val="none"/>
                <w:bdr w:val="none" w:color="auto" w:sz="0" w:space="0"/>
                <w:lang w:val="en-US" w:eastAsia="zh-CN" w:bidi="ar"/>
              </w:rPr>
              <w:br w:type="textWrapping"/>
            </w: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学士学位及以上</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土木工程、工程造价</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舞阳县产业集聚区管委会</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024</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化学工程与技术类</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76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舞阳县澧河养护段</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025</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“双一流”大学（学科）本科、硕士研究生及以上学历学位</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水利专业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舞阳县地方海事服务中心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026</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35岁以下</w:t>
            </w:r>
          </w:p>
        </w:tc>
        <w:tc>
          <w:tcPr>
            <w:tcW w:w="1570" w:type="dxa"/>
            <w:vMerge w:val="restart"/>
            <w:tcBorders>
              <w:top w:val="nil"/>
              <w:left w:val="single" w:color="D9D9D9" w:sz="6" w:space="0"/>
              <w:bottom w:val="single" w:color="000000" w:sz="4"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大学本科及以上</w:t>
            </w:r>
            <w:r>
              <w:rPr>
                <w:rFonts w:hint="eastAsia" w:ascii="微软雅黑" w:hAnsi="微软雅黑" w:eastAsia="微软雅黑" w:cs="微软雅黑"/>
                <w:i w:val="0"/>
                <w:caps w:val="0"/>
                <w:color w:val="000000"/>
                <w:spacing w:val="0"/>
                <w:kern w:val="0"/>
                <w:sz w:val="22"/>
                <w:szCs w:val="22"/>
                <w:u w:val="none"/>
                <w:bdr w:val="none" w:color="auto" w:sz="0" w:space="0"/>
                <w:lang w:val="en-US" w:eastAsia="zh-CN" w:bidi="ar"/>
              </w:rPr>
              <w:br w:type="textWrapping"/>
            </w: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学士学位及以上</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航道工程技术</w:t>
            </w:r>
          </w:p>
        </w:tc>
        <w:tc>
          <w:tcPr>
            <w:tcW w:w="1496"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　</w:t>
            </w: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舞阳县商事登记服务中心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027</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000000" w:sz="4"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药学、医学相关专业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舞阳县防灾减灾服务中心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028</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restart"/>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“双一流”大学（学科）本科或硕士研究生及以上学历学位人才</w:t>
            </w: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安全工程</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76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舞阳县贾湖遗址阿岗寺遗址管理委员会</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029</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历史学</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224"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舞阳县融媒体中心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030</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2</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编导专业</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r>
        <w:tblPrEx>
          <w:tblCellMar>
            <w:top w:w="0" w:type="dxa"/>
            <w:left w:w="0" w:type="dxa"/>
            <w:bottom w:w="0" w:type="dxa"/>
            <w:right w:w="0" w:type="dxa"/>
          </w:tblCellMar>
        </w:tblPrEx>
        <w:trPr>
          <w:trHeight w:val="1777" w:hRule="atLeast"/>
        </w:trPr>
        <w:tc>
          <w:tcPr>
            <w:tcW w:w="1403" w:type="dxa"/>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舞阳县人才工作指导服务</w:t>
            </w:r>
            <w:r>
              <w:rPr>
                <w:rFonts w:hint="eastAsia" w:ascii="微软雅黑" w:hAnsi="微软雅黑" w:eastAsia="微软雅黑" w:cs="微软雅黑"/>
                <w:i w:val="0"/>
                <w:caps w:val="0"/>
                <w:color w:val="000000"/>
                <w:spacing w:val="0"/>
                <w:kern w:val="0"/>
                <w:sz w:val="22"/>
                <w:szCs w:val="22"/>
                <w:u w:val="none"/>
                <w:bdr w:val="none" w:color="auto" w:sz="0" w:space="0"/>
                <w:lang w:val="en-US" w:eastAsia="zh-CN" w:bidi="ar"/>
              </w:rPr>
              <w:br w:type="textWrapping"/>
            </w: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中心</w:t>
            </w:r>
          </w:p>
        </w:tc>
        <w:tc>
          <w:tcPr>
            <w:tcW w:w="610"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031</w:t>
            </w:r>
          </w:p>
        </w:tc>
        <w:tc>
          <w:tcPr>
            <w:tcW w:w="457"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1</w:t>
            </w:r>
          </w:p>
        </w:tc>
        <w:tc>
          <w:tcPr>
            <w:tcW w:w="1128"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570"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1952" w:type="dxa"/>
            <w:tcBorders>
              <w:top w:val="nil"/>
              <w:left w:val="nil"/>
              <w:bottom w:val="single" w:color="D9D9D9" w:sz="6" w:space="0"/>
              <w:right w:val="single" w:color="D9D9D9" w:sz="6" w:space="0"/>
            </w:tcBorders>
            <w:shd w:val="clear" w:color="auto" w:fill="FFFFFF"/>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方正仿宋简体" w:hAnsi="方正仿宋简体" w:eastAsia="方正仿宋简体" w:cs="方正仿宋简体"/>
                <w:i w:val="0"/>
                <w:caps w:val="0"/>
                <w:color w:val="000000"/>
                <w:spacing w:val="0"/>
                <w:sz w:val="22"/>
                <w:szCs w:val="22"/>
                <w:u w:val="none"/>
              </w:rPr>
            </w:pPr>
            <w:r>
              <w:rPr>
                <w:rFonts w:hint="default" w:ascii="方正仿宋简体" w:hAnsi="方正仿宋简体" w:eastAsia="方正仿宋简体" w:cs="方正仿宋简体"/>
                <w:i w:val="0"/>
                <w:caps w:val="0"/>
                <w:color w:val="000000"/>
                <w:spacing w:val="0"/>
                <w:kern w:val="0"/>
                <w:sz w:val="22"/>
                <w:szCs w:val="22"/>
                <w:u w:val="none"/>
                <w:bdr w:val="none" w:color="auto" w:sz="0" w:space="0"/>
                <w:lang w:val="en-US" w:eastAsia="zh-CN" w:bidi="ar"/>
              </w:rPr>
              <w:t>计算机科学与技术</w:t>
            </w:r>
          </w:p>
        </w:tc>
        <w:tc>
          <w:tcPr>
            <w:tcW w:w="1496" w:type="dxa"/>
            <w:vMerge w:val="continue"/>
            <w:tcBorders>
              <w:top w:val="nil"/>
              <w:left w:val="single" w:color="D9D9D9" w:sz="6" w:space="0"/>
              <w:bottom w:val="single" w:color="D9D9D9" w:sz="6" w:space="0"/>
              <w:right w:val="single" w:color="D9D9D9" w:sz="6" w:space="0"/>
            </w:tcBorders>
            <w:shd w:val="clear" w:color="auto" w:fill="FFFFFF"/>
            <w:tcMar>
              <w:top w:w="75" w:type="dxa"/>
              <w:left w:w="75" w:type="dxa"/>
              <w:bottom w:w="75" w:type="dxa"/>
              <w:right w:w="75" w:type="dxa"/>
            </w:tcMar>
            <w:vAlign w:val="center"/>
          </w:tcPr>
          <w:p>
            <w:pPr>
              <w:jc w:val="center"/>
              <w:rPr>
                <w:rFonts w:hint="default" w:ascii="方正仿宋简体" w:hAnsi="方正仿宋简体" w:eastAsia="方正仿宋简体" w:cs="方正仿宋简体"/>
                <w:i w:val="0"/>
                <w:caps w:val="0"/>
                <w:color w:val="000000"/>
                <w:spacing w:val="0"/>
                <w:sz w:val="22"/>
                <w:szCs w:val="22"/>
                <w:u w:val="none"/>
              </w:rPr>
            </w:pPr>
          </w:p>
        </w:tc>
        <w:tc>
          <w:tcPr>
            <w:tcW w:w="0" w:type="auto"/>
            <w:tcBorders>
              <w:top w:val="nil"/>
              <w:left w:val="nil"/>
              <w:bottom w:val="single" w:color="D9D9D9" w:sz="6" w:space="0"/>
              <w:right w:val="single" w:color="D9D9D9" w:sz="6" w:space="0"/>
            </w:tcBorders>
            <w:shd w:val="clear" w:color="auto" w:fill="FFFFFF"/>
            <w:noWrap/>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0"/>
              <w:jc w:val="left"/>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ascii="华文仿宋" w:hAnsi="华文仿宋" w:eastAsia="华文仿宋" w:cs="华文仿宋"/>
          <w:i w:val="0"/>
          <w:caps w:val="0"/>
          <w:color w:val="000000"/>
          <w:spacing w:val="0"/>
          <w:kern w:val="0"/>
          <w:sz w:val="32"/>
          <w:szCs w:val="32"/>
          <w:bdr w:val="none" w:color="auto" w:sz="0" w:space="0"/>
          <w:shd w:val="clear" w:fill="FFFFFF"/>
          <w:lang w:val="en-US" w:eastAsia="zh-CN" w:bidi="ar"/>
        </w:rPr>
        <w:t>附件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default" w:ascii="华文中宋" w:hAnsi="华文中宋" w:eastAsia="华文中宋" w:cs="华文中宋"/>
          <w:b/>
          <w:i w:val="0"/>
          <w:caps w:val="0"/>
          <w:color w:val="000000"/>
          <w:spacing w:val="0"/>
          <w:kern w:val="0"/>
          <w:sz w:val="44"/>
          <w:szCs w:val="44"/>
          <w:bdr w:val="none" w:color="auto" w:sz="0" w:space="0"/>
          <w:shd w:val="clear" w:fill="FFFFFF"/>
          <w:lang w:val="en-US" w:eastAsia="zh-CN" w:bidi="ar"/>
        </w:rPr>
        <w:t>舞阳县</w:t>
      </w: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2021</w:t>
      </w:r>
      <w:r>
        <w:rPr>
          <w:rFonts w:hint="default" w:ascii="华文中宋" w:hAnsi="华文中宋" w:eastAsia="华文中宋" w:cs="华文中宋"/>
          <w:b/>
          <w:i w:val="0"/>
          <w:caps w:val="0"/>
          <w:color w:val="000000"/>
          <w:spacing w:val="0"/>
          <w:kern w:val="0"/>
          <w:sz w:val="44"/>
          <w:szCs w:val="44"/>
          <w:bdr w:val="none" w:color="auto" w:sz="0" w:space="0"/>
          <w:shd w:val="clear" w:fill="FFFFFF"/>
          <w:lang w:val="en-US" w:eastAsia="zh-CN" w:bidi="ar"/>
        </w:rPr>
        <w:t>年县直事业单位公开招引人才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caps w:val="0"/>
          <w:color w:val="000000"/>
          <w:spacing w:val="0"/>
          <w:sz w:val="21"/>
          <w:szCs w:val="21"/>
        </w:rPr>
      </w:pPr>
      <w:r>
        <w:rPr>
          <w:rFonts w:hint="default" w:ascii="华文中宋" w:hAnsi="华文中宋" w:eastAsia="华文中宋" w:cs="华文中宋"/>
          <w:b/>
          <w:i w:val="0"/>
          <w:caps w:val="0"/>
          <w:color w:val="000000"/>
          <w:spacing w:val="0"/>
          <w:kern w:val="0"/>
          <w:sz w:val="44"/>
          <w:szCs w:val="44"/>
          <w:bdr w:val="none" w:color="auto" w:sz="0" w:space="0"/>
          <w:shd w:val="clear" w:fill="FFFFFF"/>
          <w:lang w:val="en-US" w:eastAsia="zh-CN" w:bidi="ar"/>
        </w:rPr>
        <w:t>报名登记表</w:t>
      </w:r>
    </w:p>
    <w:tbl>
      <w:tblPr>
        <w:tblpPr w:vertAnchor="text" w:tblpXSpec="left"/>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58"/>
        <w:gridCol w:w="1158"/>
        <w:gridCol w:w="774"/>
        <w:gridCol w:w="775"/>
        <w:gridCol w:w="1287"/>
        <w:gridCol w:w="1647"/>
        <w:gridCol w:w="15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9" w:hRule="atLeast"/>
        </w:trPr>
        <w:tc>
          <w:tcPr>
            <w:tcW w:w="1515" w:type="dxa"/>
            <w:tcBorders>
              <w:top w:val="single" w:color="auto" w:sz="8"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姓</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名</w:t>
            </w:r>
          </w:p>
        </w:tc>
        <w:tc>
          <w:tcPr>
            <w:tcW w:w="1287" w:type="dxa"/>
            <w:tcBorders>
              <w:top w:val="single" w:color="auto" w:sz="8"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850" w:type="dxa"/>
            <w:tcBorders>
              <w:top w:val="single" w:color="auto" w:sz="8"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性别</w:t>
            </w:r>
          </w:p>
        </w:tc>
        <w:tc>
          <w:tcPr>
            <w:tcW w:w="851" w:type="dxa"/>
            <w:tcBorders>
              <w:top w:val="single" w:color="auto" w:sz="8"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auto" w:sz="8"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出生年月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岁）</w:t>
            </w:r>
          </w:p>
        </w:tc>
        <w:tc>
          <w:tcPr>
            <w:tcW w:w="1843" w:type="dxa"/>
            <w:tcBorders>
              <w:top w:val="single" w:color="auto" w:sz="8"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702" w:type="dxa"/>
            <w:vMerge w:val="restart"/>
            <w:tcBorders>
              <w:top w:val="single" w:color="auto" w:sz="8"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0"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籍</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贯</w:t>
            </w:r>
          </w:p>
        </w:tc>
        <w:tc>
          <w:tcPr>
            <w:tcW w:w="1287"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850"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民族</w:t>
            </w:r>
          </w:p>
        </w:tc>
        <w:tc>
          <w:tcPr>
            <w:tcW w:w="851"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政治面貌</w:t>
            </w:r>
          </w:p>
        </w:tc>
        <w:tc>
          <w:tcPr>
            <w:tcW w:w="1843"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702" w:type="dxa"/>
            <w:vMerge w:val="continue"/>
            <w:tcBorders>
              <w:top w:val="single" w:color="auto" w:sz="8"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6"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学</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历</w:t>
            </w:r>
          </w:p>
        </w:tc>
        <w:tc>
          <w:tcPr>
            <w:tcW w:w="1287"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850" w:type="dxa"/>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学位</w:t>
            </w:r>
          </w:p>
        </w:tc>
        <w:tc>
          <w:tcPr>
            <w:tcW w:w="851"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是</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否</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全日制</w:t>
            </w:r>
          </w:p>
        </w:tc>
        <w:tc>
          <w:tcPr>
            <w:tcW w:w="1843"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702" w:type="dxa"/>
            <w:vMerge w:val="continue"/>
            <w:tcBorders>
              <w:top w:val="single" w:color="auto" w:sz="8"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8"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毕业院校及专</w:t>
            </w:r>
            <w:r>
              <w:rPr>
                <w:rFonts w:hint="eastAsia" w:ascii="微软雅黑" w:hAnsi="微软雅黑" w:eastAsia="微软雅黑" w:cs="微软雅黑"/>
                <w:i w:val="0"/>
                <w:caps w:val="0"/>
                <w:color w:val="000000"/>
                <w:spacing w:val="0"/>
                <w:kern w:val="0"/>
                <w:sz w:val="24"/>
                <w:szCs w:val="24"/>
                <w:u w:val="none"/>
                <w:bdr w:val="none" w:color="auto" w:sz="0" w:space="0"/>
                <w:lang w:val="en-US" w:eastAsia="zh-CN" w:bidi="ar"/>
              </w:rPr>
              <w:t>   </w:t>
            </w:r>
            <w:r>
              <w:rPr>
                <w:rFonts w:hint="eastAsia" w:ascii="仿宋" w:hAnsi="仿宋" w:eastAsia="仿宋" w:cs="仿宋"/>
                <w:i w:val="0"/>
                <w:caps w:val="0"/>
                <w:color w:val="000000"/>
                <w:spacing w:val="0"/>
                <w:kern w:val="0"/>
                <w:sz w:val="24"/>
                <w:szCs w:val="24"/>
                <w:u w:val="none"/>
                <w:bdr w:val="none" w:color="auto" w:sz="0" w:space="0"/>
                <w:lang w:val="en-US" w:eastAsia="zh-CN" w:bidi="ar"/>
              </w:rPr>
              <w:t>业</w:t>
            </w:r>
          </w:p>
        </w:tc>
        <w:tc>
          <w:tcPr>
            <w:tcW w:w="2988" w:type="dxa"/>
            <w:gridSpan w:val="3"/>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毕业时间</w:t>
            </w:r>
          </w:p>
        </w:tc>
        <w:tc>
          <w:tcPr>
            <w:tcW w:w="1843"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702" w:type="dxa"/>
            <w:vMerge w:val="continue"/>
            <w:tcBorders>
              <w:top w:val="single" w:color="auto" w:sz="8"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rPr>
                <w:rFonts w:hint="eastAsia" w:ascii="宋体" w:hAnsi="宋体" w:eastAsia="宋体" w:cs="宋体"/>
                <w:i w:val="0"/>
                <w:caps w:val="0"/>
                <w:color w:val="000000"/>
                <w:spacing w:val="0"/>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5"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现工作单位</w:t>
            </w:r>
          </w:p>
        </w:tc>
        <w:tc>
          <w:tcPr>
            <w:tcW w:w="2988" w:type="dxa"/>
            <w:gridSpan w:val="3"/>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D9D9D9" w:sz="6" w:space="0"/>
              <w:left w:val="single" w:color="D9D9D9" w:sz="6"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参加工作时间</w:t>
            </w:r>
          </w:p>
        </w:tc>
        <w:tc>
          <w:tcPr>
            <w:tcW w:w="3544" w:type="dxa"/>
            <w:gridSpan w:val="2"/>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身份证号码</w:t>
            </w:r>
          </w:p>
        </w:tc>
        <w:tc>
          <w:tcPr>
            <w:tcW w:w="7807" w:type="dxa"/>
            <w:gridSpan w:val="6"/>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联系邮箱</w:t>
            </w:r>
          </w:p>
        </w:tc>
        <w:tc>
          <w:tcPr>
            <w:tcW w:w="2988" w:type="dxa"/>
            <w:gridSpan w:val="3"/>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c>
          <w:tcPr>
            <w:tcW w:w="1275" w:type="dxa"/>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联系电话</w:t>
            </w:r>
          </w:p>
        </w:tc>
        <w:tc>
          <w:tcPr>
            <w:tcW w:w="3544" w:type="dxa"/>
            <w:gridSpan w:val="2"/>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通讯地址</w:t>
            </w:r>
          </w:p>
        </w:tc>
        <w:tc>
          <w:tcPr>
            <w:tcW w:w="7807" w:type="dxa"/>
            <w:gridSpan w:val="6"/>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学习及工作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简　　历</w:t>
            </w:r>
          </w:p>
        </w:tc>
        <w:tc>
          <w:tcPr>
            <w:tcW w:w="7807" w:type="dxa"/>
            <w:gridSpan w:val="6"/>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3"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本人承诺</w:t>
            </w:r>
          </w:p>
        </w:tc>
        <w:tc>
          <w:tcPr>
            <w:tcW w:w="7807" w:type="dxa"/>
            <w:gridSpan w:val="6"/>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sz w:val="20"/>
                <w:szCs w:val="20"/>
              </w:rPr>
            </w:pPr>
            <w:r>
              <w:rPr>
                <w:rFonts w:hint="eastAsia" w:ascii="仿宋" w:hAnsi="仿宋" w:eastAsia="仿宋" w:cs="仿宋"/>
                <w:i w:val="0"/>
                <w:caps w:val="0"/>
                <w:color w:val="000000"/>
                <w:spacing w:val="0"/>
                <w:sz w:val="24"/>
                <w:szCs w:val="24"/>
                <w:u w:val="none"/>
                <w:bdr w:val="none" w:color="auto" w:sz="0" w:space="0"/>
              </w:rPr>
              <w:t>本报名登记表所填写的信息准确无误，所提交的证件、资料和照片真实有效，若有虚假，所产生的一切后果由本人承担。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920"/>
              <w:jc w:val="both"/>
              <w:rPr>
                <w:rFonts w:hint="eastAsia" w:ascii="宋体" w:hAnsi="宋体" w:eastAsia="宋体" w:cs="宋体"/>
                <w:sz w:val="20"/>
                <w:szCs w:val="20"/>
              </w:rPr>
            </w:pPr>
            <w:r>
              <w:rPr>
                <w:rFonts w:hint="eastAsia" w:ascii="仿宋" w:hAnsi="仿宋" w:eastAsia="仿宋" w:cs="仿宋"/>
                <w:i w:val="0"/>
                <w:caps w:val="0"/>
                <w:color w:val="000000"/>
                <w:spacing w:val="0"/>
                <w:sz w:val="24"/>
                <w:szCs w:val="24"/>
                <w:u w:val="none"/>
                <w:bdr w:val="none" w:color="auto" w:sz="0" w:space="0"/>
              </w:rPr>
              <w:t>报名人（签名）：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6" w:hRule="atLeast"/>
        </w:trPr>
        <w:tc>
          <w:tcPr>
            <w:tcW w:w="1515" w:type="dxa"/>
            <w:tcBorders>
              <w:top w:val="single" w:color="D9D9D9" w:sz="6" w:space="0"/>
              <w:left w:val="single" w:color="auto" w:sz="8" w:space="0"/>
              <w:bottom w:val="single" w:color="000000"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报考单位及岗位代码</w:t>
            </w:r>
          </w:p>
        </w:tc>
        <w:tc>
          <w:tcPr>
            <w:tcW w:w="7807" w:type="dxa"/>
            <w:gridSpan w:val="6"/>
            <w:tcBorders>
              <w:top w:val="single" w:color="D9D9D9" w:sz="6" w:space="0"/>
              <w:left w:val="single" w:color="D9D9D9" w:sz="6" w:space="0"/>
              <w:bottom w:val="single" w:color="000000"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7" w:hRule="atLeast"/>
        </w:trPr>
        <w:tc>
          <w:tcPr>
            <w:tcW w:w="1515" w:type="dxa"/>
            <w:tcBorders>
              <w:top w:val="single" w:color="D9D9D9" w:sz="6" w:space="0"/>
              <w:left w:val="single" w:color="auto" w:sz="8" w:space="0"/>
              <w:bottom w:val="single" w:color="auto" w:sz="8" w:space="0"/>
              <w:right w:val="single" w:color="000000"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意　　见</w:t>
            </w:r>
          </w:p>
        </w:tc>
        <w:tc>
          <w:tcPr>
            <w:tcW w:w="7807" w:type="dxa"/>
            <w:gridSpan w:val="6"/>
            <w:tcBorders>
              <w:top w:val="single" w:color="D9D9D9" w:sz="6" w:space="0"/>
              <w:left w:val="single" w:color="D9D9D9" w:sz="6" w:space="0"/>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审核人（签名）：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i w:val="0"/>
                <w:caps w:val="0"/>
                <w:color w:val="000000"/>
                <w:spacing w:val="0"/>
                <w:kern w:val="0"/>
                <w:sz w:val="24"/>
                <w:szCs w:val="24"/>
                <w:u w:val="none"/>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3" w:lineRule="atLeast"/>
        <w:ind w:left="0" w:right="368" w:firstLine="241"/>
        <w:jc w:val="both"/>
        <w:rPr>
          <w:rFonts w:hint="default" w:ascii="Times New Roman" w:hAnsi="Times New Roman" w:cs="Times New Roman"/>
          <w:i w:val="0"/>
          <w:caps w:val="0"/>
          <w:color w:val="000000"/>
          <w:spacing w:val="0"/>
          <w:sz w:val="21"/>
          <w:szCs w:val="21"/>
        </w:rPr>
      </w:pPr>
      <w:bookmarkStart w:id="0" w:name="_GoBack"/>
      <w:bookmarkEnd w:id="0"/>
      <w:r>
        <w:rPr>
          <w:rFonts w:hint="eastAsia" w:ascii="仿宋" w:hAnsi="仿宋" w:eastAsia="仿宋" w:cs="仿宋"/>
          <w:b/>
          <w:i w:val="0"/>
          <w:caps w:val="0"/>
          <w:color w:val="000000"/>
          <w:spacing w:val="0"/>
          <w:kern w:val="0"/>
          <w:sz w:val="24"/>
          <w:szCs w:val="24"/>
          <w:bdr w:val="none" w:color="auto" w:sz="0" w:space="0"/>
          <w:shd w:val="clear" w:fill="FFFFFF"/>
          <w:lang w:val="en-US" w:eastAsia="zh-CN" w:bidi="ar"/>
        </w:rPr>
        <w:t>注：</w:t>
      </w:r>
      <w:r>
        <w:rPr>
          <w:rFonts w:hint="eastAsia" w:ascii="仿宋" w:hAnsi="仿宋" w:eastAsia="仿宋" w:cs="仿宋"/>
          <w:i w:val="0"/>
          <w:caps w:val="0"/>
          <w:color w:val="000000"/>
          <w:spacing w:val="0"/>
          <w:kern w:val="0"/>
          <w:sz w:val="24"/>
          <w:szCs w:val="24"/>
          <w:bdr w:val="none" w:color="auto" w:sz="0" w:space="0"/>
          <w:shd w:val="clear" w:fill="FFFFFF"/>
          <w:lang w:val="en-US" w:eastAsia="zh-CN" w:bidi="ar"/>
        </w:rPr>
        <w:t>1、本表一式</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2</w:t>
      </w:r>
      <w:r>
        <w:rPr>
          <w:rFonts w:hint="eastAsia" w:ascii="仿宋" w:hAnsi="仿宋" w:eastAsia="仿宋" w:cs="仿宋"/>
          <w:i w:val="0"/>
          <w:caps w:val="0"/>
          <w:color w:val="000000"/>
          <w:spacing w:val="0"/>
          <w:kern w:val="0"/>
          <w:sz w:val="24"/>
          <w:szCs w:val="24"/>
          <w:bdr w:val="none" w:color="auto" w:sz="0" w:space="0"/>
          <w:shd w:val="clear" w:fill="FFFFFF"/>
          <w:lang w:val="en-US" w:eastAsia="zh-CN" w:bidi="ar"/>
        </w:rPr>
        <w:t>份。</w:t>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2</w:t>
      </w:r>
      <w:r>
        <w:rPr>
          <w:rFonts w:hint="eastAsia" w:ascii="仿宋" w:hAnsi="仿宋" w:eastAsia="仿宋" w:cs="仿宋"/>
          <w:i w:val="0"/>
          <w:caps w:val="0"/>
          <w:color w:val="000000"/>
          <w:spacing w:val="0"/>
          <w:kern w:val="0"/>
          <w:sz w:val="24"/>
          <w:szCs w:val="24"/>
          <w:bdr w:val="none" w:color="auto" w:sz="0" w:space="0"/>
          <w:shd w:val="clear" w:fill="FFFFFF"/>
          <w:lang w:val="en-US" w:eastAsia="zh-CN" w:bidi="ar"/>
        </w:rPr>
        <w:t>、除资格复审意见由负责资格审核的工作人员填写外，其它项目均由报考者填写。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caps w:val="0"/>
          <w:color w:val="000000"/>
          <w:spacing w:val="0"/>
          <w:sz w:val="21"/>
          <w:szCs w:val="21"/>
        </w:rPr>
      </w:pPr>
      <w:r>
        <w:rPr>
          <w:rFonts w:hint="eastAsia" w:ascii="仿宋" w:hAnsi="仿宋" w:eastAsia="仿宋" w:cs="仿宋"/>
          <w:i w:val="0"/>
          <w:caps w:val="0"/>
          <w:color w:val="000000"/>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D7616"/>
    <w:rsid w:val="52CD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2021-10-08T11:25:00Z</dcterms:created>
  <dc:creator>Administrator</dc:creator>
  <cp:lastModifiedBy>Administrator</cp:lastModifiedBy>
  <dcterms:modified xsi:type="dcterms:W3CDTF">2021-10-08T12:10:48Z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