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60" w:type="dxa"/>
        <w:tblInd w:w="-5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20"/>
        <w:gridCol w:w="580"/>
        <w:gridCol w:w="540"/>
        <w:gridCol w:w="700"/>
        <w:gridCol w:w="894"/>
        <w:gridCol w:w="567"/>
        <w:gridCol w:w="1134"/>
        <w:gridCol w:w="1701"/>
        <w:gridCol w:w="1134"/>
        <w:gridCol w:w="850"/>
        <w:gridCol w:w="1418"/>
        <w:gridCol w:w="850"/>
        <w:gridCol w:w="1134"/>
        <w:gridCol w:w="1418"/>
        <w:gridCol w:w="708"/>
        <w:gridCol w:w="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承德高新区2021年公开招聘教师岗位信息表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7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5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主管部门（单位）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用人　                                                                                                                                                                     单位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单位性质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单位代码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岗位代码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计划招聘人数与进入面试人选比例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专业（方向）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单位地址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或工作地点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网址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招聘方式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766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承德高新区教体局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和润新城实验小学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20210201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18"/>
                <w:szCs w:val="18"/>
              </w:rPr>
              <w:t xml:space="preserve">  音乐与舞蹈学类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具有小学及以上教师资格证且专业学科与报考学科岗位相符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承德高新技术产业开发区管理委员会网站（www.cdkfq.gov.cn）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5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承德高新区教体局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上板城第二小学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20210202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具有小学及以上教师资格证,二级甲等及以上普通话等级证书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承德高新技术产业开发区管理委员会网站（www.cdkfq.gov.cn）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687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承德高新区教体局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上板城第二小学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20210203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1:3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具有小学及以上教师资格证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承德高新技术产业开发区管理委员会网站（www.cdkfq.gov.cn）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公开招聘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417FB"/>
    <w:rsid w:val="7E6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2021-10-09T09:09:00Z</dcterms:created>
  <dc:creator>xue</dc:creator>
  <cp:lastModifiedBy>xue</cp:lastModifiedBy>
  <dcterms:modified xsi:type="dcterms:W3CDTF">2021-10-09T09:10:14Z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6EA8DA203CFA4EEE9EB5F713DF5890DF</vt:lpwstr>
  </property>
</Properties>
</file>