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rPr>
          <w:rFonts w:ascii="微软雅黑" w:hAnsi="微软雅黑" w:eastAsia="微软雅黑" w:cs="微软雅黑"/>
          <w:i w:val="0"/>
          <w:caps w:val="0"/>
          <w:color w:val="333333"/>
          <w:spacing w:val="0"/>
          <w:sz w:val="21"/>
          <w:szCs w:val="21"/>
        </w:rPr>
      </w:pPr>
      <w:r>
        <w:rPr>
          <w:rFonts w:ascii="仿宋_GB2312" w:hAnsi="方正小标宋简体" w:eastAsia="仿宋_GB2312" w:cs="仿宋_GB2312"/>
          <w:i w:val="0"/>
          <w:caps w:val="0"/>
          <w:color w:val="333333"/>
          <w:spacing w:val="0"/>
          <w:sz w:val="31"/>
          <w:szCs w:val="31"/>
          <w:bdr w:val="none" w:color="auto" w:sz="0" w:space="0"/>
          <w:shd w:val="clear" w:fill="FFFFFF"/>
        </w:rPr>
        <w:t>    时间：202</w:t>
      </w:r>
      <w:r>
        <w:rPr>
          <w:rFonts w:hint="default" w:ascii="仿宋_GB2312" w:hAnsi="方正小标宋简体" w:eastAsia="仿宋_GB2312" w:cs="仿宋_GB2312"/>
          <w:i w:val="0"/>
          <w:caps w:val="0"/>
          <w:color w:val="333333"/>
          <w:spacing w:val="0"/>
          <w:sz w:val="31"/>
          <w:szCs w:val="31"/>
          <w:bdr w:val="none" w:color="auto" w:sz="0" w:space="0"/>
          <w:shd w:val="clear" w:fill="FFFFFF"/>
        </w:rPr>
        <w:t>1年10月19日9：00－12：00 现场报名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地点：西北师范大学本部学生发展中心一楼综合事务大厅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（当天报名并组织面试）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rPr>
          <w:rFonts w:hint="eastAsia" w:ascii="微软雅黑" w:hAnsi="微软雅黑" w:eastAsia="微软雅黑" w:cs="微软雅黑"/>
          <w:i w:val="0"/>
          <w:caps w:val="0"/>
          <w:color w:val="333333"/>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关于2022年永安市中小学紧</w:t>
      </w:r>
      <w:bookmarkStart w:id="0" w:name="_GoBack"/>
      <w:bookmarkEnd w:id="0"/>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缺急需学科新任教师专项招聘工作的通告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永安，别名“燕城”，中国十佳魅力城市、中国优秀旅游城市、国家园林城市、国家地质公园、中国笋竹之乡、中国竹子之乡、中国金线莲之乡、国家科技进步先进市、国家级林业科技示范市、全国双拥模范县、全国创建法治县（市、区）先进单位、全省县域经济实力“十强”县（市）。抗日战争时期，福建省会内迁永安达7年半之久，为当时东南抗战文化名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永安市教育事业保持健康良好发展态势，是全国义务教育基本均衡市、全国中小学责任督学挂牌督导创新市、省教育工作先进市、省级文明单位、省教育强市重点发展县，2019年被中国教育报刊社授予 “教育新闻宣传先进单位”。2019年全省高考文科、2020年全省高考理科第一名均花落永安。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为进一步引进优秀师资和教育人才，满足教育事业发展要求，根据事业单位公开招聘工作人员有关规定及《关于2022年永安市中小学紧缺急需学科新任教师专项招聘工作的通知》（永教〔2021〕37号），现将有关事项通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333333"/>
          <w:spacing w:val="0"/>
          <w:sz w:val="21"/>
          <w:szCs w:val="21"/>
        </w:rPr>
      </w:pPr>
      <w:r>
        <w:rPr>
          <w:rStyle w:val="7"/>
          <w:rFonts w:ascii="黑体" w:hAnsi="宋体" w:eastAsia="黑体" w:cs="黑体"/>
          <w:i w:val="0"/>
          <w:caps w:val="0"/>
          <w:color w:val="000000"/>
          <w:spacing w:val="0"/>
          <w:sz w:val="31"/>
          <w:szCs w:val="31"/>
          <w:bdr w:val="none" w:color="auto" w:sz="0" w:space="0"/>
          <w:shd w:val="clear" w:fill="FFFFFF"/>
        </w:rPr>
        <w:t>一、优惠政策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本次专项招聘教师均为财政核拨事业编制人员。符合人才引进政策的，可享受首套房购房补贴（博士生等一类人才补贴25万元，硕士生等二类人才补贴15万元，三类人才补贴10万元）、租房补贴等。乡村教师还可享受人均500元的乡村教师生活补助，同时享受每人每月300至500元不等的乡镇工作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333333"/>
          <w:spacing w:val="0"/>
          <w:sz w:val="21"/>
          <w:szCs w:val="21"/>
        </w:rPr>
      </w:pPr>
      <w:r>
        <w:rPr>
          <w:rStyle w:val="7"/>
          <w:rFonts w:hint="eastAsia" w:ascii="黑体" w:hAnsi="宋体" w:eastAsia="黑体" w:cs="黑体"/>
          <w:i w:val="0"/>
          <w:caps w:val="0"/>
          <w:color w:val="000000"/>
          <w:spacing w:val="0"/>
          <w:sz w:val="31"/>
          <w:szCs w:val="31"/>
          <w:bdr w:val="none" w:color="auto" w:sz="0" w:space="0"/>
          <w:shd w:val="clear" w:fill="FFFFFF"/>
        </w:rPr>
        <w:t>二、招聘岗位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专项招聘95名（中职2名、高中7名，初中36名，小学50名）本科及以上学历的紧缺专业应往届毕业生。具体详见招聘岗位设置情况表（附件1）。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333333"/>
          <w:spacing w:val="0"/>
          <w:sz w:val="21"/>
          <w:szCs w:val="21"/>
        </w:rPr>
      </w:pPr>
      <w:r>
        <w:rPr>
          <w:rStyle w:val="7"/>
          <w:rFonts w:hint="eastAsia" w:ascii="黑体" w:hAnsi="宋体" w:eastAsia="黑体" w:cs="黑体"/>
          <w:i w:val="0"/>
          <w:caps w:val="0"/>
          <w:color w:val="000000"/>
          <w:spacing w:val="0"/>
          <w:sz w:val="31"/>
          <w:szCs w:val="31"/>
          <w:bdr w:val="none" w:color="auto" w:sz="0" w:space="0"/>
          <w:shd w:val="clear" w:fill="FFFFFF"/>
        </w:rPr>
        <w:t>三、招聘条件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1.具有中华人民共和国国籍，遵守中华人民共和国宪法和法律、法规；遵守纪律、品行端正、热爱教育事业、具备良好的职业道德；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2.具有正常履行职责的身体条件，身心健康；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3.具备岗位所需的学历、专业、教师资格及岗位要求的其他条件；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4.年龄18周岁以上、30周岁以下(即1990年10月13日后至2003年10月13日期间出生)。2022年毕业生：岗位要求的学历证、学位证、教师资格证等，须在2022年7月31日前取得；往届毕业生：岗位要求的学历证、学位证等，须在2021年10月13日前取得，岗位要求的教师资格证须在2022年7月31日前取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5.曾因犯罪受过刑事处罚或曾被开除公职的人员、在各级公务员或事业单位招考中被认定有舞弊等严重违反录用纪律行</w:t>
      </w:r>
      <w:r>
        <w:rPr>
          <w:rFonts w:hint="default" w:ascii="仿宋_GB2312" w:hAnsi="微软雅黑" w:eastAsia="仿宋_GB2312" w:cs="仿宋_GB2312"/>
          <w:i w:val="0"/>
          <w:caps w:val="0"/>
          <w:color w:val="333333"/>
          <w:spacing w:val="0"/>
          <w:sz w:val="31"/>
          <w:szCs w:val="31"/>
          <w:bdr w:val="none" w:color="auto" w:sz="0" w:space="0"/>
          <w:shd w:val="clear" w:fill="FFFFFF"/>
        </w:rPr>
        <w:t>为的人员、被法院列为失信被执行人或被国家有关部门列为失信被惩戒对象的人员、被辞退未满5年的公务员和参照公务员法管理机关（单位）工作人员、在读非应届毕业生、现役军人、试用期内的公务员及法律规定不得报考的其他人员、我省已在编教师、我市事业单位在编在职人员不得报考。此外，报考者不得报考聘用后即构成应回避关系的招聘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6.具体岗位招聘条件见岗位信息表。（附件2）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四、招聘程序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招聘程序主要有：发布通告、资格审核、面试、体检、考核、公示、聘用。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333333"/>
          <w:spacing w:val="0"/>
          <w:sz w:val="21"/>
          <w:szCs w:val="21"/>
        </w:rPr>
      </w:pPr>
      <w:r>
        <w:rPr>
          <w:rStyle w:val="7"/>
          <w:rFonts w:ascii="楷体_GB2312" w:hAnsi="微软雅黑" w:eastAsia="楷体_GB2312" w:cs="楷体_GB2312"/>
          <w:i w:val="0"/>
          <w:caps w:val="0"/>
          <w:color w:val="333333"/>
          <w:spacing w:val="0"/>
          <w:sz w:val="31"/>
          <w:szCs w:val="31"/>
          <w:bdr w:val="none" w:color="auto" w:sz="0" w:space="0"/>
          <w:shd w:val="clear" w:fill="FFFFFF"/>
        </w:rPr>
        <w:t>（一）面试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采取免笔试直接现场面试的方</w:t>
      </w:r>
      <w:r>
        <w:rPr>
          <w:rFonts w:hint="default" w:ascii="仿宋_GB2312" w:hAnsi="微软雅黑" w:eastAsia="仿宋_GB2312" w:cs="仿宋_GB2312"/>
          <w:i w:val="0"/>
          <w:caps w:val="0"/>
          <w:color w:val="333333"/>
          <w:spacing w:val="0"/>
          <w:sz w:val="31"/>
          <w:szCs w:val="31"/>
          <w:bdr w:val="none" w:color="auto" w:sz="0" w:space="0"/>
          <w:shd w:val="clear" w:fill="FFFFFF"/>
        </w:rPr>
        <w:t>式招聘，根据招考计划数从达到面试合格线的报考者中按分数高低择优依次确定入围体检人选，并签订《普通高等学校毕业生就业协议书》。</w:t>
      </w:r>
      <w:r>
        <w:rPr>
          <w:rStyle w:val="7"/>
          <w:rFonts w:hint="default" w:ascii="仿宋_GB2312" w:hAnsi="微软雅黑" w:eastAsia="仿宋_GB2312" w:cs="仿宋_GB2312"/>
          <w:b/>
          <w:i w:val="0"/>
          <w:caps w:val="0"/>
          <w:color w:val="333333"/>
          <w:spacing w:val="0"/>
          <w:sz w:val="31"/>
          <w:szCs w:val="31"/>
          <w:bdr w:val="none" w:color="auto" w:sz="0" w:space="0"/>
          <w:shd w:val="clear" w:fill="FFFFFF"/>
        </w:rPr>
        <w:t>考生可自行选择面试专场报名参加面试。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45"/>
        <w:rPr>
          <w:rFonts w:hint="eastAsia" w:ascii="微软雅黑" w:hAnsi="微软雅黑" w:eastAsia="微软雅黑" w:cs="微软雅黑"/>
          <w:i w:val="0"/>
          <w:caps w:val="0"/>
          <w:color w:val="333333"/>
          <w:spacing w:val="0"/>
          <w:sz w:val="21"/>
          <w:szCs w:val="21"/>
        </w:rPr>
      </w:pPr>
      <w:r>
        <w:rPr>
          <w:rStyle w:val="7"/>
          <w:rFonts w:hint="default" w:ascii="仿宋_GB2312" w:hAnsi="微软雅黑" w:eastAsia="仿宋_GB2312" w:cs="仿宋_GB2312"/>
          <w:i w:val="0"/>
          <w:caps w:val="0"/>
          <w:color w:val="000000"/>
          <w:spacing w:val="0"/>
          <w:sz w:val="31"/>
          <w:szCs w:val="31"/>
          <w:bdr w:val="none" w:color="auto" w:sz="0" w:space="0"/>
          <w:shd w:val="clear" w:fill="FFFFFF"/>
        </w:rPr>
        <w:t>1.</w:t>
      </w:r>
      <w:r>
        <w:rPr>
          <w:rStyle w:val="7"/>
          <w:rFonts w:hint="default" w:ascii="仿宋_GB2312" w:hAnsi="微软雅黑" w:eastAsia="仿宋_GB2312" w:cs="仿宋_GB2312"/>
          <w:b/>
          <w:i w:val="0"/>
          <w:caps w:val="0"/>
          <w:color w:val="333333"/>
          <w:spacing w:val="0"/>
          <w:sz w:val="31"/>
          <w:szCs w:val="31"/>
          <w:bdr w:val="none" w:color="auto" w:sz="0" w:space="0"/>
          <w:shd w:val="clear" w:fill="FFFFFF"/>
        </w:rPr>
        <w:t>面试内容：</w:t>
      </w:r>
      <w:r>
        <w:rPr>
          <w:rFonts w:hint="default" w:ascii="仿宋_GB2312" w:hAnsi="微软雅黑" w:eastAsia="仿宋_GB2312" w:cs="仿宋_GB2312"/>
          <w:i w:val="0"/>
          <w:caps w:val="0"/>
          <w:color w:val="333333"/>
          <w:spacing w:val="0"/>
          <w:sz w:val="31"/>
          <w:szCs w:val="31"/>
          <w:bdr w:val="none" w:color="auto" w:sz="0" w:space="0"/>
          <w:shd w:val="clear" w:fill="FFFFFF"/>
        </w:rPr>
        <w:t>片段教学（范围：小学为3--4年级，初</w:t>
      </w:r>
      <w:r>
        <w:rPr>
          <w:rFonts w:hint="default" w:ascii="仿宋_GB2312" w:hAnsi="微软雅黑" w:eastAsia="仿宋_GB2312" w:cs="仿宋_GB2312"/>
          <w:i w:val="0"/>
          <w:caps w:val="0"/>
          <w:color w:val="000000"/>
          <w:spacing w:val="0"/>
          <w:sz w:val="31"/>
          <w:szCs w:val="31"/>
          <w:bdr w:val="none" w:color="auto" w:sz="0" w:space="0"/>
          <w:shd w:val="clear" w:fill="FFFFFF"/>
        </w:rPr>
        <w:t>中为</w:t>
      </w:r>
      <w:r>
        <w:rPr>
          <w:rFonts w:hint="default" w:ascii="仿宋_GB2312" w:hAnsi="微软雅黑" w:eastAsia="仿宋_GB2312" w:cs="仿宋_GB2312"/>
          <w:i w:val="0"/>
          <w:caps w:val="0"/>
          <w:color w:val="333333"/>
          <w:spacing w:val="0"/>
          <w:sz w:val="31"/>
          <w:szCs w:val="31"/>
          <w:bdr w:val="none" w:color="auto" w:sz="0" w:space="0"/>
          <w:shd w:val="clear" w:fill="FFFFFF"/>
        </w:rPr>
        <w:t>8年级，高中为必修1-2）；答辩（教育教学相关内容）。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333333"/>
          <w:spacing w:val="0"/>
          <w:sz w:val="21"/>
          <w:szCs w:val="21"/>
        </w:rPr>
      </w:pPr>
      <w:r>
        <w:rPr>
          <w:rStyle w:val="7"/>
          <w:rFonts w:hint="default" w:ascii="仿宋_GB2312" w:hAnsi="微软雅黑" w:eastAsia="仿宋_GB2312" w:cs="仿宋_GB2312"/>
          <w:b/>
          <w:i w:val="0"/>
          <w:caps w:val="0"/>
          <w:color w:val="333333"/>
          <w:spacing w:val="0"/>
          <w:sz w:val="31"/>
          <w:szCs w:val="31"/>
          <w:bdr w:val="none" w:color="auto" w:sz="0" w:space="0"/>
          <w:shd w:val="clear" w:fill="FFFFFF"/>
        </w:rPr>
        <w:t>2.面试成绩计算：</w:t>
      </w:r>
      <w:r>
        <w:rPr>
          <w:rFonts w:hint="default" w:ascii="仿宋_GB2312" w:hAnsi="微软雅黑" w:eastAsia="仿宋_GB2312" w:cs="仿宋_GB2312"/>
          <w:i w:val="0"/>
          <w:caps w:val="0"/>
          <w:color w:val="333333"/>
          <w:spacing w:val="0"/>
          <w:sz w:val="31"/>
          <w:szCs w:val="31"/>
          <w:bdr w:val="none" w:color="auto" w:sz="0" w:space="0"/>
          <w:shd w:val="clear" w:fill="FFFFFF"/>
        </w:rPr>
        <w:t>面试成绩总分为100分，其中：片段教学80分，答辩20分；面试成绩达70分为合格；面试分数取</w:t>
      </w:r>
      <w:r>
        <w:rPr>
          <w:rFonts w:hint="default" w:ascii="仿宋_GB2312" w:hAnsi="微软雅黑" w:eastAsia="仿宋_GB2312" w:cs="仿宋_GB2312"/>
          <w:i w:val="0"/>
          <w:caps w:val="0"/>
          <w:color w:val="000000"/>
          <w:spacing w:val="0"/>
          <w:sz w:val="31"/>
          <w:szCs w:val="31"/>
          <w:bdr w:val="none" w:color="auto" w:sz="0" w:space="0"/>
          <w:shd w:val="clear" w:fill="FFFFFF"/>
        </w:rPr>
        <w:t>平均值，保留小数点后两位数，若成绩相同，报考者名次按片段教学成绩排列，若片段教学成绩也相同则加试一场答辩。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333333"/>
          <w:spacing w:val="0"/>
          <w:sz w:val="21"/>
          <w:szCs w:val="21"/>
        </w:rPr>
      </w:pPr>
      <w:r>
        <w:rPr>
          <w:rStyle w:val="7"/>
          <w:rFonts w:hint="default" w:ascii="仿宋_GB2312" w:hAnsi="微软雅黑" w:eastAsia="仿宋_GB2312" w:cs="仿宋_GB2312"/>
          <w:i w:val="0"/>
          <w:caps w:val="0"/>
          <w:color w:val="000000"/>
          <w:spacing w:val="0"/>
          <w:sz w:val="31"/>
          <w:szCs w:val="31"/>
          <w:bdr w:val="none" w:color="auto" w:sz="0" w:space="0"/>
          <w:shd w:val="clear" w:fill="FFFFFF"/>
        </w:rPr>
        <w:t>3.面试专场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本次专项招聘面试拟设七个专场，各专场招聘计划数、时间及地点安排如下：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Style w:val="7"/>
          <w:rFonts w:hint="default" w:ascii="仿宋_GB2312" w:hAnsi="微软雅黑" w:eastAsia="仿宋_GB2312" w:cs="仿宋_GB2312"/>
          <w:i w:val="0"/>
          <w:caps w:val="0"/>
          <w:color w:val="000000"/>
          <w:spacing w:val="0"/>
          <w:sz w:val="31"/>
          <w:szCs w:val="31"/>
          <w:bdr w:val="none" w:color="auto" w:sz="0" w:space="0"/>
          <w:shd w:val="clear" w:fill="FFFFFF"/>
        </w:rPr>
        <w:t>（1）西北师范大学面试专场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Style w:val="7"/>
          <w:rFonts w:hint="default" w:ascii="仿宋_GB2312" w:hAnsi="微软雅黑" w:eastAsia="仿宋_GB2312" w:cs="仿宋_GB2312"/>
          <w:i w:val="0"/>
          <w:caps w:val="0"/>
          <w:color w:val="000000"/>
          <w:spacing w:val="0"/>
          <w:sz w:val="31"/>
          <w:szCs w:val="31"/>
          <w:bdr w:val="none" w:color="auto" w:sz="0" w:space="0"/>
          <w:shd w:val="clear" w:fill="FFFFFF"/>
        </w:rPr>
        <w:t>本场招聘计划数＝</w:t>
      </w:r>
      <w:r>
        <w:rPr>
          <w:rFonts w:hint="default" w:ascii="仿宋_GB2312" w:hAnsi="微软雅黑" w:eastAsia="仿宋_GB2312" w:cs="仿宋_GB2312"/>
          <w:i w:val="0"/>
          <w:caps w:val="0"/>
          <w:color w:val="000000"/>
          <w:spacing w:val="0"/>
          <w:sz w:val="31"/>
          <w:szCs w:val="31"/>
          <w:bdr w:val="none" w:color="auto" w:sz="0" w:space="0"/>
          <w:shd w:val="clear" w:fill="FFFFFF"/>
        </w:rPr>
        <w:t>招聘名额总数(见附件1）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Style w:val="7"/>
          <w:rFonts w:hint="default" w:ascii="仿宋_GB2312" w:hAnsi="微软雅黑" w:eastAsia="仿宋_GB2312" w:cs="仿宋_GB2312"/>
          <w:i w:val="0"/>
          <w:caps w:val="0"/>
          <w:color w:val="000000"/>
          <w:spacing w:val="0"/>
          <w:sz w:val="31"/>
          <w:szCs w:val="31"/>
          <w:bdr w:val="none" w:color="auto" w:sz="0" w:space="0"/>
          <w:shd w:val="clear" w:fill="FFFFFF"/>
        </w:rPr>
        <w:t>面试时间：</w:t>
      </w:r>
      <w:r>
        <w:rPr>
          <w:rFonts w:hint="default" w:ascii="仿宋_GB2312" w:hAnsi="微软雅黑" w:eastAsia="仿宋_GB2312" w:cs="仿宋_GB2312"/>
          <w:i w:val="0"/>
          <w:caps w:val="0"/>
          <w:color w:val="000000"/>
          <w:spacing w:val="0"/>
          <w:sz w:val="31"/>
          <w:szCs w:val="31"/>
          <w:bdr w:val="none" w:color="auto" w:sz="0" w:space="0"/>
          <w:shd w:val="clear" w:fill="FFFFFF"/>
        </w:rPr>
        <w:t>2021年10月19日（周二）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075" w:right="0" w:firstLine="0"/>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FF0000"/>
          <w:spacing w:val="0"/>
          <w:sz w:val="31"/>
          <w:szCs w:val="31"/>
          <w:bdr w:val="none" w:color="auto" w:sz="0" w:space="0"/>
          <w:shd w:val="clear" w:fill="FFFFFF"/>
        </w:rPr>
        <w:t>上午09:00—12:00  下午13:00-16:00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Style w:val="7"/>
          <w:rFonts w:hint="default" w:ascii="仿宋_GB2312" w:hAnsi="微软雅黑" w:eastAsia="仿宋_GB2312" w:cs="仿宋_GB2312"/>
          <w:i w:val="0"/>
          <w:caps w:val="0"/>
          <w:color w:val="000000"/>
          <w:spacing w:val="0"/>
          <w:sz w:val="31"/>
          <w:szCs w:val="31"/>
          <w:bdr w:val="none" w:color="auto" w:sz="0" w:space="0"/>
          <w:shd w:val="clear" w:fill="FFFFFF"/>
        </w:rPr>
        <w:t>面试地点：</w:t>
      </w:r>
      <w:r>
        <w:rPr>
          <w:rFonts w:hint="default" w:ascii="仿宋_GB2312" w:hAnsi="微软雅黑" w:eastAsia="仿宋_GB2312" w:cs="仿宋_GB2312"/>
          <w:i w:val="0"/>
          <w:caps w:val="0"/>
          <w:color w:val="000000"/>
          <w:spacing w:val="0"/>
          <w:sz w:val="31"/>
          <w:szCs w:val="31"/>
          <w:bdr w:val="none" w:color="auto" w:sz="0" w:space="0"/>
          <w:shd w:val="clear" w:fill="FFFFFF"/>
        </w:rPr>
        <w:t>西北师范大学本部学生发展中心一楼综合事务大厅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Style w:val="7"/>
          <w:rFonts w:hint="default" w:ascii="仿宋_GB2312" w:hAnsi="微软雅黑" w:eastAsia="仿宋_GB2312" w:cs="仿宋_GB2312"/>
          <w:i w:val="0"/>
          <w:caps w:val="0"/>
          <w:color w:val="000000"/>
          <w:spacing w:val="0"/>
          <w:sz w:val="31"/>
          <w:szCs w:val="31"/>
          <w:bdr w:val="none" w:color="auto" w:sz="0" w:space="0"/>
          <w:shd w:val="clear" w:fill="FFFFFF"/>
        </w:rPr>
        <w:t>（2）陕西师范大学面试专场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Style w:val="7"/>
          <w:rFonts w:hint="default" w:ascii="仿宋_GB2312" w:hAnsi="微软雅黑" w:eastAsia="仿宋_GB2312" w:cs="仿宋_GB2312"/>
          <w:i w:val="0"/>
          <w:caps w:val="0"/>
          <w:color w:val="000000"/>
          <w:spacing w:val="0"/>
          <w:sz w:val="31"/>
          <w:szCs w:val="31"/>
          <w:bdr w:val="none" w:color="auto" w:sz="0" w:space="0"/>
          <w:shd w:val="clear" w:fill="FFFFFF"/>
        </w:rPr>
        <w:t>本场招聘计划数＝</w:t>
      </w:r>
      <w:r>
        <w:rPr>
          <w:rFonts w:hint="default" w:ascii="仿宋_GB2312" w:hAnsi="微软雅黑" w:eastAsia="仿宋_GB2312" w:cs="仿宋_GB2312"/>
          <w:i w:val="0"/>
          <w:caps w:val="0"/>
          <w:color w:val="000000"/>
          <w:spacing w:val="0"/>
          <w:sz w:val="31"/>
          <w:szCs w:val="31"/>
          <w:bdr w:val="none" w:color="auto" w:sz="0" w:space="0"/>
          <w:shd w:val="clear" w:fill="FFFFFF"/>
        </w:rPr>
        <w:t>招聘名额总数－西北师范大学面试专场招聘实际数，本场招聘计划数将于2021年10月19日下午公布于永安市人民政府网（http://www.ya.gov.cn/）和永安市人事考试系统（http://yarsks.lywsrc.com/）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105" w:right="0" w:firstLine="0"/>
        <w:rPr>
          <w:rFonts w:hint="eastAsia" w:ascii="微软雅黑" w:hAnsi="微软雅黑" w:eastAsia="微软雅黑" w:cs="微软雅黑"/>
          <w:i w:val="0"/>
          <w:caps w:val="0"/>
          <w:color w:val="333333"/>
          <w:spacing w:val="0"/>
          <w:sz w:val="21"/>
          <w:szCs w:val="21"/>
        </w:rPr>
      </w:pPr>
      <w:r>
        <w:rPr>
          <w:rStyle w:val="7"/>
          <w:rFonts w:hint="default" w:ascii="仿宋_GB2312" w:hAnsi="微软雅黑" w:eastAsia="仿宋_GB2312" w:cs="仿宋_GB2312"/>
          <w:i w:val="0"/>
          <w:caps w:val="0"/>
          <w:color w:val="000000"/>
          <w:spacing w:val="0"/>
          <w:sz w:val="31"/>
          <w:szCs w:val="31"/>
          <w:bdr w:val="none" w:color="auto" w:sz="0" w:space="0"/>
          <w:shd w:val="clear" w:fill="FFFFFF"/>
        </w:rPr>
        <w:t>面试时间：</w:t>
      </w:r>
      <w:r>
        <w:rPr>
          <w:rFonts w:hint="default" w:ascii="仿宋_GB2312" w:hAnsi="微软雅黑" w:eastAsia="仿宋_GB2312" w:cs="仿宋_GB2312"/>
          <w:i w:val="0"/>
          <w:caps w:val="0"/>
          <w:color w:val="000000"/>
          <w:spacing w:val="0"/>
          <w:sz w:val="31"/>
          <w:szCs w:val="31"/>
          <w:bdr w:val="none" w:color="auto" w:sz="0" w:space="0"/>
          <w:shd w:val="clear" w:fill="FFFFFF"/>
        </w:rPr>
        <w:t>2021年10月21日（周四）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075" w:right="0" w:firstLine="0"/>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FF0000"/>
          <w:spacing w:val="0"/>
          <w:sz w:val="31"/>
          <w:szCs w:val="31"/>
          <w:bdr w:val="none" w:color="auto" w:sz="0" w:space="0"/>
          <w:shd w:val="clear" w:fill="FFFFFF"/>
        </w:rPr>
        <w:t>上午09:00—12:00  下午13:00-16:00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Style w:val="7"/>
          <w:rFonts w:hint="default" w:ascii="仿宋_GB2312" w:hAnsi="微软雅黑" w:eastAsia="仿宋_GB2312" w:cs="仿宋_GB2312"/>
          <w:i w:val="0"/>
          <w:caps w:val="0"/>
          <w:color w:val="000000"/>
          <w:spacing w:val="0"/>
          <w:sz w:val="31"/>
          <w:szCs w:val="31"/>
          <w:bdr w:val="none" w:color="auto" w:sz="0" w:space="0"/>
          <w:shd w:val="clear" w:fill="FFFFFF"/>
        </w:rPr>
        <w:t>面试地点：</w:t>
      </w:r>
      <w:r>
        <w:rPr>
          <w:rFonts w:hint="default" w:ascii="仿宋_GB2312" w:hAnsi="微软雅黑" w:eastAsia="仿宋_GB2312" w:cs="仿宋_GB2312"/>
          <w:i w:val="0"/>
          <w:caps w:val="0"/>
          <w:color w:val="000000"/>
          <w:spacing w:val="0"/>
          <w:sz w:val="31"/>
          <w:szCs w:val="31"/>
          <w:bdr w:val="none" w:color="auto" w:sz="0" w:space="0"/>
          <w:shd w:val="clear" w:fill="FFFFFF"/>
        </w:rPr>
        <w:t>陕西师范大学长安校区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（3）</w:t>
      </w:r>
      <w:r>
        <w:rPr>
          <w:rStyle w:val="7"/>
          <w:rFonts w:hint="default" w:ascii="仿宋_GB2312" w:hAnsi="微软雅黑" w:eastAsia="仿宋_GB2312" w:cs="仿宋_GB2312"/>
          <w:i w:val="0"/>
          <w:caps w:val="0"/>
          <w:color w:val="000000"/>
          <w:spacing w:val="0"/>
          <w:sz w:val="31"/>
          <w:szCs w:val="31"/>
          <w:bdr w:val="none" w:color="auto" w:sz="0" w:space="0"/>
          <w:shd w:val="clear" w:fill="FFFFFF"/>
        </w:rPr>
        <w:t>福建师范大学、赣南师范大学、闽南师范大学、三明学院、永安市教育局等面试专场</w:t>
      </w:r>
      <w:r>
        <w:rPr>
          <w:rFonts w:hint="default" w:ascii="仿宋_GB2312" w:hAnsi="微软雅黑" w:eastAsia="仿宋_GB2312" w:cs="仿宋_GB2312"/>
          <w:i w:val="0"/>
          <w:caps w:val="0"/>
          <w:color w:val="000000"/>
          <w:spacing w:val="0"/>
          <w:sz w:val="31"/>
          <w:szCs w:val="31"/>
          <w:bdr w:val="none" w:color="auto" w:sz="0" w:space="0"/>
          <w:shd w:val="clear" w:fill="FFFFFF"/>
        </w:rPr>
        <w:t>（</w:t>
      </w:r>
      <w:r>
        <w:rPr>
          <w:rStyle w:val="7"/>
          <w:rFonts w:hint="default" w:ascii="仿宋_GB2312" w:hAnsi="微软雅黑" w:eastAsia="仿宋_GB2312" w:cs="仿宋_GB2312"/>
          <w:i w:val="0"/>
          <w:caps w:val="0"/>
          <w:color w:val="000000"/>
          <w:spacing w:val="0"/>
          <w:sz w:val="31"/>
          <w:szCs w:val="31"/>
          <w:bdr w:val="none" w:color="auto" w:sz="0" w:space="0"/>
          <w:shd w:val="clear" w:fill="FFFFFF"/>
        </w:rPr>
        <w:t>根据招聘情况适当增减相关专场）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各专场具体的招聘计划数（</w:t>
      </w:r>
      <w:r>
        <w:rPr>
          <w:rStyle w:val="7"/>
          <w:rFonts w:hint="default" w:ascii="仿宋_GB2312" w:hAnsi="微软雅黑" w:eastAsia="仿宋_GB2312" w:cs="仿宋_GB2312"/>
          <w:i w:val="0"/>
          <w:caps w:val="0"/>
          <w:color w:val="000000"/>
          <w:spacing w:val="0"/>
          <w:sz w:val="31"/>
          <w:szCs w:val="31"/>
          <w:bdr w:val="none" w:color="auto" w:sz="0" w:space="0"/>
          <w:shd w:val="clear" w:fill="FFFFFF"/>
        </w:rPr>
        <w:t>招聘岗位总数-已招聘岗位数</w:t>
      </w:r>
      <w:r>
        <w:rPr>
          <w:rFonts w:hint="default" w:ascii="仿宋_GB2312" w:hAnsi="微软雅黑" w:eastAsia="仿宋_GB2312" w:cs="仿宋_GB2312"/>
          <w:i w:val="0"/>
          <w:caps w:val="0"/>
          <w:color w:val="000000"/>
          <w:spacing w:val="0"/>
          <w:sz w:val="31"/>
          <w:szCs w:val="31"/>
          <w:bdr w:val="none" w:color="auto" w:sz="0" w:space="0"/>
          <w:shd w:val="clear" w:fill="FFFFFF"/>
        </w:rPr>
        <w:t>）、面试时间及地点另行通知，请关注永安市人民政府网（http://www.ya.gov.cn/）和永安市人事考试系统（http://yarsks.lywsrc.com/）各专场面试公告。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Style w:val="7"/>
          <w:rFonts w:hint="default" w:ascii="仿宋_GB2312" w:hAnsi="微软雅黑" w:eastAsia="仿宋_GB2312" w:cs="仿宋_GB2312"/>
          <w:i w:val="0"/>
          <w:caps w:val="0"/>
          <w:color w:val="000000"/>
          <w:spacing w:val="0"/>
          <w:sz w:val="31"/>
          <w:szCs w:val="31"/>
          <w:bdr w:val="none" w:color="auto" w:sz="0" w:space="0"/>
          <w:shd w:val="clear" w:fill="FFFFFF"/>
        </w:rPr>
        <w:t>4.现场面试所需材料</w:t>
      </w:r>
      <w:r>
        <w:rPr>
          <w:rFonts w:hint="default" w:ascii="仿宋_GB2312" w:hAnsi="微软雅黑" w:eastAsia="仿宋_GB2312" w:cs="仿宋_GB2312"/>
          <w:i w:val="0"/>
          <w:caps w:val="0"/>
          <w:color w:val="000000"/>
          <w:spacing w:val="0"/>
          <w:sz w:val="31"/>
          <w:szCs w:val="31"/>
          <w:bdr w:val="none" w:color="auto" w:sz="0" w:space="0"/>
          <w:shd w:val="clear" w:fill="FFFFFF"/>
        </w:rPr>
        <w:t>(请将以下材料装袋，材料袋封面注明姓名、毕业院校及专业)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（1）《2022年永安市中小学紧缺急需学科新任教师专项招聘报名表》(附件3），用A4纸打印，并贴上近期一寸</w:t>
      </w:r>
      <w:r>
        <w:rPr>
          <w:rFonts w:hint="default" w:ascii="仿宋_GB2312" w:hAnsi="微软雅黑" w:eastAsia="仿宋_GB2312" w:cs="仿宋_GB2312"/>
          <w:i w:val="0"/>
          <w:caps w:val="0"/>
          <w:color w:val="333333"/>
          <w:spacing w:val="0"/>
          <w:sz w:val="31"/>
          <w:szCs w:val="31"/>
          <w:bdr w:val="none" w:color="auto" w:sz="0" w:space="0"/>
          <w:shd w:val="clear" w:fill="FFFFFF"/>
        </w:rPr>
        <w:t>免冠彩色证件照片，一式2份;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（2）身份证、学历证、学位证、教师资格证原件及复印件(尚未取得学历证书的</w:t>
      </w:r>
      <w:r>
        <w:rPr>
          <w:rFonts w:hint="default" w:ascii="仿宋_GB2312" w:hAnsi="微软雅黑" w:eastAsia="仿宋_GB2312" w:cs="仿宋_GB2312"/>
          <w:i w:val="0"/>
          <w:caps w:val="0"/>
          <w:color w:val="000000"/>
          <w:spacing w:val="0"/>
          <w:sz w:val="31"/>
          <w:szCs w:val="31"/>
          <w:bdr w:val="none" w:color="auto" w:sz="0" w:space="0"/>
          <w:shd w:val="clear" w:fill="FFFFFF"/>
        </w:rPr>
        <w:t>2022年毕业生，</w:t>
      </w:r>
      <w:r>
        <w:rPr>
          <w:rFonts w:hint="default" w:ascii="仿宋_GB2312" w:hAnsi="微软雅黑" w:eastAsia="仿宋_GB2312" w:cs="仿宋_GB2312"/>
          <w:i w:val="0"/>
          <w:caps w:val="0"/>
          <w:color w:val="333333"/>
          <w:spacing w:val="0"/>
          <w:sz w:val="31"/>
          <w:szCs w:val="31"/>
          <w:bdr w:val="none" w:color="auto" w:sz="0" w:space="0"/>
          <w:shd w:val="clear" w:fill="FFFFFF"/>
        </w:rPr>
        <w:t>应提供所在高校教务部门出具的全部所学课程及成绩证明和毕业生就业推荐表)；往届毕业生还须提供学信网及学位网查询认证信息等相关材料的原件及复印件一份;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（3）已就业人员最迟应在体检前提供所在单位及主管部门出具的同意报考、同意辞职或解除聘用(劳动)合同的证明原件及复印件。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（4）岗位要求的其他材料。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Style w:val="7"/>
          <w:rFonts w:hint="default" w:ascii="仿宋_GB2312" w:hAnsi="微软雅黑" w:eastAsia="仿宋_GB2312" w:cs="仿宋_GB2312"/>
          <w:i w:val="0"/>
          <w:caps w:val="0"/>
          <w:color w:val="333333"/>
          <w:spacing w:val="0"/>
          <w:sz w:val="31"/>
          <w:szCs w:val="31"/>
          <w:bdr w:val="none" w:color="auto" w:sz="0" w:space="0"/>
          <w:shd w:val="clear" w:fill="FFFFFF"/>
        </w:rPr>
        <w:t>5.面试注意事项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(1)考生所填写的联系方式应完整且准确无误，保持畅通，因联系方式有误或不畅通而影响面试的，后果由应聘者自负；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 考生应按规定时间参加面试，超过规定时间未参加面试者视为自动放弃面试资格；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(3)考生所提供的材料应真实、准确，如有弄虚作假的情况一经查实，将取消聘用资格;已聘用者，将解除聘用合同。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333333"/>
          <w:spacing w:val="0"/>
          <w:sz w:val="21"/>
          <w:szCs w:val="21"/>
        </w:rPr>
      </w:pPr>
      <w:r>
        <w:rPr>
          <w:rStyle w:val="7"/>
          <w:rFonts w:hint="default" w:ascii="楷体_GB2312" w:hAnsi="微软雅黑" w:eastAsia="楷体_GB2312" w:cs="楷体_GB2312"/>
          <w:i w:val="0"/>
          <w:caps w:val="0"/>
          <w:color w:val="333333"/>
          <w:spacing w:val="0"/>
          <w:sz w:val="31"/>
          <w:szCs w:val="31"/>
          <w:bdr w:val="none" w:color="auto" w:sz="0" w:space="0"/>
          <w:shd w:val="clear" w:fill="FFFFFF"/>
        </w:rPr>
        <w:t>（二）体检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体检标准及项目参照公务员录用体检标准执行。体检费用</w:t>
      </w:r>
      <w:r>
        <w:rPr>
          <w:rFonts w:hint="default" w:ascii="仿宋_GB2312" w:hAnsi="微软雅黑" w:eastAsia="仿宋_GB2312" w:cs="仿宋_GB2312"/>
          <w:i w:val="0"/>
          <w:caps w:val="0"/>
          <w:color w:val="000000"/>
          <w:spacing w:val="0"/>
          <w:sz w:val="31"/>
          <w:szCs w:val="31"/>
          <w:bdr w:val="none" w:color="auto" w:sz="0" w:space="0"/>
          <w:shd w:val="clear" w:fill="FFFFFF"/>
        </w:rPr>
        <w:t>由体检者本人自理。体检缺席或不合格者，取消聘用资格。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333333"/>
          <w:spacing w:val="0"/>
          <w:sz w:val="21"/>
          <w:szCs w:val="21"/>
        </w:rPr>
      </w:pPr>
      <w:r>
        <w:rPr>
          <w:rStyle w:val="7"/>
          <w:rFonts w:hint="default" w:ascii="楷体_GB2312" w:hAnsi="微软雅黑" w:eastAsia="楷体_GB2312" w:cs="楷体_GB2312"/>
          <w:i w:val="0"/>
          <w:caps w:val="0"/>
          <w:color w:val="333333"/>
          <w:spacing w:val="0"/>
          <w:sz w:val="31"/>
          <w:szCs w:val="31"/>
          <w:bdr w:val="none" w:color="auto" w:sz="0" w:space="0"/>
          <w:shd w:val="clear" w:fill="FFFFFF"/>
        </w:rPr>
        <w:t>（三）考核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考核参照《国家公务员局关于做好公务员录用考察工作的通知》规定执行，体检合格的拟聘人员由永安市教育局进行聘前考核；考生应在规定时间内及时提供考核相关材料，考生未配合用人单位在规定时间内完成考核且无特殊原因的，视为自动放弃考核及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333333"/>
          <w:spacing w:val="0"/>
          <w:sz w:val="21"/>
          <w:szCs w:val="21"/>
        </w:rPr>
      </w:pPr>
      <w:r>
        <w:rPr>
          <w:rStyle w:val="7"/>
          <w:rFonts w:hint="default" w:ascii="楷体_GB2312" w:hAnsi="微软雅黑" w:eastAsia="楷体_GB2312" w:cs="楷体_GB2312"/>
          <w:i w:val="0"/>
          <w:caps w:val="0"/>
          <w:color w:val="333333"/>
          <w:spacing w:val="0"/>
          <w:sz w:val="31"/>
          <w:szCs w:val="31"/>
          <w:bdr w:val="none" w:color="auto" w:sz="0" w:space="0"/>
          <w:shd w:val="clear" w:fill="FFFFFF"/>
        </w:rPr>
        <w:t>（四）公示与聘用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1.按招聘程序、招聘岗位条件要求以及面试、体检、考核结果确定拟聘人选，并在永安市人民政府网、永安人事考试系统进行公示，公示期为7天。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2.拟聘人选经公示无异议的，报市人力资源和社会保障局核准后，按有关规定签订聘用合同。新招聘人员实行聘用制和试用期制，试用期限一年，试用期满考核不合格的予以解聘。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咨询电话：0598</w:t>
      </w:r>
      <w:r>
        <w:rPr>
          <w:rFonts w:hint="eastAsia" w:ascii="宋体" w:hAnsi="宋体" w:eastAsia="宋体" w:cs="宋体"/>
          <w:i w:val="0"/>
          <w:caps w:val="0"/>
          <w:color w:val="000000"/>
          <w:spacing w:val="0"/>
          <w:sz w:val="31"/>
          <w:szCs w:val="31"/>
          <w:bdr w:val="none" w:color="auto" w:sz="0" w:space="0"/>
          <w:shd w:val="clear" w:fill="FFFFFF"/>
        </w:rPr>
        <w:t>—</w:t>
      </w:r>
      <w:r>
        <w:rPr>
          <w:rFonts w:hint="default" w:ascii="仿宋_GB2312" w:hAnsi="微软雅黑" w:eastAsia="仿宋_GB2312" w:cs="仿宋_GB2312"/>
          <w:i w:val="0"/>
          <w:caps w:val="0"/>
          <w:color w:val="000000"/>
          <w:spacing w:val="0"/>
          <w:sz w:val="31"/>
          <w:szCs w:val="31"/>
          <w:bdr w:val="none" w:color="auto" w:sz="0" w:space="0"/>
          <w:shd w:val="clear" w:fill="FFFFFF"/>
        </w:rPr>
        <w:t>3633625（罗老师）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920" w:right="0" w:firstLine="0"/>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附件：1.2022年永安市教育事业单位公开招聘紧缺急需专业岗位设置情况表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920" w:right="0" w:firstLine="0"/>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2.2022年永安市教育事业单位公开招聘紧缺急需专业岗位信息表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920" w:right="0" w:firstLine="0"/>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3.2022年永安市中小学紧缺急需学科新任教师专项招聘报名表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920" w:right="0" w:firstLine="0"/>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2022年永安市教育事业单位公开招聘紧缺急需专业岗位设置情况表</w:t>
      </w:r>
    </w:p>
    <w:tbl>
      <w:tblPr>
        <w:tblW w:w="12837" w:type="dxa"/>
        <w:tblInd w:w="0" w:type="dxa"/>
        <w:shd w:val="clear" w:color="auto" w:fill="FFFFFF"/>
        <w:tblLayout w:type="autofit"/>
        <w:tblCellMar>
          <w:top w:w="15" w:type="dxa"/>
          <w:left w:w="15" w:type="dxa"/>
          <w:bottom w:w="15" w:type="dxa"/>
          <w:right w:w="15" w:type="dxa"/>
        </w:tblCellMar>
      </w:tblPr>
      <w:tblGrid>
        <w:gridCol w:w="696"/>
        <w:gridCol w:w="2829"/>
        <w:gridCol w:w="760"/>
        <w:gridCol w:w="718"/>
        <w:gridCol w:w="675"/>
        <w:gridCol w:w="675"/>
        <w:gridCol w:w="675"/>
        <w:gridCol w:w="675"/>
        <w:gridCol w:w="675"/>
        <w:gridCol w:w="675"/>
        <w:gridCol w:w="675"/>
        <w:gridCol w:w="696"/>
        <w:gridCol w:w="1020"/>
        <w:gridCol w:w="1393"/>
      </w:tblGrid>
      <w:tr>
        <w:tblPrEx>
          <w:shd w:val="clear" w:color="auto" w:fill="FFFFFF"/>
          <w:tblCellMar>
            <w:top w:w="15" w:type="dxa"/>
            <w:left w:w="15" w:type="dxa"/>
            <w:bottom w:w="15" w:type="dxa"/>
            <w:right w:w="15" w:type="dxa"/>
          </w:tblCellMar>
        </w:tblPrEx>
        <w:trPr>
          <w:trHeight w:val="623" w:hRule="atLeast"/>
        </w:trPr>
        <w:tc>
          <w:tcPr>
            <w:tcW w:w="696" w:type="dxa"/>
            <w:vMerge w:val="restart"/>
            <w:tcBorders>
              <w:top w:val="single" w:color="auto" w:sz="6" w:space="0"/>
              <w:left w:val="single" w:color="auto" w:sz="6" w:space="0"/>
              <w:bottom w:val="single" w:color="666666" w:sz="6" w:space="0"/>
              <w:right w:val="single" w:color="666666"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default" w:ascii="仿宋_GB2312" w:hAnsi="微软雅黑" w:eastAsia="仿宋_GB2312" w:cs="仿宋_GB2312"/>
                <w:b/>
                <w:i w:val="0"/>
                <w:caps w:val="0"/>
                <w:color w:val="333333"/>
                <w:spacing w:val="0"/>
                <w:sz w:val="24"/>
                <w:szCs w:val="24"/>
                <w:bdr w:val="none" w:color="auto" w:sz="0" w:space="0"/>
              </w:rPr>
              <w:t>序</w:t>
            </w:r>
            <w:r>
              <w:rPr>
                <w:rStyle w:val="7"/>
                <w:rFonts w:hint="default" w:ascii="仿宋_GB2312" w:hAnsi="微软雅黑" w:eastAsia="仿宋_GB2312" w:cs="仿宋_GB2312"/>
                <w:b/>
                <w:i w:val="0"/>
                <w:caps w:val="0"/>
                <w:color w:val="333333"/>
                <w:spacing w:val="0"/>
                <w:sz w:val="24"/>
                <w:szCs w:val="24"/>
                <w:bdr w:val="none" w:color="auto" w:sz="0" w:space="0"/>
              </w:rPr>
              <w:br w:type="textWrapping"/>
            </w:r>
            <w:r>
              <w:rPr>
                <w:rStyle w:val="7"/>
                <w:rFonts w:hint="default" w:ascii="仿宋_GB2312" w:hAnsi="微软雅黑" w:eastAsia="仿宋_GB2312" w:cs="仿宋_GB2312"/>
                <w:b/>
                <w:i w:val="0"/>
                <w:caps w:val="0"/>
                <w:color w:val="333333"/>
                <w:spacing w:val="0"/>
                <w:sz w:val="24"/>
                <w:szCs w:val="24"/>
                <w:bdr w:val="none" w:color="auto" w:sz="0" w:space="0"/>
              </w:rPr>
              <w:t>号</w:t>
            </w:r>
          </w:p>
        </w:tc>
        <w:tc>
          <w:tcPr>
            <w:tcW w:w="2829" w:type="dxa"/>
            <w:vMerge w:val="restart"/>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default" w:ascii="仿宋_GB2312" w:hAnsi="微软雅黑" w:eastAsia="仿宋_GB2312" w:cs="仿宋_GB2312"/>
                <w:b/>
                <w:i w:val="0"/>
                <w:caps w:val="0"/>
                <w:color w:val="333333"/>
                <w:spacing w:val="0"/>
                <w:sz w:val="24"/>
                <w:szCs w:val="24"/>
                <w:bdr w:val="none" w:color="auto" w:sz="0" w:space="0"/>
              </w:rPr>
              <w:t>学校</w:t>
            </w:r>
          </w:p>
        </w:tc>
        <w:tc>
          <w:tcPr>
            <w:tcW w:w="7919" w:type="dxa"/>
            <w:gridSpan w:val="11"/>
            <w:tcBorders>
              <w:top w:val="single" w:color="auto" w:sz="6" w:space="0"/>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default" w:ascii="仿宋_GB2312" w:hAnsi="微软雅黑" w:eastAsia="仿宋_GB2312" w:cs="仿宋_GB2312"/>
                <w:b/>
                <w:i w:val="0"/>
                <w:caps w:val="0"/>
                <w:color w:val="333333"/>
                <w:spacing w:val="0"/>
                <w:sz w:val="24"/>
                <w:szCs w:val="24"/>
                <w:bdr w:val="none" w:color="auto" w:sz="0" w:space="0"/>
              </w:rPr>
              <w:t>招聘学科及名额</w:t>
            </w:r>
          </w:p>
        </w:tc>
        <w:tc>
          <w:tcPr>
            <w:tcW w:w="1393" w:type="dxa"/>
            <w:vMerge w:val="restart"/>
            <w:tcBorders>
              <w:top w:val="single" w:color="auto" w:sz="6" w:space="0"/>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default" w:ascii="仿宋_GB2312" w:hAnsi="微软雅黑" w:eastAsia="仿宋_GB2312" w:cs="仿宋_GB2312"/>
                <w:b/>
                <w:i w:val="0"/>
                <w:caps w:val="0"/>
                <w:color w:val="333333"/>
                <w:spacing w:val="0"/>
                <w:sz w:val="24"/>
                <w:szCs w:val="24"/>
                <w:bdr w:val="none" w:color="auto" w:sz="0" w:space="0"/>
              </w:rPr>
              <w:t>备注</w:t>
            </w:r>
          </w:p>
        </w:tc>
      </w:tr>
      <w:tr>
        <w:tblPrEx>
          <w:tblCellMar>
            <w:top w:w="15" w:type="dxa"/>
            <w:left w:w="15" w:type="dxa"/>
            <w:bottom w:w="15" w:type="dxa"/>
            <w:right w:w="15" w:type="dxa"/>
          </w:tblCellMar>
        </w:tblPrEx>
        <w:trPr>
          <w:trHeight w:val="697" w:hRule="atLeast"/>
        </w:trPr>
        <w:tc>
          <w:tcPr>
            <w:tcW w:w="696" w:type="dxa"/>
            <w:vMerge w:val="continue"/>
            <w:tcBorders>
              <w:top w:val="single" w:color="auto" w:sz="6" w:space="0"/>
              <w:left w:val="single" w:color="auto" w:sz="6" w:space="0"/>
              <w:bottom w:val="single" w:color="666666" w:sz="6" w:space="0"/>
              <w:right w:val="single" w:color="666666"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c>
          <w:tcPr>
            <w:tcW w:w="2829" w:type="dxa"/>
            <w:vMerge w:val="continue"/>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default" w:ascii="仿宋_GB2312" w:hAnsi="微软雅黑" w:eastAsia="仿宋_GB2312" w:cs="仿宋_GB2312"/>
                <w:b/>
                <w:i w:val="0"/>
                <w:caps w:val="0"/>
                <w:color w:val="333333"/>
                <w:spacing w:val="0"/>
                <w:sz w:val="24"/>
                <w:szCs w:val="24"/>
                <w:bdr w:val="none" w:color="auto" w:sz="0" w:space="0"/>
              </w:rPr>
              <w:t>语文</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default" w:ascii="仿宋_GB2312" w:hAnsi="微软雅黑" w:eastAsia="仿宋_GB2312" w:cs="仿宋_GB2312"/>
                <w:b/>
                <w:i w:val="0"/>
                <w:caps w:val="0"/>
                <w:color w:val="333333"/>
                <w:spacing w:val="0"/>
                <w:sz w:val="24"/>
                <w:szCs w:val="24"/>
                <w:bdr w:val="none" w:color="auto" w:sz="0" w:space="0"/>
              </w:rPr>
              <w:t>数学</w:t>
            </w:r>
          </w:p>
        </w:tc>
        <w:tc>
          <w:tcPr>
            <w:tcW w:w="67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default" w:ascii="仿宋_GB2312" w:hAnsi="微软雅黑" w:eastAsia="仿宋_GB2312" w:cs="仿宋_GB2312"/>
                <w:b/>
                <w:i w:val="0"/>
                <w:caps w:val="0"/>
                <w:color w:val="333333"/>
                <w:spacing w:val="0"/>
                <w:sz w:val="24"/>
                <w:szCs w:val="24"/>
                <w:bdr w:val="none" w:color="auto" w:sz="0" w:space="0"/>
              </w:rPr>
              <w:t>英语</w:t>
            </w:r>
          </w:p>
        </w:tc>
        <w:tc>
          <w:tcPr>
            <w:tcW w:w="67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default" w:ascii="仿宋_GB2312" w:hAnsi="微软雅黑" w:eastAsia="仿宋_GB2312" w:cs="仿宋_GB2312"/>
                <w:b/>
                <w:i w:val="0"/>
                <w:caps w:val="0"/>
                <w:color w:val="333333"/>
                <w:spacing w:val="0"/>
                <w:sz w:val="24"/>
                <w:szCs w:val="24"/>
                <w:bdr w:val="none" w:color="auto" w:sz="0" w:space="0"/>
              </w:rPr>
              <w:t>物理</w:t>
            </w:r>
          </w:p>
        </w:tc>
        <w:tc>
          <w:tcPr>
            <w:tcW w:w="67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default" w:ascii="仿宋_GB2312" w:hAnsi="微软雅黑" w:eastAsia="仿宋_GB2312" w:cs="仿宋_GB2312"/>
                <w:b/>
                <w:i w:val="0"/>
                <w:caps w:val="0"/>
                <w:color w:val="333333"/>
                <w:spacing w:val="0"/>
                <w:sz w:val="24"/>
                <w:szCs w:val="24"/>
                <w:bdr w:val="none" w:color="auto" w:sz="0" w:space="0"/>
              </w:rPr>
              <w:t>地理</w:t>
            </w:r>
          </w:p>
        </w:tc>
        <w:tc>
          <w:tcPr>
            <w:tcW w:w="67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default" w:ascii="仿宋_GB2312" w:hAnsi="微软雅黑" w:eastAsia="仿宋_GB2312" w:cs="仿宋_GB2312"/>
                <w:b/>
                <w:i w:val="0"/>
                <w:caps w:val="0"/>
                <w:color w:val="333333"/>
                <w:spacing w:val="0"/>
                <w:sz w:val="24"/>
                <w:szCs w:val="24"/>
                <w:bdr w:val="none" w:color="auto" w:sz="0" w:space="0"/>
              </w:rPr>
              <w:t>生物</w:t>
            </w:r>
          </w:p>
        </w:tc>
        <w:tc>
          <w:tcPr>
            <w:tcW w:w="67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default" w:ascii="仿宋_GB2312" w:hAnsi="微软雅黑" w:eastAsia="仿宋_GB2312" w:cs="仿宋_GB2312"/>
                <w:b/>
                <w:i w:val="0"/>
                <w:caps w:val="0"/>
                <w:color w:val="333333"/>
                <w:spacing w:val="0"/>
                <w:sz w:val="24"/>
                <w:szCs w:val="24"/>
                <w:bdr w:val="none" w:color="auto" w:sz="0" w:space="0"/>
              </w:rPr>
              <w:t>政治</w:t>
            </w:r>
          </w:p>
        </w:tc>
        <w:tc>
          <w:tcPr>
            <w:tcW w:w="67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default" w:ascii="仿宋_GB2312" w:hAnsi="微软雅黑" w:eastAsia="仿宋_GB2312" w:cs="仿宋_GB2312"/>
                <w:b/>
                <w:i w:val="0"/>
                <w:caps w:val="0"/>
                <w:color w:val="333333"/>
                <w:spacing w:val="0"/>
                <w:sz w:val="24"/>
                <w:szCs w:val="24"/>
                <w:bdr w:val="none" w:color="auto" w:sz="0" w:space="0"/>
              </w:rPr>
              <w:t>历史</w:t>
            </w:r>
          </w:p>
        </w:tc>
        <w:tc>
          <w:tcPr>
            <w:tcW w:w="67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default" w:ascii="仿宋_GB2312" w:hAnsi="微软雅黑" w:eastAsia="仿宋_GB2312" w:cs="仿宋_GB2312"/>
                <w:b/>
                <w:i w:val="0"/>
                <w:caps w:val="0"/>
                <w:color w:val="333333"/>
                <w:spacing w:val="0"/>
                <w:sz w:val="24"/>
                <w:szCs w:val="24"/>
                <w:bdr w:val="none" w:color="auto" w:sz="0" w:space="0"/>
              </w:rPr>
              <w:t>俄语</w:t>
            </w:r>
          </w:p>
        </w:tc>
        <w:tc>
          <w:tcPr>
            <w:tcW w:w="696"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default" w:ascii="仿宋_GB2312" w:hAnsi="微软雅黑" w:eastAsia="仿宋_GB2312" w:cs="仿宋_GB2312"/>
                <w:b/>
                <w:i w:val="0"/>
                <w:caps w:val="0"/>
                <w:color w:val="333333"/>
                <w:spacing w:val="0"/>
                <w:sz w:val="24"/>
                <w:szCs w:val="24"/>
                <w:bdr w:val="none" w:color="auto" w:sz="0" w:space="0"/>
              </w:rPr>
              <w:t>化学</w:t>
            </w: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default" w:ascii="仿宋_GB2312" w:hAnsi="微软雅黑" w:eastAsia="仿宋_GB2312" w:cs="仿宋_GB2312"/>
                <w:b/>
                <w:i w:val="0"/>
                <w:caps w:val="0"/>
                <w:color w:val="333333"/>
                <w:spacing w:val="0"/>
                <w:sz w:val="24"/>
                <w:szCs w:val="24"/>
                <w:bdr w:val="none" w:color="auto" w:sz="0" w:space="0"/>
              </w:rPr>
              <w:t>合计</w:t>
            </w:r>
          </w:p>
        </w:tc>
        <w:tc>
          <w:tcPr>
            <w:tcW w:w="1393" w:type="dxa"/>
            <w:vMerge w:val="continue"/>
            <w:tcBorders>
              <w:top w:val="single" w:color="auto" w:sz="6" w:space="0"/>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永安职业中专学校</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1393"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中职教师2名</w:t>
            </w: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永安市第一中学（高中）</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1393" w:type="dxa"/>
            <w:vMerge w:val="restart"/>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高级中学教师7名</w:t>
            </w: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3</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永安市第三中学高中校</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4</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4</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永安市第九中学（高中）</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5</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永安市第三中学初中校</w:t>
            </w:r>
          </w:p>
        </w:tc>
        <w:tc>
          <w:tcPr>
            <w:tcW w:w="76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6</w:t>
            </w:r>
          </w:p>
        </w:tc>
        <w:tc>
          <w:tcPr>
            <w:tcW w:w="1393" w:type="dxa"/>
            <w:vMerge w:val="restart"/>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初级中学教师36名</w:t>
            </w: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6</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永安市第一中学附属学校（初中）</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5</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7</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永安市第四中学（初中）</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7</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8</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永安市第六中学（初中）</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hAnsi="微软雅黑" w:eastAsia="仿宋_GB2312" w:cs="仿宋_GB2312"/>
                <w:i w:val="0"/>
                <w:caps w:val="0"/>
                <w:color w:val="333333"/>
                <w:spacing w:val="0"/>
                <w:sz w:val="24"/>
                <w:szCs w:val="24"/>
                <w:bdr w:val="none" w:color="auto" w:sz="0" w:space="0"/>
              </w:rPr>
              <w:t>2</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12</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9</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永安市第二中学（初中）</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10</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永安市第十一中学（初中）</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11</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永安市贡川中学（初中）</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12</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永安市洪田中学（初中）</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13</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永安市槐南中学（初中）</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14</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永安市实验小学</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3</w:t>
            </w:r>
          </w:p>
        </w:tc>
        <w:tc>
          <w:tcPr>
            <w:tcW w:w="1393" w:type="dxa"/>
            <w:vMerge w:val="restart"/>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小学教师50名</w:t>
            </w: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15</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永安市第二实验小学</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16</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永安市第三实验小学</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17</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永安市东门小学</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18</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永安市燕江小学</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5</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5</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19</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永安市西门小学</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20</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永安市北门小学</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3</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21</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永安市巴溪湾小学</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8</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10</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22</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永安市南门小学</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6</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7</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23</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永安市北塔学校</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4</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5</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24</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永安市十中附小</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25</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永安市西洋中心小学</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　</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26</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永安市贡川中心小学</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27</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永安市大湖中心小学</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697" w:hRule="atLeast"/>
        </w:trPr>
        <w:tc>
          <w:tcPr>
            <w:tcW w:w="696" w:type="dxa"/>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28</w:t>
            </w:r>
          </w:p>
        </w:tc>
        <w:tc>
          <w:tcPr>
            <w:tcW w:w="2829"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永安市小陶中心小学</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75"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96"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20" w:type="dxa"/>
            <w:tcBorders>
              <w:top w:val="nil"/>
              <w:left w:val="nil"/>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2</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703" w:hRule="atLeast"/>
        </w:trPr>
        <w:tc>
          <w:tcPr>
            <w:tcW w:w="3525" w:type="dxa"/>
            <w:gridSpan w:val="2"/>
            <w:tcBorders>
              <w:top w:val="nil"/>
              <w:left w:val="single" w:color="auto" w:sz="6" w:space="0"/>
              <w:bottom w:val="single" w:color="auto" w:sz="6" w:space="0"/>
              <w:right w:val="single" w:color="auto" w:sz="6" w:space="0"/>
            </w:tcBorders>
            <w:shd w:val="clear" w:color="auto" w:fill="FFFFFF"/>
            <w:noWrap/>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合计</w:t>
            </w:r>
          </w:p>
        </w:tc>
        <w:tc>
          <w:tcPr>
            <w:tcW w:w="76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52</w:t>
            </w:r>
          </w:p>
        </w:tc>
        <w:tc>
          <w:tcPr>
            <w:tcW w:w="718"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11</w:t>
            </w:r>
          </w:p>
        </w:tc>
        <w:tc>
          <w:tcPr>
            <w:tcW w:w="67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9</w:t>
            </w:r>
          </w:p>
        </w:tc>
        <w:tc>
          <w:tcPr>
            <w:tcW w:w="67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3</w:t>
            </w:r>
          </w:p>
        </w:tc>
        <w:tc>
          <w:tcPr>
            <w:tcW w:w="67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3</w:t>
            </w:r>
          </w:p>
        </w:tc>
        <w:tc>
          <w:tcPr>
            <w:tcW w:w="67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7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7</w:t>
            </w:r>
          </w:p>
        </w:tc>
        <w:tc>
          <w:tcPr>
            <w:tcW w:w="67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5</w:t>
            </w:r>
          </w:p>
        </w:tc>
        <w:tc>
          <w:tcPr>
            <w:tcW w:w="67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1</w:t>
            </w:r>
          </w:p>
        </w:tc>
        <w:tc>
          <w:tcPr>
            <w:tcW w:w="696"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3</w:t>
            </w:r>
          </w:p>
        </w:tc>
        <w:tc>
          <w:tcPr>
            <w:tcW w:w="10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333333"/>
                <w:spacing w:val="0"/>
                <w:sz w:val="24"/>
                <w:szCs w:val="24"/>
                <w:bdr w:val="none" w:color="auto" w:sz="0" w:space="0"/>
              </w:rPr>
              <w:t>95</w:t>
            </w:r>
          </w:p>
        </w:tc>
        <w:tc>
          <w:tcPr>
            <w:tcW w:w="1393" w:type="dxa"/>
            <w:vMerge w:val="continue"/>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1"/>
          <w:szCs w:val="21"/>
        </w:rPr>
      </w:pPr>
      <w:r>
        <w:rPr>
          <w:rStyle w:val="7"/>
          <w:rFonts w:hint="default" w:ascii="仿宋_GB2312" w:hAnsi="微软雅黑" w:eastAsia="仿宋_GB2312" w:cs="仿宋_GB2312"/>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31"/>
          <w:szCs w:val="31"/>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2022年永安市教育事业单位公开招聘紧缺急需专业岗位信息表</w:t>
      </w:r>
    </w:p>
    <w:tbl>
      <w:tblPr>
        <w:tblW w:w="14610" w:type="dxa"/>
        <w:tblInd w:w="90" w:type="dxa"/>
        <w:shd w:val="clear" w:color="auto" w:fill="FFFFFF"/>
        <w:tblLayout w:type="autofit"/>
        <w:tblCellMar>
          <w:top w:w="15" w:type="dxa"/>
          <w:left w:w="15" w:type="dxa"/>
          <w:bottom w:w="15" w:type="dxa"/>
          <w:right w:w="15" w:type="dxa"/>
        </w:tblCellMar>
      </w:tblPr>
      <w:tblGrid>
        <w:gridCol w:w="674"/>
        <w:gridCol w:w="794"/>
        <w:gridCol w:w="1303"/>
        <w:gridCol w:w="480"/>
        <w:gridCol w:w="1243"/>
        <w:gridCol w:w="570"/>
        <w:gridCol w:w="839"/>
        <w:gridCol w:w="555"/>
        <w:gridCol w:w="1094"/>
        <w:gridCol w:w="824"/>
        <w:gridCol w:w="734"/>
        <w:gridCol w:w="599"/>
        <w:gridCol w:w="480"/>
        <w:gridCol w:w="1303"/>
        <w:gridCol w:w="1109"/>
        <w:gridCol w:w="1290"/>
        <w:gridCol w:w="719"/>
      </w:tblGrid>
      <w:tr>
        <w:tblPrEx>
          <w:shd w:val="clear" w:color="auto" w:fill="FFFFFF"/>
          <w:tblCellMar>
            <w:top w:w="15" w:type="dxa"/>
            <w:left w:w="15" w:type="dxa"/>
            <w:bottom w:w="15" w:type="dxa"/>
            <w:right w:w="15" w:type="dxa"/>
          </w:tblCellMar>
        </w:tblPrEx>
        <w:trPr>
          <w:trHeight w:val="360" w:hRule="atLeast"/>
        </w:trPr>
        <w:tc>
          <w:tcPr>
            <w:tcW w:w="675" w:type="dxa"/>
            <w:vMerge w:val="restart"/>
            <w:tcBorders>
              <w:top w:val="single" w:color="000000" w:sz="6" w:space="0"/>
              <w:left w:val="single" w:color="000000" w:sz="6" w:space="0"/>
              <w:bottom w:val="single" w:color="666666" w:sz="6" w:space="0"/>
              <w:right w:val="single" w:color="666666"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代码</w:t>
            </w:r>
          </w:p>
        </w:tc>
        <w:tc>
          <w:tcPr>
            <w:tcW w:w="795" w:type="dxa"/>
            <w:vMerge w:val="restart"/>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主管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部门</w:t>
            </w:r>
          </w:p>
        </w:tc>
        <w:tc>
          <w:tcPr>
            <w:tcW w:w="1305" w:type="dxa"/>
            <w:vMerge w:val="restart"/>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招聘单位</w:t>
            </w:r>
          </w:p>
        </w:tc>
        <w:tc>
          <w:tcPr>
            <w:tcW w:w="480" w:type="dxa"/>
            <w:vMerge w:val="restart"/>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经费方式</w:t>
            </w:r>
          </w:p>
        </w:tc>
        <w:tc>
          <w:tcPr>
            <w:tcW w:w="1245" w:type="dxa"/>
            <w:vMerge w:val="restart"/>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招聘岗位</w:t>
            </w:r>
          </w:p>
        </w:tc>
        <w:tc>
          <w:tcPr>
            <w:tcW w:w="570" w:type="dxa"/>
            <w:vMerge w:val="restart"/>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招聘人数</w:t>
            </w:r>
          </w:p>
        </w:tc>
        <w:tc>
          <w:tcPr>
            <w:tcW w:w="840" w:type="dxa"/>
            <w:vMerge w:val="restart"/>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免笔试类型</w:t>
            </w:r>
          </w:p>
        </w:tc>
        <w:tc>
          <w:tcPr>
            <w:tcW w:w="7980" w:type="dxa"/>
            <w:gridSpan w:val="9"/>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岗位资格条件</w:t>
            </w:r>
          </w:p>
        </w:tc>
        <w:tc>
          <w:tcPr>
            <w:tcW w:w="720" w:type="dxa"/>
            <w:vMerge w:val="restart"/>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备注</w:t>
            </w:r>
          </w:p>
        </w:tc>
      </w:tr>
      <w:tr>
        <w:tblPrEx>
          <w:tblCellMar>
            <w:top w:w="15" w:type="dxa"/>
            <w:left w:w="15" w:type="dxa"/>
            <w:bottom w:w="15" w:type="dxa"/>
            <w:right w:w="15" w:type="dxa"/>
          </w:tblCellMar>
        </w:tblPrEx>
        <w:trPr>
          <w:trHeight w:val="330" w:hRule="atLeast"/>
        </w:trPr>
        <w:tc>
          <w:tcPr>
            <w:tcW w:w="675" w:type="dxa"/>
            <w:vMerge w:val="continue"/>
            <w:tcBorders>
              <w:top w:val="single" w:color="000000" w:sz="6" w:space="0"/>
              <w:left w:val="single" w:color="000000" w:sz="6" w:space="0"/>
              <w:bottom w:val="single" w:color="666666" w:sz="6" w:space="0"/>
              <w:right w:val="single" w:color="666666"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c>
          <w:tcPr>
            <w:tcW w:w="795" w:type="dxa"/>
            <w:vMerge w:val="continue"/>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c>
          <w:tcPr>
            <w:tcW w:w="1305" w:type="dxa"/>
            <w:vMerge w:val="continue"/>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c>
          <w:tcPr>
            <w:tcW w:w="480" w:type="dxa"/>
            <w:vMerge w:val="continue"/>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c>
          <w:tcPr>
            <w:tcW w:w="1245" w:type="dxa"/>
            <w:vMerge w:val="continue"/>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c>
          <w:tcPr>
            <w:tcW w:w="570" w:type="dxa"/>
            <w:vMerge w:val="continue"/>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c>
          <w:tcPr>
            <w:tcW w:w="840" w:type="dxa"/>
            <w:vMerge w:val="continue"/>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最高年龄</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专业</w:t>
            </w:r>
          </w:p>
        </w:tc>
        <w:tc>
          <w:tcPr>
            <w:tcW w:w="825" w:type="dxa"/>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学历</w:t>
            </w:r>
          </w:p>
        </w:tc>
        <w:tc>
          <w:tcPr>
            <w:tcW w:w="735" w:type="dxa"/>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学位</w:t>
            </w:r>
          </w:p>
        </w:tc>
        <w:tc>
          <w:tcPr>
            <w:tcW w:w="600" w:type="dxa"/>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政治面貌</w:t>
            </w:r>
          </w:p>
        </w:tc>
        <w:tc>
          <w:tcPr>
            <w:tcW w:w="480" w:type="dxa"/>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性别</w:t>
            </w:r>
          </w:p>
        </w:tc>
        <w:tc>
          <w:tcPr>
            <w:tcW w:w="1305" w:type="dxa"/>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招聘</w:t>
            </w:r>
            <w:r>
              <w:rPr>
                <w:rStyle w:val="7"/>
                <w:rFonts w:hint="eastAsia" w:ascii="宋体" w:hAnsi="宋体" w:eastAsia="宋体" w:cs="宋体"/>
                <w:i w:val="0"/>
                <w:caps w:val="0"/>
                <w:color w:val="000000"/>
                <w:spacing w:val="0"/>
                <w:sz w:val="19"/>
                <w:szCs w:val="19"/>
                <w:bdr w:val="none" w:color="auto" w:sz="0" w:space="0"/>
              </w:rPr>
              <w:br w:type="textWrapping"/>
            </w:r>
            <w:r>
              <w:rPr>
                <w:rStyle w:val="7"/>
                <w:rFonts w:hint="eastAsia" w:ascii="宋体" w:hAnsi="宋体" w:eastAsia="宋体" w:cs="宋体"/>
                <w:i w:val="0"/>
                <w:caps w:val="0"/>
                <w:color w:val="000000"/>
                <w:spacing w:val="0"/>
                <w:sz w:val="19"/>
                <w:szCs w:val="19"/>
                <w:bdr w:val="none" w:color="auto" w:sz="0" w:space="0"/>
              </w:rPr>
              <w:t>对象</w:t>
            </w:r>
          </w:p>
        </w:tc>
        <w:tc>
          <w:tcPr>
            <w:tcW w:w="1110" w:type="dxa"/>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其他条件</w:t>
            </w:r>
          </w:p>
        </w:tc>
        <w:tc>
          <w:tcPr>
            <w:tcW w:w="1245" w:type="dxa"/>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caps w:val="0"/>
                <w:color w:val="000000"/>
                <w:spacing w:val="0"/>
                <w:sz w:val="19"/>
                <w:szCs w:val="19"/>
                <w:bdr w:val="none" w:color="auto" w:sz="0" w:space="0"/>
              </w:rPr>
              <w:t>招聘单位审核人姓名、联系电话</w:t>
            </w:r>
          </w:p>
        </w:tc>
        <w:tc>
          <w:tcPr>
            <w:tcW w:w="720" w:type="dxa"/>
            <w:vMerge w:val="continue"/>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single" w:color="000000" w:sz="6" w:space="0"/>
              <w:left w:val="single" w:color="000000" w:sz="6" w:space="0"/>
              <w:bottom w:val="single" w:color="666666" w:sz="6" w:space="0"/>
              <w:right w:val="single" w:color="666666"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001</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永安职业中专学校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（中职语文教师）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具有高中或中职语文教师资格证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002</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永安职业中专学校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（中职数学教师）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数学类、数学教育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具有高中或中职数学教师资格证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003</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永安市第一中学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（高中语文教师）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师范类毕业生，具有高中语文教师资格证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004</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永安市第三中学高中校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（高中语文教师）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师范类毕业生，具有高中语文教师资格证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005</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永安市第三中学高中校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（高中政治教师）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政治学类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具有高中政治教师资格证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006</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永安市第三中学高中校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（高中地理教师）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地理科学类、地理教育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具有高中地理教师资格证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007</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永安市第三中学高中校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（高中俄语教师）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外国语言文学类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研究生</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硕士及以上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具有高中俄语教师资格证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008</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永安市第九中学高中部</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（高中政治教师）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政治学类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具有高中政治教师资格证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009</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永安市第九中学高中部</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（高中地理教师）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地理科学类、地理教育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具有高中地理教师资格证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010</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永安市第一中学附属学校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011</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永安市第一中学附属学校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（初中数学教师）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数学类、数学教育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具有初中及以上数学教师资格证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012</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永安市第一中学附属学校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（初中英语教师）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外国语言文学类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具有初中及以上英语教师资格证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013</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永安市第一中学附属学校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（初中化学教师）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化学类、化学教育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具有初中及以上化学教师资格证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014</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永安市第一中学附属学校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（初中历史教师）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历史学类、历史教育、政史教育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具有初中及以上历史教师资格证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015</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永安市第三中学初中校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016</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永安市第三中学初中校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（初中数学教师）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数学类、数学教育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具有初中及以上数学教师资格证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017</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永安市第三中学初中校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（初中英语教师）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外国语言文学类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具有初中及以上英语教师资格证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018</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永安市第三中学初中校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（初中政治教师）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政治学类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具有初中及以上政治教师资格证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019</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永安市第三中学初中校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（初中物理教师）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物理学类、物理教育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具有初中及以上物理教师资格证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020</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永安市第三中学初中校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（初中化学教师）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化学类、化学教育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具有初中及以上化学教师资格证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021</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永安市第四中学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（初中数学教师）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2</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数学类、数学教育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具有初中及以上数学教师资格证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022</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永安市第四中学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（初中英语教师）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外国语言文学类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具有初中及以上英语教师资格证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023</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永安市第四中学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（初中政治教师）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政治学类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具有初中及以上政治教师资格证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024</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永安市第四中学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（初中物理教师）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物理学类、物理教育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具有初中及以上物理教师资格证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025</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永安市第四中学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（初中化学教师）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化学类、化学教育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具有初中及以上化学教师资格证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026</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永安市第四中学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（初中历史教师）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历史学类、历史教育、政史教育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具有初中及以上历史教师资格证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027</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永安市第六中学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2</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028</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永安市第六中学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（初中数学教师）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2</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数学类、数学教育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具有初中及以上数学教师资格证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029</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永安市第六中学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（初中英语教师）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外国语言文学类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具有初中及以上英语教师资格证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030</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永安市第六中学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（初中政治教师）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2</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政治学类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具有初中及以上政治教师资格证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031</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永安市第六中学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（初中物理教师）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物理学类、物理教育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具有初中及以上物理教师资格证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032</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永安市第六中学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（初中生物教师）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生物科学类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具有初中及以上生物教师资格证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033</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永安市第六中学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（初中历史教师）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2</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历史学类、历史教育、政史教育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具有初中及以上历史教师资格证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034</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永安市第六中学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（初中地理教师）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地理科学类、地理教育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具有初中及以上地理教师资格证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035</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永安市第二中学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036</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永安市第十一中学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（初中历史教师）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历史学类、历史教育、政史教育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具有初中及以上历史教师资格证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037</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永安市贡川中学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038</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永安市洪田中学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（初中政治教师）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政治学类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具有初中及以上政治教师资格证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039</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永安市槐南中学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040</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永安市槐南中学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（初中数学教师）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数学类、数学教育</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具有初中及以上数学教师资格证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041</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永安市实验小学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2</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042</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永安市实验小学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（小学数学教师）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数学类、教育学类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具有小学及以上数学教师资格证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043</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永安市第二实验小学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2</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044</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永安市第三实验小学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2</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27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045</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永安市巴溪湾小学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8</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含巴小分校4人</w:t>
            </w: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046</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永安市巴溪湾小学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（小学数学教师）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数学类、教育学类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具有小学及以上数学教师资格证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047</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永安市巴溪湾小学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（小学英语教师）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外国语言文学类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具有小学及以上英语教师资格证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048</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永安市北塔学校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4</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049</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永安市北塔学校</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（小学英语教师）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外国语言文学类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具有小学及以上英语教师资格证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050</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永安市南门小学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6</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051</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永安市南门小学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（小学数学教师）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数学类、教育学类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具有小学及以上数学教师资格证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052</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永安市东门小学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2</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053</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永安市西门小学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2</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054</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永安市燕江小学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5</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055</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永安市北门小学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2</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056</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永安市北门小学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（小学英语教师）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外国语言文学类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具有小学及以上英语教师资格证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057</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永安市第十中学附属小学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2</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058</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永安市西洋中心小学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059</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永安市西洋中心小学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（小学英语教师）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外国语言文学类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具有小学及以上英语教师资格证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060</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永安市贡川中心小学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061</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永安市大湖中心小学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062</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永安市大湖中心小学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（小学英语教师）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1</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外国语言文学类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具有小学及以上英语教师资格证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CellMar>
            <w:top w:w="15" w:type="dxa"/>
            <w:left w:w="15" w:type="dxa"/>
            <w:bottom w:w="15" w:type="dxa"/>
            <w:right w:w="15" w:type="dxa"/>
          </w:tblCellMar>
        </w:tblPrEx>
        <w:trPr>
          <w:trHeight w:val="1095" w:hRule="atLeast"/>
        </w:trPr>
        <w:tc>
          <w:tcPr>
            <w:tcW w:w="675" w:type="dxa"/>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063</w:t>
            </w:r>
          </w:p>
        </w:tc>
        <w:tc>
          <w:tcPr>
            <w:tcW w:w="7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永安市教育局</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永安市小陶中心小学</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财政核拨</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专业技术人员</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（小学语文教师）</w:t>
            </w:r>
          </w:p>
        </w:tc>
        <w:tc>
          <w:tcPr>
            <w:tcW w:w="57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2</w:t>
            </w:r>
          </w:p>
        </w:tc>
        <w:tc>
          <w:tcPr>
            <w:tcW w:w="84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紧缺专业免笔试</w:t>
            </w:r>
          </w:p>
        </w:tc>
        <w:tc>
          <w:tcPr>
            <w:tcW w:w="55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30</w:t>
            </w:r>
          </w:p>
        </w:tc>
        <w:tc>
          <w:tcPr>
            <w:tcW w:w="109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中国语言文学类、教育学类</w:t>
            </w:r>
          </w:p>
        </w:tc>
        <w:tc>
          <w:tcPr>
            <w:tcW w:w="8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本科及以上</w:t>
            </w:r>
          </w:p>
        </w:tc>
        <w:tc>
          <w:tcPr>
            <w:tcW w:w="73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学士及以上</w:t>
            </w:r>
          </w:p>
        </w:tc>
        <w:tc>
          <w:tcPr>
            <w:tcW w:w="60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48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不限</w:t>
            </w:r>
          </w:p>
        </w:tc>
        <w:tc>
          <w:tcPr>
            <w:tcW w:w="130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应往届毕业生（机关事业单位在编在岗人员除外）</w:t>
            </w:r>
          </w:p>
        </w:tc>
        <w:tc>
          <w:tcPr>
            <w:tcW w:w="111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具有小学及以上语文教师资格证</w:t>
            </w:r>
          </w:p>
        </w:tc>
        <w:tc>
          <w:tcPr>
            <w:tcW w:w="124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000000"/>
                <w:spacing w:val="0"/>
                <w:sz w:val="19"/>
                <w:szCs w:val="19"/>
                <w:bdr w:val="none" w:color="auto" w:sz="0" w:space="0"/>
              </w:rPr>
              <w:t>罗上升</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0598-3633625</w:t>
            </w:r>
          </w:p>
        </w:tc>
        <w:tc>
          <w:tcPr>
            <w:tcW w:w="720"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 </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87D68"/>
    <w:rsid w:val="7AF87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2021-10-17T13:21:00Z</dcterms:created>
  <dc:creator>Administrator</dc:creator>
  <cp:lastModifiedBy>Administrator</cp:lastModifiedBy>
  <dcterms:modified xsi:type="dcterms:W3CDTF">2021-10-17T14:06:49Z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