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Arial" w:hAnsi="Arial" w:cs="Arial"/>
          <w:b w:val="0"/>
          <w:i w:val="0"/>
          <w:caps w:val="0"/>
          <w:color w:val="0064AC"/>
          <w:spacing w:val="0"/>
          <w:sz w:val="39"/>
          <w:szCs w:val="39"/>
        </w:rPr>
      </w:pPr>
      <w:r>
        <w:rPr>
          <w:rFonts w:hint="default" w:ascii="Arial" w:hAnsi="Arial" w:cs="Arial"/>
          <w:b w:val="0"/>
          <w:i w:val="0"/>
          <w:caps w:val="0"/>
          <w:color w:val="0064AC"/>
          <w:spacing w:val="0"/>
          <w:sz w:val="39"/>
          <w:szCs w:val="39"/>
          <w:bdr w:val="none" w:color="auto" w:sz="0" w:space="0"/>
          <w:shd w:val="clear" w:fill="FFFFFF"/>
        </w:rPr>
        <w:t>陇南师范高等专科学校2021年第二批人才引进招聘工作实施方案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ascii="仿宋" w:hAnsi="仿宋" w:eastAsia="仿宋" w:cs="仿宋"/>
          <w:i w:val="0"/>
          <w:caps w:val="0"/>
          <w:color w:val="727272"/>
          <w:spacing w:val="0"/>
          <w:sz w:val="31"/>
          <w:szCs w:val="31"/>
          <w:bdr w:val="none" w:color="auto" w:sz="0" w:space="0"/>
          <w:shd w:val="clear" w:fill="FFFFFF"/>
        </w:rPr>
        <w:t>为进一步加强学校升本师资队伍建设，实施</w:t>
      </w:r>
      <w:r>
        <w:rPr>
          <w:rFonts w:hint="eastAsia" w:ascii="仿宋" w:hAnsi="仿宋" w:eastAsia="仿宋" w:cs="仿宋"/>
          <w:i w:val="0"/>
          <w:caps w:val="0"/>
          <w:color w:val="727272"/>
          <w:spacing w:val="0"/>
          <w:sz w:val="31"/>
          <w:szCs w:val="31"/>
          <w:bdr w:val="none" w:color="auto" w:sz="0" w:space="0"/>
          <w:shd w:val="clear" w:fill="FFFFFF"/>
        </w:rPr>
        <w:t>“人才强校” 工程，吸引优秀人才到我校工作，根据《关于印发&lt;陇南市教育人才引进招聘暂行办法&gt;的通知》（市委组〔2020〕144号），现制定2021年第二批人才引进有关工作实施方案。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ascii="黑体" w:hAnsi="宋体" w:eastAsia="黑体" w:cs="黑体"/>
          <w:i w:val="0"/>
          <w:caps w:val="0"/>
          <w:color w:val="727272"/>
          <w:spacing w:val="0"/>
          <w:sz w:val="31"/>
          <w:szCs w:val="31"/>
          <w:bdr w:val="none" w:color="auto" w:sz="0" w:space="0"/>
          <w:shd w:val="clear" w:fill="FFFFFF"/>
        </w:rPr>
        <w:t>一、学校简介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陇南师范高等专科学校始建于1937年，是教育部批准成立的一所以师范教育为特色，职业教育协同发展的普通专科学校，也是全国承担教育部卓越教师培养计划改革项目和全国首个通过教育部小学教育专业认证的唯一专科学校。地处"陇上小江南"之称的甘肃省陇南市成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目前，学校设有14个二级学院，17个职能部门，7个校级科研机构，1所附属实验学校。有17个师范类专业，30个非师范类专业，6个成人教育类专业。全日制在校学生10661人。教职工605人，其中专任教师511人，教授23人，副教授135人，博士10人，在读博士13人，硕士276人。校园占地面积1036亩，校舍建筑面积28.09万平方米，固定资产总值5.59亿元，教学科研仪器设备值近1.07亿元，馆藏图书111.7万余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学校建有中央财政支持的重点建设专业2个（初等教育、学前教育），省级特色专业5个（初等教育、学前教育、语文教育、美术教育、音乐教育），省级教学团队4个，省级实验教学示范中心1个，省级重点实验室1个，省级精品课程4门，省级精品资源共享课2门，省级教学成果培育项目10项。在农村基础教育、白马藏族、早期秦文化、陇蜀古道及地方特色产业、资源开发等地域经济文化研究领域成果较为丰硕，形成了一定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600"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根据陇南市政府《关于推进陇南师范高等专科学校升本工作的实施方案》，学校从2021年启动升本工作，力争2022年、确保2023年高质量实现升本目标。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二、招聘原则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（一）坚持德才兼备，任人唯贤原则；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（二）公开、平等、竞争、择优原则；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（三）坚持按需设岗，按岗引进原则；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（四）坚持严格标准，宁缺毋滥原则；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（五）坚持统一组织，各方监督原则。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三、招聘岗位</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78"/>
        <w:gridCol w:w="1015"/>
        <w:gridCol w:w="476"/>
        <w:gridCol w:w="2535"/>
        <w:gridCol w:w="495"/>
        <w:gridCol w:w="510"/>
        <w:gridCol w:w="866"/>
        <w:gridCol w:w="1230"/>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350" w:type="dxa"/>
            <w:vMerge w:val="restart"/>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岗位类别</w:t>
            </w:r>
          </w:p>
        </w:tc>
        <w:tc>
          <w:tcPr>
            <w:tcW w:w="960" w:type="dxa"/>
            <w:vMerge w:val="restart"/>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代码</w:t>
            </w:r>
          </w:p>
        </w:tc>
        <w:tc>
          <w:tcPr>
            <w:tcW w:w="570" w:type="dxa"/>
            <w:vMerge w:val="restart"/>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招聘人数</w:t>
            </w:r>
          </w:p>
        </w:tc>
        <w:tc>
          <w:tcPr>
            <w:tcW w:w="5985" w:type="dxa"/>
            <w:gridSpan w:val="5"/>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招聘岗位所需资格条件</w:t>
            </w:r>
          </w:p>
        </w:tc>
        <w:tc>
          <w:tcPr>
            <w:tcW w:w="885"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13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rPr>
                <w:rFonts w:hint="eastAsia" w:ascii="宋体"/>
                <w:sz w:val="24"/>
                <w:szCs w:val="24"/>
              </w:rPr>
            </w:pPr>
          </w:p>
        </w:tc>
        <w:tc>
          <w:tcPr>
            <w:tcW w:w="960" w:type="dxa"/>
            <w:vMerge w:val="continue"/>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rPr>
                <w:rFonts w:hint="eastAsia" w:ascii="宋体"/>
                <w:sz w:val="24"/>
                <w:szCs w:val="24"/>
              </w:rPr>
            </w:pPr>
          </w:p>
        </w:tc>
        <w:tc>
          <w:tcPr>
            <w:tcW w:w="570" w:type="dxa"/>
            <w:vMerge w:val="continue"/>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rPr>
                <w:rFonts w:hint="eastAsia" w:ascii="宋体"/>
                <w:sz w:val="24"/>
                <w:szCs w:val="24"/>
              </w:rPr>
            </w:pPr>
          </w:p>
        </w:tc>
        <w:tc>
          <w:tcPr>
            <w:tcW w:w="12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专 业</w:t>
            </w:r>
          </w:p>
        </w:tc>
        <w:tc>
          <w:tcPr>
            <w:tcW w:w="6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学历</w:t>
            </w:r>
          </w:p>
        </w:tc>
        <w:tc>
          <w:tcPr>
            <w:tcW w:w="705"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学位</w:t>
            </w:r>
          </w:p>
        </w:tc>
        <w:tc>
          <w:tcPr>
            <w:tcW w:w="990"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年 龄</w:t>
            </w:r>
          </w:p>
        </w:tc>
        <w:tc>
          <w:tcPr>
            <w:tcW w:w="2445"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19"/>
                <w:szCs w:val="19"/>
                <w:bdr w:val="none" w:color="auto" w:sz="0" w:space="0"/>
              </w:rPr>
              <w:t>其 他</w:t>
            </w:r>
          </w:p>
        </w:tc>
        <w:tc>
          <w:tcPr>
            <w:tcW w:w="885" w:type="dxa"/>
            <w:tcBorders>
              <w:top w:val="single" w:color="000000" w:sz="6" w:space="0"/>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blCellSpacing w:w="0" w:type="dxa"/>
        </w:trPr>
        <w:tc>
          <w:tcPr>
            <w:tcW w:w="141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20210201</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儿童文学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（0501Z2）</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blCellSpacing w:w="0" w:type="dxa"/>
        </w:trPr>
        <w:tc>
          <w:tcPr>
            <w:tcW w:w="1455"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20210202</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比较文学与世界文学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（050108）</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485"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20210203</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美学（010106）或文艺学（文艺美学方向）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（050101）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15"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20210204</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中国现当代文学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（050106）</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3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20210205</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课程与教学论（语文）（040102）或学科教学（语文）（045103）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45"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20210206</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中国民间文学（0501Z1）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20210207</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3</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计算机应用技术（081203\077503）或计算机科学与技术（081200\077500）或计算机系统结构（081201\077501）或计算机软件与理论（081202\077502）</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20210208</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课程与教学论（数学）（040102）或学科教学（数学）（045104）</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20210209</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3</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基础数学（070101）或应用数学（070104）或概率论与数理统计（070103）</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20210210</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学前教育学（040105）或学前教育（045118）</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20210211</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美术学（130400）或美术（135107）</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20210212</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发展与教育心理学（040202）</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20210213</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舞蹈学（1302Z2）或舞蹈（135106）</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20210214</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音乐与舞蹈学（130200）或音乐（135101）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bdr w:val="none" w:color="auto" w:sz="0" w:space="0"/>
              </w:rPr>
              <w:t>本科必须为为音乐类专业，仅限钢琴或键盘器乐方向</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20210215</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科学与技术教育（045117）</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30"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20210216</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基础兽医学（090601）或临床兽医学（090603）</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20210217</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食品工程（085231\086003）</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20210218</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农艺与种业（095131）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20210219</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风景园林学（097300\083400）或风景园林（095300）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6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20210220</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教育学（040100）或教育学原理（040101）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20210221</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基础心理学（040201）或应用心理学（040203）或心理学（040200）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20210222</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中国古代文学（050105）</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20210223</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音乐学（1302L1）或音乐（135101）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20210224</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艺术学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（130121）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20210225</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现代教育技术（045114）</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20210226</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美术学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（130400）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bdr w:val="none" w:color="auto" w:sz="0" w:space="0"/>
              </w:rPr>
              <w:t>仅限该专业下油画方向人员报考</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20210227</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3</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美术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（135107）</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bdr w:val="none" w:color="auto" w:sz="0" w:space="0"/>
              </w:rPr>
              <w:t>该专业下油画、书法、水彩画方向各一人</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20210228</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控制科学与工程（0811）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bdr w:val="none" w:color="auto" w:sz="0" w:space="0"/>
              </w:rPr>
              <w:t>仅限该专业下</w:t>
            </w:r>
            <w:r>
              <w:rPr>
                <w:rFonts w:hint="eastAsia" w:ascii="仿宋" w:hAnsi="仿宋" w:eastAsia="仿宋" w:cs="仿宋"/>
                <w:sz w:val="19"/>
                <w:szCs w:val="19"/>
                <w:bdr w:val="none" w:color="auto" w:sz="0" w:space="0"/>
              </w:rPr>
              <w:t>控制科学与工程、控制理论与控制工程、人工智能、人工智能技术、模式识别与智能系统、机器人科学与工程、检测技术与自动化装置专业</w:t>
            </w:r>
            <w:r>
              <w:rPr>
                <w:rFonts w:hint="eastAsia" w:ascii="仿宋" w:hAnsi="仿宋" w:eastAsia="仿宋" w:cs="仿宋"/>
                <w:sz w:val="18"/>
                <w:szCs w:val="18"/>
                <w:bdr w:val="none" w:color="auto" w:sz="0" w:space="0"/>
              </w:rPr>
              <w:t>报考，工程硕士</w:t>
            </w:r>
            <w:r>
              <w:rPr>
                <w:rFonts w:hint="eastAsia" w:ascii="仿宋" w:hAnsi="仿宋" w:eastAsia="仿宋" w:cs="仿宋"/>
                <w:sz w:val="19"/>
                <w:szCs w:val="19"/>
                <w:bdr w:val="none" w:color="auto" w:sz="0" w:space="0"/>
              </w:rPr>
              <w:t>控制工程专业也可报考</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20210229</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会计学（120201）或会计（125300）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20210230</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税务（025300）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20210231</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工业设计工程（085237\085507）</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20210232</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技术经济及管理（120204\120205）</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20210233</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课程与教学论（英语）（040102）或学科教学（英语）（045108）</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20210234</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旅游管理（120203\125400\125105）</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20210235</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音乐与舞蹈学（舞蹈方向1人，西洋管乐或钢琴方向1人）（130200）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9"/>
                <w:szCs w:val="19"/>
                <w:bdr w:val="none" w:color="auto" w:sz="0" w:space="0"/>
              </w:rPr>
              <w:t>舞蹈方向一人、西洋管乐或钢琴方向一人</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20210236</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体育教学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（045201）</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20210237</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体育教育训练学（040303）</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blCellSpacing w:w="0" w:type="dxa"/>
        </w:trPr>
        <w:tc>
          <w:tcPr>
            <w:tcW w:w="1560"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bdr w:val="none" w:color="auto" w:sz="0" w:space="0"/>
              </w:rPr>
              <w:t>专业技术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bdr w:val="none" w:color="auto" w:sz="0" w:space="0"/>
              </w:rPr>
              <w:t>（教师岗)</w:t>
            </w:r>
          </w:p>
        </w:tc>
        <w:tc>
          <w:tcPr>
            <w:tcW w:w="96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20210238</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19"/>
                <w:szCs w:val="19"/>
                <w:bdr w:val="none" w:color="auto" w:sz="0" w:space="0"/>
              </w:rPr>
              <w:t>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马克思主义理论（030500）</w:t>
            </w: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硕士研究生</w:t>
            </w: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硕士</w:t>
            </w: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8"/>
                <w:szCs w:val="18"/>
                <w:bdr w:val="none" w:color="auto" w:sz="0" w:space="0"/>
              </w:rPr>
              <w:t>35周岁以下</w:t>
            </w: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sz w:val="18"/>
                <w:szCs w:val="18"/>
                <w:bdr w:val="none" w:color="auto" w:sz="0" w:space="0"/>
              </w:rPr>
              <w:t>必须为中共党员或中共预备党员</w:t>
            </w: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2070" w:type="dxa"/>
            <w:gridSpan w:val="2"/>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合计</w:t>
            </w:r>
          </w:p>
        </w:tc>
        <w:tc>
          <w:tcPr>
            <w:tcW w:w="57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sz w:val="19"/>
                <w:szCs w:val="19"/>
                <w:bdr w:val="none" w:color="auto" w:sz="0" w:space="0"/>
              </w:rPr>
              <w:t>51</w:t>
            </w:r>
          </w:p>
        </w:tc>
        <w:tc>
          <w:tcPr>
            <w:tcW w:w="13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54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990"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24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c>
          <w:tcPr>
            <w:tcW w:w="88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四、招聘条件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（二）遵守宪法和法律；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（三）具有良好的品行；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（四）岗位所需的专业或技能条件；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（五）适应岗位要求的身体条件；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（六）岗位所需的其他条件。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人才引进招聘人员岗位表中的“35周岁以下”为“1986年1月1 日（含）以后出生” （其他涉及年龄计算的依此类推）。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有下列情形之一的人员，不得报名：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（一）不符合岗位招聘条件的人员；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（二）现役军人；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（三）经政府人力资源社会保障部门认定具有考试违纪行为且在停考期内的人员；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（四）曾因犯罪受过刑事处罚的人员和曾被开除公职的人员、受到党纪政纪处分期限未满或者正在接受纪律审查的人员、处于刑事处罚期间或者正在接受司法调查尚未做出结论的人员；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（五）法律、法规规定不得参加报考或聘用为事业单位工作人员的其他情形人员。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五、招聘程序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ascii="楷体" w:hAnsi="楷体" w:eastAsia="楷体" w:cs="楷体"/>
          <w:i w:val="0"/>
          <w:caps w:val="0"/>
          <w:color w:val="727272"/>
          <w:spacing w:val="0"/>
          <w:sz w:val="31"/>
          <w:szCs w:val="31"/>
          <w:bdr w:val="none" w:color="auto" w:sz="0" w:space="0"/>
          <w:shd w:val="clear" w:fill="FFFFFF"/>
        </w:rPr>
        <w:t>（一）招聘方式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人才引进招聘分为在陇南师专集中招聘和人才招聘会现场招聘两种形式。先进行集中招聘，集中招聘结束后，有招聘空岗的采用人才招聘会现场招聘方式进行。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楷体" w:hAnsi="楷体" w:eastAsia="楷体" w:cs="楷体"/>
          <w:i w:val="0"/>
          <w:caps w:val="0"/>
          <w:color w:val="727272"/>
          <w:spacing w:val="0"/>
          <w:sz w:val="31"/>
          <w:szCs w:val="31"/>
          <w:bdr w:val="none" w:color="auto" w:sz="0" w:space="0"/>
          <w:shd w:val="clear" w:fill="FFFFFF"/>
        </w:rPr>
        <w:t>（二）集中招聘程序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1.报名方式。报名采取网络报名方式进行，网络报名时间为2021年11月20日至12月5日24:00（以邮件发出时间算），逾期不再补报，报名邮箱：</w:t>
      </w:r>
      <w:r>
        <w:rPr>
          <w:rFonts w:hint="default" w:ascii="Arial" w:hAnsi="Arial" w:cs="Arial"/>
          <w:i w:val="0"/>
          <w:caps w:val="0"/>
          <w:spacing w:val="0"/>
          <w:sz w:val="21"/>
          <w:szCs w:val="21"/>
          <w:u w:val="none"/>
          <w:bdr w:val="none" w:color="auto" w:sz="0" w:space="0"/>
          <w:shd w:val="clear" w:fill="FFFFFF"/>
        </w:rPr>
        <w:fldChar w:fldCharType="begin"/>
      </w:r>
      <w:r>
        <w:rPr>
          <w:rFonts w:hint="default" w:ascii="Arial" w:hAnsi="Arial" w:cs="Arial"/>
          <w:i w:val="0"/>
          <w:caps w:val="0"/>
          <w:spacing w:val="0"/>
          <w:sz w:val="21"/>
          <w:szCs w:val="21"/>
          <w:u w:val="none"/>
          <w:bdr w:val="none" w:color="auto" w:sz="0" w:space="0"/>
          <w:shd w:val="clear" w:fill="FFFFFF"/>
        </w:rPr>
        <w:instrText xml:space="preserve"> HYPERLINK "mailto:lnszrsc@126.com" </w:instrText>
      </w:r>
      <w:r>
        <w:rPr>
          <w:rFonts w:hint="default" w:ascii="Arial" w:hAnsi="Arial" w:cs="Arial"/>
          <w:i w:val="0"/>
          <w:caps w:val="0"/>
          <w:spacing w:val="0"/>
          <w:sz w:val="21"/>
          <w:szCs w:val="21"/>
          <w:u w:val="none"/>
          <w:bdr w:val="none" w:color="auto" w:sz="0" w:space="0"/>
          <w:shd w:val="clear" w:fill="FFFFFF"/>
        </w:rPr>
        <w:fldChar w:fldCharType="separate"/>
      </w:r>
      <w:r>
        <w:rPr>
          <w:rStyle w:val="8"/>
          <w:rFonts w:hint="eastAsia" w:ascii="仿宋" w:hAnsi="仿宋" w:eastAsia="仿宋" w:cs="仿宋"/>
          <w:i w:val="0"/>
          <w:caps w:val="0"/>
          <w:spacing w:val="0"/>
          <w:sz w:val="31"/>
          <w:szCs w:val="31"/>
          <w:u w:val="single"/>
          <w:bdr w:val="none" w:color="auto" w:sz="0" w:space="0"/>
          <w:shd w:val="clear" w:fill="FFFFFF"/>
        </w:rPr>
        <w:t>lnszrsc@163.com</w:t>
      </w:r>
      <w:r>
        <w:rPr>
          <w:rFonts w:hint="default" w:ascii="Arial" w:hAnsi="Arial" w:cs="Arial"/>
          <w:i w:val="0"/>
          <w:caps w:val="0"/>
          <w:spacing w:val="0"/>
          <w:sz w:val="21"/>
          <w:szCs w:val="21"/>
          <w:u w:val="none"/>
          <w:bdr w:val="none" w:color="auto" w:sz="0" w:space="0"/>
          <w:shd w:val="clear" w:fill="FFFFFF"/>
        </w:rPr>
        <w:fldChar w:fldCharType="end"/>
      </w:r>
      <w:r>
        <w:rPr>
          <w:rFonts w:hint="eastAsia" w:ascii="仿宋" w:hAnsi="仿宋" w:eastAsia="仿宋" w:cs="仿宋"/>
          <w:i w:val="0"/>
          <w:caps w:val="0"/>
          <w:color w:val="727272"/>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（1）在陇南师专组织人事处网站下载专栏，自行下载《陇南师范高等专科学校2021年人才引进报名表》和《陇南师范高等专科学校2021年人才引进报名汇总表》，按照要求认真填写电子版表格。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2）将毕业证（含电子注册备案表）、学位证、报到证、身份证原件扫描成一个PDF文件，与《报名表》《汇总表》一起打包成一个压缩文件（以“岗位代码+姓名+联系电话”命名），形成报名材料。留学人员在报名材料中须提供由教育部出具的境外学历、学位认证证书及驻外大使馆留学回国人员证明等电子版文件。在职人员报名材料中须提供具有人事管辖权单位同意报考的介绍信（须注明报名人员的出生年月、性别、学历、学位、专业、政治面貌、工作经历和同意报考意见，并加盖公章）和录用分配文件的扫描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报名人员填写的信息必须与本人实际情况、报考条件和所报考的岗位要求相一致。凡因弄虚作假或虽通过资格审查，但其实际情况与报考条件规定不符的，一经查实，即取消考试、聘用等资格。每位报名人员限报一个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2.资格审查。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报名人员网上报名材料由陇南师专组织人事处进行初审，初审合格人员（电话通知）参加资格复审，资格复审在通知面试考核的前一天进行。资格复审时，报名人员须提供所有网络报名材料的原件和复印件（1份），资格复审不合格的报名人员取消报名资格，资格复审合格的报名人员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3.面试考核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1）集中面试考核在陇南师专进行（面试考核具体时间和地点另行通知）。面试考核采取综合面试方式进行，主要考查应聘人员的综合素质、专业知识、专业（业务）能力、仪表举止以及潜能等。面试考核分为试讲和答辩两个环节，共20分钟。试讲占面试考核总成绩的80%、答辩占面试考核总成绩的20%；面试考核成绩为百分制。参加面试考核的人员在试讲前40分钟抽取相关内容或章节封闭备课。面试考核顺序于面试当天抽签确定。面试考核结束后，根据评分结果按成绩由高到低确定拟考察人选（如遇同一岗位考生评分成绩相同，则采取加试的方法，加试方案另行公布或评委票决），同一岗位报名人数仅有1人，但符合人才引进条件，经面试考核合格的可直接确定为拟考察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（2）面试考核合格成绩为80分，面试考核成绩不合格的不能作为拟考察人选。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4.考察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考察在面试考核结束后当天进行，由陇南师专组成3人及以上的考察组进行考察，考察工作根据拟聘用岗位的要求，采取多种形式，全面了解掌握考察对象在政治思想、道德品质、能力素质、遵纪守法、廉洁自律、岗位匹配等方面的情况以及学习工作和报考期间的表现，同时核实考察对象是否符合规定的报考资格条件，提供的报考信息和相关材料是否真实、准确，是否具有报考回避的情形等方面的情况。考察结束时考察对象仍属于失信被执行人的，考察环节不予合格。如主动放弃或考察不合格，按照规定程序和时限，在同岗位报考人员中，按面试考核最终成绩从高分到低分依次等额递补（如遇同一岗位考生评分成绩相同，则采取加试的方法，加试方案另行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5.档案审查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考察合格者，由陇南市人社局、教育局调阅审查档案，审查档案不合格者，按照规定程序和时限，在同岗位报考人员中，按面试考核最终成绩从高分到低分依次等额递补。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6.体检和公示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根据资格审查、面试考核、考察等情况，确定拟录用人员名单，由陇南师专组织体检。体检标准及项目参照公务员体检有关规定执行。体检不合格的取消拟录用资格，从符合条件的人员中按成绩从高到低依次等额递补。之后，由陇南师专在学校官网进行5个工作日的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7.聘用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公示期满，对没有问题或者反映问题不影响聘用的，在5个工作日内向上级管理部门完成招聘结果备案手续，按有关规定办理事业单位人员聘用手续。对聘用手续办结前因拟录用人员取消聘用资格或者弃权造成空缺，按照有关规定履行相应程序后进行递补、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楷体" w:hAnsi="楷体" w:eastAsia="楷体" w:cs="楷体"/>
          <w:i w:val="0"/>
          <w:caps w:val="0"/>
          <w:color w:val="727272"/>
          <w:spacing w:val="0"/>
          <w:sz w:val="31"/>
          <w:szCs w:val="31"/>
          <w:bdr w:val="none" w:color="auto" w:sz="0" w:space="0"/>
          <w:shd w:val="clear" w:fill="FFFFFF"/>
        </w:rPr>
        <w:t>（三）人才招聘会现场招聘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人才招聘会现场招聘报名、资格审查、面试考核、考察程序均在人才招聘会现场进行。所需报名材料与集中招聘网络报名材料相同，其他招聘程序均与集中招聘程序一致。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六、引进人才相关待遇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凡引进我校工作的硕士研究生：执行国家事业编制人员统一工资标准，提供教师公寓解决住宿；同时从到我校工作之日起必须从事辅导员岗位或行政管理干事岗位工作不少于2年，可根据学院需要承担不多于4节课的教学工作，享受校内相应岗位津贴待遇。一流大学建设高校及中国科学院大学的全日制硕士研究生享受一次性安家费人民币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黑体" w:hAnsi="宋体" w:eastAsia="黑体" w:cs="黑体"/>
          <w:i w:val="0"/>
          <w:caps w:val="0"/>
          <w:color w:val="727272"/>
          <w:spacing w:val="0"/>
          <w:sz w:val="31"/>
          <w:szCs w:val="31"/>
          <w:bdr w:val="none" w:color="auto" w:sz="0" w:space="0"/>
          <w:shd w:val="clear" w:fill="FFFFFF"/>
        </w:rPr>
        <w:t>七、组织领导与监督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本次人才引进招聘工作由我校人才引进招聘工作领导小组负责实施，领导小组组长由校党委书记担任，副组长由校长、分管组织人事、教学工作的副校长担任，成员由学校组织人事处、教务处、学生处、科研外事处负责人组成。领导小组下设办公室（设在学校组织人事处）按照人才引进招聘的相关规定办理人才引进招聘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陇南市委组织部、人社局、教育局负责对陇南师专人才引进招聘工作的指导监督，学校纪委全程参与监督，同时接受社会各方面的监督。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咨询电话：陇南师范高等专科学校组织人事处0939-3200335；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          张处长（18993930668）  白处长（13993951283）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          杜老师（13139397856）  尹老师（18821670119）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color w:val="727272"/>
          <w:spacing w:val="0"/>
          <w:sz w:val="31"/>
          <w:szCs w:val="31"/>
          <w:bdr w:val="none" w:color="auto" w:sz="0" w:space="0"/>
          <w:shd w:val="clear" w:fill="FFFFFF"/>
        </w:rPr>
        <w:t>监督电话：陇南师范高等专科学校纪检委和监察专员办公室 0939-3718388。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spacing w:val="0"/>
          <w:sz w:val="31"/>
          <w:szCs w:val="31"/>
          <w:u w:val="none"/>
          <w:bdr w:val="none" w:color="auto" w:sz="0" w:space="0"/>
          <w:shd w:val="clear" w:fill="FFFFFF"/>
        </w:rPr>
        <w:fldChar w:fldCharType="begin"/>
      </w:r>
      <w:r>
        <w:rPr>
          <w:rFonts w:hint="eastAsia" w:ascii="仿宋" w:hAnsi="仿宋" w:eastAsia="仿宋" w:cs="仿宋"/>
          <w:i w:val="0"/>
          <w:caps w:val="0"/>
          <w:spacing w:val="0"/>
          <w:sz w:val="31"/>
          <w:szCs w:val="31"/>
          <w:u w:val="none"/>
          <w:bdr w:val="none" w:color="auto" w:sz="0" w:space="0"/>
          <w:shd w:val="clear" w:fill="FFFFFF"/>
        </w:rPr>
        <w:instrText xml:space="preserve"> HYPERLINK "http://zzrs.lntc.edu.cn/system/_content/download.jsp?urltype=news.DownloadAttachUrl&amp;owner=1498271482&amp;wbfileid=4534606" </w:instrText>
      </w:r>
      <w:r>
        <w:rPr>
          <w:rFonts w:hint="eastAsia" w:ascii="仿宋" w:hAnsi="仿宋" w:eastAsia="仿宋" w:cs="仿宋"/>
          <w:i w:val="0"/>
          <w:caps w:val="0"/>
          <w:spacing w:val="0"/>
          <w:sz w:val="31"/>
          <w:szCs w:val="31"/>
          <w:u w:val="none"/>
          <w:bdr w:val="none" w:color="auto" w:sz="0" w:space="0"/>
          <w:shd w:val="clear" w:fill="FFFFFF"/>
        </w:rPr>
        <w:fldChar w:fldCharType="separate"/>
      </w:r>
      <w:r>
        <w:rPr>
          <w:rStyle w:val="8"/>
          <w:rFonts w:hint="eastAsia" w:ascii="仿宋" w:hAnsi="仿宋" w:eastAsia="仿宋" w:cs="仿宋"/>
          <w:i w:val="0"/>
          <w:caps w:val="0"/>
          <w:spacing w:val="0"/>
          <w:sz w:val="31"/>
          <w:szCs w:val="31"/>
          <w:u w:val="none"/>
          <w:bdr w:val="none" w:color="auto" w:sz="0" w:space="0"/>
          <w:shd w:val="clear" w:fill="FFFFFF"/>
        </w:rPr>
        <w:t>附件1：陇南师范高等专科学校2021年人才引进报名表.xls</w:t>
      </w:r>
      <w:r>
        <w:rPr>
          <w:rFonts w:hint="eastAsia" w:ascii="仿宋" w:hAnsi="仿宋" w:eastAsia="仿宋" w:cs="仿宋"/>
          <w:i w:val="0"/>
          <w:caps w:val="0"/>
          <w:spacing w:val="0"/>
          <w:sz w:val="31"/>
          <w:szCs w:val="31"/>
          <w:u w:val="none"/>
          <w:bdr w:val="none" w:color="auto" w:sz="0" w:space="0"/>
          <w:shd w:val="clear" w:fill="FFFFFF"/>
        </w:rPr>
        <w:fldChar w:fldCharType="end"/>
      </w:r>
      <w:r>
        <w:rPr>
          <w:rFonts w:hint="eastAsia" w:ascii="仿宋" w:hAnsi="仿宋" w:eastAsia="仿宋" w:cs="仿宋"/>
          <w:i w:val="0"/>
          <w:caps w:val="0"/>
          <w:color w:val="727272"/>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jc w:val="left"/>
      </w:pPr>
      <w:r>
        <w:rPr>
          <w:rFonts w:hint="eastAsia" w:ascii="仿宋" w:hAnsi="仿宋" w:eastAsia="仿宋" w:cs="仿宋"/>
          <w:i w:val="0"/>
          <w:caps w:val="0"/>
          <w:spacing w:val="0"/>
          <w:sz w:val="31"/>
          <w:szCs w:val="31"/>
          <w:u w:val="none"/>
          <w:bdr w:val="none" w:color="auto" w:sz="0" w:space="0"/>
          <w:shd w:val="clear" w:fill="FFFFFF"/>
        </w:rPr>
        <w:fldChar w:fldCharType="begin"/>
      </w:r>
      <w:r>
        <w:rPr>
          <w:rFonts w:hint="eastAsia" w:ascii="仿宋" w:hAnsi="仿宋" w:eastAsia="仿宋" w:cs="仿宋"/>
          <w:i w:val="0"/>
          <w:caps w:val="0"/>
          <w:spacing w:val="0"/>
          <w:sz w:val="31"/>
          <w:szCs w:val="31"/>
          <w:u w:val="none"/>
          <w:bdr w:val="none" w:color="auto" w:sz="0" w:space="0"/>
          <w:shd w:val="clear" w:fill="FFFFFF"/>
        </w:rPr>
        <w:instrText xml:space="preserve"> HYPERLINK "http://zzrs.lntc.edu.cn/system/_content/download.jsp?urltype=news.DownloadAttachUrl&amp;owner=1498271482&amp;wbfileid=4534607" </w:instrText>
      </w:r>
      <w:r>
        <w:rPr>
          <w:rFonts w:hint="eastAsia" w:ascii="仿宋" w:hAnsi="仿宋" w:eastAsia="仿宋" w:cs="仿宋"/>
          <w:i w:val="0"/>
          <w:caps w:val="0"/>
          <w:spacing w:val="0"/>
          <w:sz w:val="31"/>
          <w:szCs w:val="31"/>
          <w:u w:val="none"/>
          <w:bdr w:val="none" w:color="auto" w:sz="0" w:space="0"/>
          <w:shd w:val="clear" w:fill="FFFFFF"/>
        </w:rPr>
        <w:fldChar w:fldCharType="separate"/>
      </w:r>
      <w:r>
        <w:rPr>
          <w:rStyle w:val="8"/>
          <w:rFonts w:hint="eastAsia" w:ascii="仿宋" w:hAnsi="仿宋" w:eastAsia="仿宋" w:cs="仿宋"/>
          <w:i w:val="0"/>
          <w:caps w:val="0"/>
          <w:spacing w:val="0"/>
          <w:sz w:val="31"/>
          <w:szCs w:val="31"/>
          <w:u w:val="none"/>
          <w:bdr w:val="none" w:color="auto" w:sz="0" w:space="0"/>
          <w:shd w:val="clear" w:fill="FFFFFF"/>
        </w:rPr>
        <w:t>附件2：陇南师范高等专科学校2021年人才引进报名汇总表.xls</w:t>
      </w:r>
      <w:r>
        <w:rPr>
          <w:rFonts w:hint="eastAsia" w:ascii="仿宋" w:hAnsi="仿宋" w:eastAsia="仿宋" w:cs="仿宋"/>
          <w:i w:val="0"/>
          <w:caps w:val="0"/>
          <w:spacing w:val="0"/>
          <w:sz w:val="31"/>
          <w:szCs w:val="31"/>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F036B"/>
    <w:rsid w:val="3C0F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2021-11-22T13:12:00Z</dcterms:created>
  <dc:creator>Administrator</dc:creator>
  <cp:lastModifiedBy>Administrator</cp:lastModifiedBy>
  <dcterms:modified xsi:type="dcterms:W3CDTF">2021-11-22T13:14:46Z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