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20" w:firstLineChars="5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kern w:val="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kern w:val="11"/>
          <w:sz w:val="44"/>
          <w:szCs w:val="44"/>
        </w:rPr>
        <w:t>四川省绵阳</w:t>
      </w:r>
      <w:r>
        <w:rPr>
          <w:rFonts w:hint="eastAsia" w:ascii="方正小标宋简体" w:hAnsi="方正小标宋简体" w:eastAsia="方正小标宋简体" w:cs="方正小标宋简体"/>
          <w:spacing w:val="0"/>
          <w:kern w:val="11"/>
          <w:sz w:val="44"/>
          <w:szCs w:val="44"/>
          <w:lang w:eastAsia="zh-CN"/>
        </w:rPr>
        <w:t>南山</w:t>
      </w:r>
      <w:r>
        <w:rPr>
          <w:rFonts w:hint="eastAsia" w:ascii="方正小标宋简体" w:hAnsi="方正小标宋简体" w:eastAsia="方正小标宋简体" w:cs="方正小标宋简体"/>
          <w:spacing w:val="0"/>
          <w:kern w:val="11"/>
          <w:sz w:val="44"/>
          <w:szCs w:val="44"/>
        </w:rPr>
        <w:t>中学</w:t>
      </w:r>
    </w:p>
    <w:p>
      <w:pPr>
        <w:spacing w:line="540" w:lineRule="exact"/>
        <w:jc w:val="distribut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年直接考核招聘专业技术人员报名表</w:t>
      </w:r>
    </w:p>
    <w:tbl>
      <w:tblPr>
        <w:tblStyle w:val="5"/>
        <w:tblW w:w="933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1"/>
        <w:gridCol w:w="1563"/>
        <w:gridCol w:w="584"/>
        <w:gridCol w:w="1826"/>
        <w:gridCol w:w="1954"/>
        <w:gridCol w:w="2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exact"/>
          <w:jc w:val="center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40" w:lineRule="exact"/>
              <w:jc w:val="center"/>
              <w:rPr>
                <w:rFonts w:hint="eastAsia" w:ascii="华文中宋" w:hAnsi="华文中宋" w:eastAsia="华文中宋" w:cs="华文中宋"/>
                <w:b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sz w:val="21"/>
                <w:szCs w:val="21"/>
              </w:rPr>
              <w:t>姓</w:t>
            </w:r>
            <w:r>
              <w:rPr>
                <w:rFonts w:hint="eastAsia" w:ascii="华文中宋" w:hAnsi="华文中宋" w:eastAsia="华文中宋" w:cs="华文中宋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sz w:val="21"/>
                <w:szCs w:val="21"/>
              </w:rPr>
              <w:t>名</w:t>
            </w:r>
          </w:p>
        </w:tc>
        <w:tc>
          <w:tcPr>
            <w:tcW w:w="2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40" w:lineRule="exact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40" w:lineRule="exact"/>
              <w:jc w:val="center"/>
              <w:rPr>
                <w:rFonts w:hint="eastAsia" w:ascii="华文中宋" w:hAnsi="华文中宋" w:eastAsia="华文中宋" w:cs="华文中宋"/>
                <w:b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sz w:val="21"/>
                <w:szCs w:val="21"/>
              </w:rPr>
              <w:t>性</w:t>
            </w:r>
            <w:r>
              <w:rPr>
                <w:rFonts w:hint="eastAsia" w:ascii="华文中宋" w:hAnsi="华文中宋" w:eastAsia="华文中宋" w:cs="华文中宋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sz w:val="21"/>
                <w:szCs w:val="21"/>
              </w:rPr>
              <w:t>别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sz w:val="21"/>
                <w:szCs w:val="21"/>
              </w:rPr>
              <w:t>（免冠彩色近照）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exact"/>
          <w:jc w:val="center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40" w:lineRule="exact"/>
              <w:jc w:val="center"/>
              <w:rPr>
                <w:rFonts w:hint="eastAsia" w:ascii="华文中宋" w:hAnsi="华文中宋" w:eastAsia="华文中宋" w:cs="华文中宋"/>
                <w:b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sz w:val="21"/>
                <w:szCs w:val="21"/>
              </w:rPr>
              <w:t>出</w:t>
            </w:r>
            <w:r>
              <w:rPr>
                <w:rFonts w:hint="eastAsia" w:ascii="华文中宋" w:hAnsi="华文中宋" w:eastAsia="华文中宋" w:cs="华文中宋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sz w:val="21"/>
                <w:szCs w:val="21"/>
              </w:rPr>
              <w:t>生</w:t>
            </w:r>
            <w:r>
              <w:rPr>
                <w:rFonts w:hint="eastAsia" w:ascii="华文中宋" w:hAnsi="华文中宋" w:eastAsia="华文中宋" w:cs="华文中宋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sz w:val="21"/>
                <w:szCs w:val="21"/>
              </w:rPr>
              <w:t>年</w:t>
            </w:r>
            <w:r>
              <w:rPr>
                <w:rFonts w:hint="eastAsia" w:ascii="华文中宋" w:hAnsi="华文中宋" w:eastAsia="华文中宋" w:cs="华文中宋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sz w:val="21"/>
                <w:szCs w:val="21"/>
              </w:rPr>
              <w:t>月</w:t>
            </w:r>
          </w:p>
        </w:tc>
        <w:tc>
          <w:tcPr>
            <w:tcW w:w="2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40" w:lineRule="exact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40" w:lineRule="exact"/>
              <w:jc w:val="center"/>
              <w:rPr>
                <w:rFonts w:hint="eastAsia" w:ascii="华文中宋" w:hAnsi="华文中宋" w:eastAsia="华文中宋" w:cs="华文中宋"/>
                <w:b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sz w:val="21"/>
                <w:szCs w:val="21"/>
              </w:rPr>
              <w:t>籍</w:t>
            </w:r>
            <w:r>
              <w:rPr>
                <w:rFonts w:hint="eastAsia" w:ascii="华文中宋" w:hAnsi="华文中宋" w:eastAsia="华文中宋" w:cs="华文中宋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sz w:val="21"/>
                <w:szCs w:val="21"/>
              </w:rPr>
              <w:t>贯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20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40" w:lineRule="exact"/>
              <w:jc w:val="center"/>
              <w:rPr>
                <w:rFonts w:hint="eastAsia" w:ascii="华文中宋" w:hAnsi="华文中宋" w:eastAsia="华文中宋" w:cs="华文中宋"/>
                <w:b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sz w:val="21"/>
                <w:szCs w:val="21"/>
              </w:rPr>
              <w:t>政</w:t>
            </w:r>
            <w:r>
              <w:rPr>
                <w:rFonts w:hint="eastAsia" w:ascii="华文中宋" w:hAnsi="华文中宋" w:eastAsia="华文中宋" w:cs="华文中宋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sz w:val="21"/>
                <w:szCs w:val="21"/>
              </w:rPr>
              <w:t>治</w:t>
            </w:r>
            <w:r>
              <w:rPr>
                <w:rFonts w:hint="eastAsia" w:ascii="华文中宋" w:hAnsi="华文中宋" w:eastAsia="华文中宋" w:cs="华文中宋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sz w:val="21"/>
                <w:szCs w:val="21"/>
              </w:rPr>
              <w:t>面</w:t>
            </w:r>
            <w:r>
              <w:rPr>
                <w:rFonts w:hint="eastAsia" w:ascii="华文中宋" w:hAnsi="华文中宋" w:eastAsia="华文中宋" w:cs="华文中宋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sz w:val="21"/>
                <w:szCs w:val="21"/>
              </w:rPr>
              <w:t>貌</w:t>
            </w:r>
          </w:p>
        </w:tc>
        <w:tc>
          <w:tcPr>
            <w:tcW w:w="2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40" w:lineRule="exact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40" w:lineRule="exact"/>
              <w:jc w:val="center"/>
              <w:rPr>
                <w:rFonts w:hint="eastAsia" w:ascii="华文中宋" w:hAnsi="华文中宋" w:eastAsia="华文中宋" w:cs="华文中宋"/>
                <w:b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sz w:val="21"/>
                <w:szCs w:val="21"/>
                <w:lang w:eastAsia="zh-CN"/>
              </w:rPr>
              <w:t>有无</w:t>
            </w:r>
            <w:r>
              <w:rPr>
                <w:rFonts w:hint="eastAsia" w:ascii="华文中宋" w:hAnsi="华文中宋" w:eastAsia="华文中宋" w:cs="华文中宋"/>
                <w:b/>
                <w:sz w:val="21"/>
                <w:szCs w:val="21"/>
              </w:rPr>
              <w:t>教师资格证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20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spacing w:line="540" w:lineRule="exact"/>
              <w:jc w:val="center"/>
              <w:rPr>
                <w:rFonts w:hint="eastAsia" w:ascii="华文中宋" w:hAnsi="华文中宋" w:eastAsia="华文中宋" w:cs="华文中宋"/>
                <w:b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sz w:val="21"/>
                <w:szCs w:val="21"/>
              </w:rPr>
              <w:t>毕</w:t>
            </w:r>
            <w:r>
              <w:rPr>
                <w:rFonts w:hint="eastAsia" w:ascii="华文中宋" w:hAnsi="华文中宋" w:eastAsia="华文中宋" w:cs="华文中宋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sz w:val="21"/>
                <w:szCs w:val="21"/>
              </w:rPr>
              <w:t>业</w:t>
            </w:r>
            <w:r>
              <w:rPr>
                <w:rFonts w:hint="eastAsia" w:ascii="华文中宋" w:hAnsi="华文中宋" w:eastAsia="华文中宋" w:cs="华文中宋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sz w:val="21"/>
                <w:szCs w:val="21"/>
              </w:rPr>
              <w:t>学</w:t>
            </w:r>
            <w:r>
              <w:rPr>
                <w:rFonts w:hint="eastAsia" w:ascii="华文中宋" w:hAnsi="华文中宋" w:eastAsia="华文中宋" w:cs="华文中宋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sz w:val="21"/>
                <w:szCs w:val="21"/>
              </w:rPr>
              <w:t>历</w:t>
            </w:r>
          </w:p>
        </w:tc>
        <w:tc>
          <w:tcPr>
            <w:tcW w:w="2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spacing w:line="540" w:lineRule="exact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spacing w:line="540" w:lineRule="exact"/>
              <w:jc w:val="center"/>
              <w:rPr>
                <w:rFonts w:hint="eastAsia" w:ascii="华文中宋" w:hAnsi="华文中宋" w:eastAsia="华文中宋" w:cs="华文中宋"/>
                <w:b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sz w:val="21"/>
                <w:szCs w:val="21"/>
              </w:rPr>
              <w:t>毕</w:t>
            </w:r>
            <w:r>
              <w:rPr>
                <w:rFonts w:hint="eastAsia" w:ascii="华文中宋" w:hAnsi="华文中宋" w:eastAsia="华文中宋" w:cs="华文中宋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sz w:val="21"/>
                <w:szCs w:val="21"/>
              </w:rPr>
              <w:t>业</w:t>
            </w:r>
            <w:r>
              <w:rPr>
                <w:rFonts w:hint="eastAsia" w:ascii="华文中宋" w:hAnsi="华文中宋" w:eastAsia="华文中宋" w:cs="华文中宋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sz w:val="21"/>
                <w:szCs w:val="21"/>
              </w:rPr>
              <w:t>学</w:t>
            </w:r>
            <w:r>
              <w:rPr>
                <w:rFonts w:hint="eastAsia" w:ascii="华文中宋" w:hAnsi="华文中宋" w:eastAsia="华文中宋" w:cs="华文中宋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sz w:val="21"/>
                <w:szCs w:val="21"/>
              </w:rPr>
              <w:t>位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20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540" w:lineRule="exact"/>
              <w:jc w:val="center"/>
              <w:rPr>
                <w:rFonts w:hint="eastAsia" w:ascii="华文中宋" w:hAnsi="华文中宋" w:eastAsia="华文中宋" w:cs="华文中宋"/>
                <w:b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color w:val="FF0000"/>
                <w:sz w:val="21"/>
                <w:szCs w:val="21"/>
              </w:rPr>
              <w:t>应</w:t>
            </w:r>
            <w:r>
              <w:rPr>
                <w:rFonts w:hint="eastAsia" w:ascii="华文中宋" w:hAnsi="华文中宋" w:eastAsia="华文中宋" w:cs="华文中宋"/>
                <w:b/>
                <w:color w:val="FF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color w:val="FF0000"/>
                <w:sz w:val="21"/>
                <w:szCs w:val="21"/>
              </w:rPr>
              <w:t>聘</w:t>
            </w:r>
            <w:r>
              <w:rPr>
                <w:rFonts w:hint="eastAsia" w:ascii="华文中宋" w:hAnsi="华文中宋" w:eastAsia="华文中宋" w:cs="华文中宋"/>
                <w:b/>
                <w:color w:val="FF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color w:val="FF0000"/>
                <w:sz w:val="21"/>
                <w:szCs w:val="21"/>
              </w:rPr>
              <w:t>岗</w:t>
            </w:r>
            <w:r>
              <w:rPr>
                <w:rFonts w:hint="eastAsia" w:ascii="华文中宋" w:hAnsi="华文中宋" w:eastAsia="华文中宋" w:cs="华文中宋"/>
                <w:b/>
                <w:color w:val="FF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color w:val="FF0000"/>
                <w:sz w:val="21"/>
                <w:szCs w:val="21"/>
              </w:rPr>
              <w:t>位</w:t>
            </w:r>
          </w:p>
        </w:tc>
        <w:tc>
          <w:tcPr>
            <w:tcW w:w="59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540" w:lineRule="exact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3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540" w:lineRule="exact"/>
              <w:jc w:val="center"/>
              <w:rPr>
                <w:rFonts w:hint="eastAsia" w:ascii="华文中宋" w:hAnsi="华文中宋" w:eastAsia="华文中宋" w:cs="华文中宋"/>
                <w:b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sz w:val="21"/>
                <w:szCs w:val="21"/>
              </w:rPr>
              <w:t>求学经历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540" w:lineRule="exact"/>
              <w:jc w:val="center"/>
              <w:rPr>
                <w:rFonts w:hint="eastAsia" w:ascii="华文中宋" w:hAnsi="华文中宋" w:eastAsia="华文中宋" w:cs="华文中宋"/>
                <w:b/>
                <w:bCs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 w:val="0"/>
                <w:sz w:val="21"/>
                <w:szCs w:val="21"/>
              </w:rPr>
              <w:t>起止时间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华文中宋" w:hAnsi="华文中宋" w:eastAsia="华文中宋" w:cs="华文中宋"/>
                <w:b/>
                <w:bCs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 w:val="0"/>
                <w:sz w:val="21"/>
                <w:szCs w:val="21"/>
              </w:rPr>
              <w:t>就读院校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ind w:firstLine="315" w:firstLineChars="150"/>
              <w:rPr>
                <w:rFonts w:hint="eastAsia" w:ascii="华文中宋" w:hAnsi="华文中宋" w:eastAsia="华文中宋" w:cs="华文中宋"/>
                <w:b/>
                <w:bCs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 w:val="0"/>
                <w:sz w:val="21"/>
                <w:szCs w:val="21"/>
              </w:rPr>
              <w:t xml:space="preserve">  就读专业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华文中宋" w:hAnsi="华文中宋" w:eastAsia="华文中宋" w:cs="华文中宋"/>
                <w:bCs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21"/>
                <w:szCs w:val="21"/>
              </w:rPr>
              <w:t>专业备注</w:t>
            </w:r>
          </w:p>
          <w:p>
            <w:pPr>
              <w:spacing w:line="360" w:lineRule="exact"/>
              <w:jc w:val="center"/>
              <w:rPr>
                <w:rFonts w:hint="eastAsia" w:ascii="华文中宋" w:hAnsi="华文中宋" w:eastAsia="华文中宋" w:cs="华文中宋"/>
                <w:bCs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21"/>
                <w:szCs w:val="21"/>
              </w:rPr>
              <w:t>（本科注明是否公费师范生）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540" w:lineRule="exact"/>
              <w:jc w:val="center"/>
              <w:rPr>
                <w:rFonts w:hint="eastAsia" w:ascii="华文中宋" w:hAnsi="华文中宋" w:eastAsia="华文中宋" w:cs="华文中宋"/>
                <w:b/>
                <w:sz w:val="21"/>
                <w:szCs w:val="21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540" w:lineRule="exact"/>
              <w:jc w:val="center"/>
              <w:rPr>
                <w:rFonts w:hint="eastAsia" w:ascii="华文中宋" w:hAnsi="华文中宋" w:eastAsia="华文中宋" w:cs="华文中宋"/>
                <w:bCs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hint="eastAsia" w:ascii="华文中宋" w:hAnsi="华文中宋" w:eastAsia="华文中宋" w:cs="华文中宋"/>
                <w:bCs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21"/>
                <w:szCs w:val="21"/>
              </w:rPr>
              <w:t>本科: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ind w:firstLine="315" w:firstLineChars="150"/>
              <w:jc w:val="center"/>
              <w:rPr>
                <w:rFonts w:hint="eastAsia" w:ascii="华文中宋" w:hAnsi="华文中宋" w:eastAsia="华文中宋" w:cs="华文中宋"/>
                <w:bCs/>
                <w:sz w:val="21"/>
                <w:szCs w:val="21"/>
              </w:rPr>
            </w:pP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华文中宋" w:hAnsi="华文中宋" w:eastAsia="华文中宋" w:cs="华文中宋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540" w:lineRule="exact"/>
              <w:jc w:val="center"/>
              <w:rPr>
                <w:rFonts w:hint="eastAsia" w:ascii="华文中宋" w:hAnsi="华文中宋" w:eastAsia="华文中宋" w:cs="华文中宋"/>
                <w:b/>
                <w:sz w:val="21"/>
                <w:szCs w:val="21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540" w:lineRule="exact"/>
              <w:jc w:val="center"/>
              <w:rPr>
                <w:rFonts w:hint="eastAsia" w:ascii="华文中宋" w:hAnsi="华文中宋" w:eastAsia="华文中宋" w:cs="华文中宋"/>
                <w:bCs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hint="eastAsia" w:ascii="华文中宋" w:hAnsi="华文中宋" w:eastAsia="华文中宋" w:cs="华文中宋"/>
                <w:bCs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21"/>
                <w:szCs w:val="21"/>
              </w:rPr>
              <w:t xml:space="preserve">研究生: 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ind w:firstLine="315" w:firstLineChars="150"/>
              <w:jc w:val="center"/>
              <w:rPr>
                <w:rFonts w:hint="eastAsia" w:ascii="华文中宋" w:hAnsi="华文中宋" w:eastAsia="华文中宋" w:cs="华文中宋"/>
                <w:bCs/>
                <w:sz w:val="21"/>
                <w:szCs w:val="21"/>
              </w:rPr>
            </w:pP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华文中宋" w:hAnsi="华文中宋" w:eastAsia="华文中宋" w:cs="华文中宋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40" w:lineRule="exact"/>
              <w:jc w:val="center"/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</w:rPr>
              <w:t>身</w:t>
            </w: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</w:rPr>
              <w:t>份</w:t>
            </w: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</w:rPr>
              <w:t>证</w:t>
            </w: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</w:rPr>
              <w:t>号</w:t>
            </w: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</w:rPr>
              <w:t>码</w:t>
            </w:r>
          </w:p>
        </w:tc>
        <w:tc>
          <w:tcPr>
            <w:tcW w:w="3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540" w:lineRule="exact"/>
              <w:jc w:val="center"/>
              <w:rPr>
                <w:rFonts w:hint="eastAsia" w:ascii="华文中宋" w:hAnsi="华文中宋" w:eastAsia="华文中宋" w:cs="华文中宋"/>
                <w:b/>
                <w:sz w:val="21"/>
                <w:szCs w:val="21"/>
              </w:rPr>
            </w:pP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540" w:lineRule="exact"/>
              <w:jc w:val="center"/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</w:rPr>
              <w:t>联</w:t>
            </w: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</w:rPr>
              <w:t>系</w:t>
            </w: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</w:rPr>
              <w:t>电</w:t>
            </w: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</w:rPr>
              <w:t>话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</w:rPr>
              <w:t>本</w:t>
            </w: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</w:rPr>
              <w:t>人</w:t>
            </w: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</w:rPr>
              <w:t>详</w:t>
            </w: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</w:rPr>
              <w:t>细</w:t>
            </w:r>
          </w:p>
          <w:p>
            <w:pPr>
              <w:jc w:val="center"/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</w:rPr>
              <w:t>住</w:t>
            </w: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</w:rPr>
              <w:t>址</w:t>
            </w: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</w:rPr>
              <w:t>及</w:t>
            </w: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</w:rPr>
              <w:t>邮</w:t>
            </w: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</w:rPr>
              <w:t>编</w:t>
            </w:r>
          </w:p>
        </w:tc>
        <w:tc>
          <w:tcPr>
            <w:tcW w:w="79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540" w:lineRule="exact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</w:rPr>
              <w:t>学</w:t>
            </w: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</w:rPr>
              <w:t>生</w:t>
            </w: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</w:rPr>
              <w:t>干</w:t>
            </w: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</w:rPr>
              <w:t>部</w:t>
            </w:r>
          </w:p>
          <w:p>
            <w:pPr>
              <w:jc w:val="center"/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</w:rPr>
              <w:t>任</w:t>
            </w: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</w:rPr>
              <w:t>职</w:t>
            </w: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</w:rPr>
              <w:t>情</w:t>
            </w: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</w:rPr>
              <w:t>况</w:t>
            </w:r>
          </w:p>
        </w:tc>
        <w:tc>
          <w:tcPr>
            <w:tcW w:w="79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540" w:lineRule="exact"/>
              <w:jc w:val="center"/>
              <w:rPr>
                <w:rFonts w:hint="eastAsia" w:ascii="华文中宋" w:hAnsi="华文中宋" w:eastAsia="华文中宋" w:cs="华文中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  <w:jc w:val="center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540" w:lineRule="exact"/>
              <w:jc w:val="center"/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</w:rPr>
              <w:t>奖</w:t>
            </w: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</w:rPr>
              <w:t>学</w:t>
            </w: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</w:rPr>
              <w:t>金</w:t>
            </w: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spacing w:line="540" w:lineRule="exact"/>
              <w:jc w:val="center"/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</w:rPr>
              <w:t>获</w:t>
            </w: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</w:rPr>
              <w:t>取</w:t>
            </w: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</w:rPr>
              <w:t>情</w:t>
            </w: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</w:rPr>
              <w:t>况</w:t>
            </w:r>
          </w:p>
        </w:tc>
        <w:tc>
          <w:tcPr>
            <w:tcW w:w="79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540" w:lineRule="exact"/>
              <w:jc w:val="center"/>
              <w:rPr>
                <w:rFonts w:hint="eastAsia" w:ascii="华文中宋" w:hAnsi="华文中宋" w:eastAsia="华文中宋" w:cs="华文中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1" w:hRule="atLeast"/>
          <w:jc w:val="center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540" w:lineRule="exact"/>
              <w:jc w:val="center"/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</w:rPr>
              <w:t>其</w:t>
            </w: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</w:rPr>
              <w:t>他</w:t>
            </w: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</w:rPr>
              <w:t>获</w:t>
            </w: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</w:rPr>
              <w:t>奖</w:t>
            </w: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spacing w:line="540" w:lineRule="exact"/>
              <w:jc w:val="center"/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</w:rPr>
              <w:t>情</w:t>
            </w: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华文中宋" w:hAnsi="华文中宋" w:eastAsia="华文中宋" w:cs="华文中宋"/>
                <w:b/>
                <w:spacing w:val="-20"/>
                <w:sz w:val="21"/>
                <w:szCs w:val="21"/>
              </w:rPr>
              <w:t>况</w:t>
            </w:r>
          </w:p>
        </w:tc>
        <w:tc>
          <w:tcPr>
            <w:tcW w:w="79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540" w:lineRule="exact"/>
              <w:jc w:val="center"/>
              <w:rPr>
                <w:rFonts w:hint="eastAsia" w:ascii="华文中宋" w:hAnsi="华文中宋" w:eastAsia="华文中宋" w:cs="华文中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3" w:hRule="atLeast"/>
          <w:jc w:val="center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华文中宋" w:hAnsi="华文中宋" w:eastAsia="华文中宋" w:cs="华文中宋"/>
                <w:b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sz w:val="21"/>
                <w:szCs w:val="21"/>
              </w:rPr>
              <w:t>应</w:t>
            </w:r>
            <w:r>
              <w:rPr>
                <w:rFonts w:hint="eastAsia" w:ascii="华文中宋" w:hAnsi="华文中宋" w:eastAsia="华文中宋" w:cs="华文中宋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sz w:val="21"/>
                <w:szCs w:val="21"/>
              </w:rPr>
              <w:t>聘</w:t>
            </w:r>
            <w:r>
              <w:rPr>
                <w:rFonts w:hint="eastAsia" w:ascii="华文中宋" w:hAnsi="华文中宋" w:eastAsia="华文中宋" w:cs="华文中宋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sz w:val="21"/>
                <w:szCs w:val="21"/>
              </w:rPr>
              <w:t>人</w:t>
            </w:r>
            <w:r>
              <w:rPr>
                <w:rFonts w:hint="eastAsia" w:ascii="华文中宋" w:hAnsi="华文中宋" w:eastAsia="华文中宋" w:cs="华文中宋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sz w:val="21"/>
                <w:szCs w:val="21"/>
              </w:rPr>
              <w:t>员</w:t>
            </w:r>
          </w:p>
          <w:p>
            <w:pPr>
              <w:spacing w:line="540" w:lineRule="exact"/>
              <w:jc w:val="center"/>
              <w:rPr>
                <w:rFonts w:hint="eastAsia" w:ascii="华文中宋" w:hAnsi="华文中宋" w:eastAsia="华文中宋" w:cs="华文中宋"/>
                <w:b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sz w:val="21"/>
                <w:szCs w:val="21"/>
              </w:rPr>
              <w:t>简要自我介绍</w:t>
            </w:r>
          </w:p>
        </w:tc>
        <w:tc>
          <w:tcPr>
            <w:tcW w:w="79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  <w:p>
            <w:pPr>
              <w:spacing w:line="540" w:lineRule="exact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  <w:p>
            <w:pPr>
              <w:spacing w:line="540" w:lineRule="exact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</w:tr>
    </w:tbl>
    <w:p>
      <w:pPr>
        <w:rPr>
          <w:rFonts w:hint="eastAsia"/>
        </w:rPr>
      </w:pPr>
    </w:p>
    <w:p/>
    <w:p>
      <w:pPr>
        <w:jc w:val="both"/>
        <w:rPr>
          <w:rFonts w:hint="eastAsia" w:ascii="黑体" w:hAnsi="黑体" w:eastAsia="黑体" w:cs="黑体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color w:val="auto"/>
          <w:sz w:val="28"/>
          <w:szCs w:val="28"/>
          <w:lang w:val="en-US" w:eastAsia="zh-CN"/>
        </w:rPr>
        <w:t>附件3</w:t>
      </w:r>
    </w:p>
    <w:p>
      <w:pPr>
        <w:jc w:val="center"/>
        <w:rPr>
          <w:b/>
          <w:color w:val="auto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  <w:lang w:val="en-US" w:eastAsia="zh-CN"/>
        </w:rPr>
        <w:t>绵阳南山中学教师</w:t>
      </w:r>
      <w:r>
        <w:rPr>
          <w:rFonts w:hint="eastAsia"/>
          <w:b/>
          <w:color w:val="auto"/>
          <w:sz w:val="32"/>
          <w:szCs w:val="32"/>
        </w:rPr>
        <w:t>招聘考试疫情防控指引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left"/>
        <w:textAlignment w:val="auto"/>
        <w:rPr>
          <w:rFonts w:hint="eastAsia" w:ascii="Arial" w:hAnsi="Arial" w:cs="Arial" w:eastAsiaTheme="minorEastAsia"/>
          <w:color w:val="auto"/>
          <w:sz w:val="28"/>
          <w:szCs w:val="28"/>
          <w:lang w:eastAsia="zh-CN"/>
        </w:rPr>
      </w:pPr>
      <w:r>
        <w:rPr>
          <w:rFonts w:hint="eastAsia" w:ascii="Arial" w:hAnsi="Arial" w:cs="Arial"/>
          <w:color w:val="auto"/>
          <w:sz w:val="28"/>
          <w:szCs w:val="28"/>
          <w:lang w:val="en-US" w:eastAsia="zh-CN"/>
        </w:rPr>
        <w:t xml:space="preserve">     </w:t>
      </w:r>
      <w:r>
        <w:rPr>
          <w:rFonts w:hint="eastAsia" w:ascii="Arial" w:hAnsi="Arial" w:cs="Arial"/>
          <w:color w:val="auto"/>
          <w:sz w:val="28"/>
          <w:szCs w:val="28"/>
        </w:rPr>
        <w:t>根据</w:t>
      </w:r>
      <w:r>
        <w:rPr>
          <w:rFonts w:hint="eastAsia" w:ascii="Arial" w:hAnsi="Arial" w:cs="Arial"/>
          <w:color w:val="auto"/>
          <w:sz w:val="28"/>
          <w:szCs w:val="28"/>
          <w:lang w:eastAsia="zh-CN"/>
        </w:rPr>
        <w:t>四川省绵阳市</w:t>
      </w:r>
      <w:r>
        <w:rPr>
          <w:rFonts w:hint="eastAsia" w:ascii="Arial" w:hAnsi="Arial" w:cs="Arial"/>
          <w:color w:val="auto"/>
          <w:sz w:val="28"/>
          <w:szCs w:val="28"/>
        </w:rPr>
        <w:t>新冠肺炎疫情防控现行工作要求，凡参加本次招聘考试的考生，均需严格遵循以下防疫指引，未来</w:t>
      </w:r>
      <w:r>
        <w:rPr>
          <w:rFonts w:hint="eastAsia" w:ascii="Arial" w:hAnsi="Arial" w:cs="Arial"/>
          <w:color w:val="auto"/>
          <w:sz w:val="28"/>
          <w:szCs w:val="28"/>
          <w:lang w:eastAsia="zh-CN"/>
        </w:rPr>
        <w:t>疫情防控</w:t>
      </w:r>
      <w:r>
        <w:rPr>
          <w:rFonts w:hint="eastAsia" w:ascii="Arial" w:hAnsi="Arial" w:cs="Arial"/>
          <w:color w:val="auto"/>
          <w:sz w:val="28"/>
          <w:szCs w:val="28"/>
        </w:rPr>
        <w:t>有新要求和规定的，以</w:t>
      </w:r>
      <w:r>
        <w:rPr>
          <w:rFonts w:hint="eastAsia" w:ascii="Arial" w:hAnsi="Arial" w:cs="Arial"/>
          <w:color w:val="auto"/>
          <w:sz w:val="28"/>
          <w:szCs w:val="28"/>
          <w:lang w:eastAsia="zh-CN"/>
        </w:rPr>
        <w:t>绵阳市教育和体育网</w:t>
      </w:r>
      <w:r>
        <w:rPr>
          <w:rFonts w:hint="eastAsia" w:ascii="Arial" w:hAnsi="Arial" w:cs="Arial"/>
          <w:color w:val="auto"/>
          <w:sz w:val="28"/>
          <w:szCs w:val="28"/>
        </w:rPr>
        <w:t>即时通知为准</w:t>
      </w:r>
      <w:r>
        <w:rPr>
          <w:rFonts w:hint="eastAsia" w:ascii="Arial" w:hAnsi="Arial" w:cs="Arial"/>
          <w:color w:val="auto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left"/>
        <w:textAlignment w:val="auto"/>
        <w:rPr>
          <w:rFonts w:hint="eastAsia" w:ascii="Arial" w:hAnsi="Arial" w:cs="Arial"/>
          <w:color w:val="auto"/>
          <w:sz w:val="28"/>
          <w:szCs w:val="28"/>
        </w:rPr>
      </w:pPr>
      <w:r>
        <w:rPr>
          <w:rFonts w:hint="eastAsia" w:ascii="Arial" w:hAnsi="Arial" w:cs="Arial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Arial" w:hAnsi="Arial" w:cs="Arial"/>
          <w:b/>
          <w:bCs/>
          <w:color w:val="auto"/>
          <w:sz w:val="28"/>
          <w:szCs w:val="28"/>
          <w:lang w:val="en-US" w:eastAsia="zh-CN"/>
        </w:rPr>
        <w:t>一</w:t>
      </w:r>
      <w:r>
        <w:rPr>
          <w:rFonts w:hint="eastAsia" w:ascii="Arial" w:hAnsi="Arial" w:cs="Arial"/>
          <w:b/>
          <w:bCs/>
          <w:color w:val="auto"/>
          <w:sz w:val="28"/>
          <w:szCs w:val="28"/>
        </w:rPr>
        <w:t>、考生符合以下情形的，可以进入考点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0"/>
        <w:jc w:val="left"/>
        <w:textAlignment w:val="auto"/>
        <w:rPr>
          <w:rFonts w:hint="eastAsia" w:ascii="Arial" w:hAnsi="Arial" w:cs="Arial"/>
          <w:color w:val="auto"/>
          <w:sz w:val="28"/>
          <w:szCs w:val="28"/>
          <w:lang w:eastAsia="zh-CN"/>
        </w:rPr>
      </w:pPr>
      <w:r>
        <w:rPr>
          <w:rFonts w:hint="eastAsia" w:ascii="Arial" w:hAnsi="Arial" w:cs="Arial"/>
          <w:color w:val="auto"/>
          <w:sz w:val="28"/>
          <w:szCs w:val="28"/>
        </w:rPr>
        <w:t>1.持有</w:t>
      </w:r>
      <w:r>
        <w:rPr>
          <w:rFonts w:hint="eastAsia" w:ascii="Arial" w:hAnsi="Arial" w:cs="Arial"/>
          <w:color w:val="auto"/>
          <w:sz w:val="28"/>
          <w:szCs w:val="28"/>
          <w:lang w:eastAsia="zh-CN"/>
        </w:rPr>
        <w:t>“四川天府健康通</w:t>
      </w:r>
      <w:r>
        <w:rPr>
          <w:rFonts w:hint="eastAsia" w:ascii="Arial" w:hAnsi="Arial" w:cs="Arial"/>
          <w:color w:val="auto"/>
          <w:sz w:val="28"/>
          <w:szCs w:val="28"/>
        </w:rPr>
        <w:t>”绿码，现场测温37.3℃以下（允许间隔2-3分钟再测一次）</w:t>
      </w:r>
      <w:r>
        <w:rPr>
          <w:rFonts w:hint="eastAsia" w:ascii="Arial" w:hAnsi="Arial" w:cs="Arial"/>
          <w:color w:val="auto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0"/>
        <w:jc w:val="left"/>
        <w:textAlignment w:val="auto"/>
        <w:rPr>
          <w:rFonts w:hint="eastAsia" w:ascii="Arial" w:hAnsi="Arial" w:cs="Arial" w:eastAsiaTheme="minorEastAsia"/>
          <w:color w:val="auto"/>
          <w:sz w:val="28"/>
          <w:szCs w:val="28"/>
          <w:lang w:eastAsia="zh-CN"/>
        </w:rPr>
      </w:pPr>
      <w:r>
        <w:rPr>
          <w:rFonts w:hint="eastAsia" w:ascii="Arial" w:hAnsi="Arial" w:cs="Arial"/>
          <w:color w:val="auto"/>
          <w:sz w:val="28"/>
          <w:szCs w:val="28"/>
          <w:lang w:val="en-US" w:eastAsia="zh-CN"/>
        </w:rPr>
        <w:t>2.</w:t>
      </w:r>
      <w:r>
        <w:rPr>
          <w:rFonts w:hint="eastAsia" w:ascii="Arial" w:hAnsi="Arial" w:cs="Arial"/>
          <w:color w:val="auto"/>
          <w:sz w:val="28"/>
          <w:szCs w:val="28"/>
        </w:rPr>
        <w:t>提供考前7</w:t>
      </w:r>
      <w:r>
        <w:rPr>
          <w:rFonts w:hint="eastAsia" w:ascii="Arial" w:hAnsi="Arial" w:cs="Arial"/>
          <w:color w:val="auto"/>
          <w:sz w:val="28"/>
          <w:szCs w:val="28"/>
          <w:lang w:val="en-US" w:eastAsia="zh-CN"/>
        </w:rPr>
        <w:t>2小时以内</w:t>
      </w:r>
      <w:r>
        <w:rPr>
          <w:rFonts w:hint="eastAsia" w:ascii="Arial" w:hAnsi="Arial" w:cs="Arial"/>
          <w:color w:val="auto"/>
          <w:sz w:val="28"/>
          <w:szCs w:val="28"/>
        </w:rPr>
        <w:t>核酸检测阴性证明材料</w:t>
      </w:r>
      <w:r>
        <w:rPr>
          <w:rFonts w:hint="eastAsia" w:ascii="Arial" w:hAnsi="Arial" w:cs="Arial"/>
          <w:color w:val="auto"/>
          <w:sz w:val="28"/>
          <w:szCs w:val="28"/>
          <w:lang w:eastAsia="zh-CN"/>
        </w:rPr>
        <w:t>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0" w:firstLineChars="200"/>
        <w:textAlignment w:val="auto"/>
        <w:rPr>
          <w:rFonts w:hint="eastAsia" w:ascii="Arial" w:hAnsi="Arial" w:cs="Arial"/>
          <w:color w:val="auto"/>
          <w:sz w:val="28"/>
          <w:szCs w:val="28"/>
          <w:lang w:val="en-US" w:eastAsia="zh-CN"/>
        </w:rPr>
      </w:pPr>
      <w:r>
        <w:rPr>
          <w:rFonts w:hint="eastAsia" w:ascii="Arial" w:hAnsi="Arial" w:cs="Arial"/>
          <w:color w:val="auto"/>
          <w:sz w:val="28"/>
          <w:szCs w:val="28"/>
          <w:lang w:val="en-US" w:eastAsia="zh-CN"/>
        </w:rPr>
        <w:t>3.提供新冠疫苗接种凭证。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right="-395" w:rightChars="-188" w:firstLine="560" w:firstLineChars="200"/>
        <w:jc w:val="both"/>
        <w:textAlignment w:val="auto"/>
        <w:rPr>
          <w:rFonts w:hint="default" w:ascii="Arial" w:hAnsi="Arial" w:cs="Arial"/>
          <w:color w:val="auto"/>
          <w:sz w:val="28"/>
          <w:szCs w:val="28"/>
          <w:lang w:val="en-US" w:eastAsia="zh-CN"/>
        </w:rPr>
      </w:pPr>
      <w:r>
        <w:rPr>
          <w:rFonts w:hint="eastAsia" w:ascii="Arial" w:hAnsi="Arial" w:cs="Arial"/>
          <w:color w:val="auto"/>
          <w:sz w:val="28"/>
          <w:szCs w:val="28"/>
          <w:lang w:val="en-US" w:eastAsia="zh-CN"/>
        </w:rPr>
        <w:t>4.提供《</w:t>
      </w:r>
      <w:r>
        <w:rPr>
          <w:rFonts w:hint="eastAsia" w:ascii="Arial" w:hAnsi="Arial" w:eastAsia="宋体" w:cs="Arial"/>
          <w:color w:val="auto"/>
          <w:kern w:val="2"/>
          <w:sz w:val="28"/>
          <w:szCs w:val="28"/>
          <w:lang w:val="en-US" w:eastAsia="zh-CN" w:bidi="ar-SA"/>
        </w:rPr>
        <w:t>绵阳南山中学2021年度教师招聘考生健康状况承诺书</w:t>
      </w:r>
      <w:r>
        <w:rPr>
          <w:rFonts w:hint="eastAsia" w:ascii="Arial" w:hAnsi="Arial" w:cs="Arial"/>
          <w:color w:val="auto"/>
          <w:sz w:val="28"/>
          <w:szCs w:val="28"/>
          <w:lang w:val="en-US" w:eastAsia="zh-CN"/>
        </w:rPr>
        <w:t>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right="-395" w:rightChars="-188" w:firstLine="560" w:firstLineChars="200"/>
        <w:jc w:val="both"/>
        <w:textAlignment w:val="auto"/>
        <w:rPr>
          <w:rFonts w:hint="eastAsia" w:ascii="Arial" w:hAnsi="Arial" w:cs="Arial"/>
          <w:color w:val="auto"/>
          <w:sz w:val="28"/>
          <w:szCs w:val="28"/>
          <w:lang w:val="en-US" w:eastAsia="zh-CN"/>
        </w:rPr>
      </w:pPr>
      <w:r>
        <w:rPr>
          <w:rFonts w:hint="eastAsia" w:ascii="Arial" w:hAnsi="Arial" w:cs="Arial"/>
          <w:color w:val="auto"/>
          <w:sz w:val="28"/>
          <w:szCs w:val="28"/>
          <w:lang w:val="en-US" w:eastAsia="zh-CN"/>
        </w:rPr>
        <w:t>5.提供《</w:t>
      </w:r>
      <w:r>
        <w:rPr>
          <w:rFonts w:hint="eastAsia" w:ascii="Arial" w:hAnsi="Arial" w:eastAsia="宋体" w:cs="Arial"/>
          <w:color w:val="auto"/>
          <w:kern w:val="2"/>
          <w:sz w:val="28"/>
          <w:szCs w:val="28"/>
          <w:lang w:val="en-US" w:eastAsia="zh-CN" w:bidi="ar-SA"/>
        </w:rPr>
        <w:t>绵阳南山中学2021年度教师招聘考生健康卡</w:t>
      </w:r>
      <w:r>
        <w:rPr>
          <w:rFonts w:hint="eastAsia" w:ascii="Arial" w:hAnsi="Arial" w:cs="Arial"/>
          <w:color w:val="auto"/>
          <w:sz w:val="28"/>
          <w:szCs w:val="28"/>
          <w:lang w:val="en-US" w:eastAsia="zh-CN"/>
        </w:rPr>
        <w:t>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left"/>
        <w:textAlignment w:val="auto"/>
        <w:rPr>
          <w:rFonts w:hint="eastAsia" w:ascii="Arial" w:hAnsi="Arial" w:cs="Arial"/>
          <w:color w:val="auto"/>
          <w:sz w:val="28"/>
          <w:szCs w:val="28"/>
        </w:rPr>
      </w:pPr>
      <w:r>
        <w:rPr>
          <w:rFonts w:hint="eastAsia" w:ascii="Arial" w:hAnsi="Arial" w:cs="Arial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Arial" w:hAnsi="Arial" w:cs="Arial"/>
          <w:b/>
          <w:bCs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Arial" w:hAnsi="Arial" w:cs="Arial"/>
          <w:b/>
          <w:bCs/>
          <w:color w:val="auto"/>
          <w:sz w:val="28"/>
          <w:szCs w:val="28"/>
          <w:lang w:eastAsia="zh-CN"/>
        </w:rPr>
        <w:t>二、</w:t>
      </w:r>
      <w:r>
        <w:rPr>
          <w:rFonts w:hint="eastAsia" w:ascii="Arial" w:hAnsi="Arial" w:cs="Arial"/>
          <w:b/>
          <w:bCs/>
          <w:color w:val="auto"/>
          <w:sz w:val="28"/>
          <w:szCs w:val="28"/>
        </w:rPr>
        <w:t>考生有以下情形的，不能进入考点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left"/>
        <w:textAlignment w:val="auto"/>
        <w:rPr>
          <w:rFonts w:hint="eastAsia" w:ascii="Arial" w:hAnsi="Arial" w:cs="Arial"/>
          <w:color w:val="auto"/>
          <w:sz w:val="28"/>
          <w:szCs w:val="28"/>
        </w:rPr>
      </w:pPr>
      <w:r>
        <w:rPr>
          <w:rFonts w:hint="eastAsia" w:ascii="Arial" w:hAnsi="Arial" w:cs="Arial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Arial" w:hAnsi="Arial" w:cs="Arial"/>
          <w:color w:val="auto"/>
          <w:sz w:val="28"/>
          <w:szCs w:val="28"/>
        </w:rPr>
        <w:t>1.“健康码”为非绿码。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left"/>
        <w:textAlignment w:val="auto"/>
        <w:rPr>
          <w:rFonts w:hint="eastAsia" w:ascii="Arial" w:hAnsi="Arial" w:cs="Arial"/>
          <w:color w:val="auto"/>
          <w:sz w:val="28"/>
          <w:szCs w:val="28"/>
        </w:rPr>
      </w:pPr>
      <w:r>
        <w:rPr>
          <w:rFonts w:hint="eastAsia" w:ascii="Arial" w:hAnsi="Arial" w:cs="Arial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Arial" w:hAnsi="Arial" w:cs="Arial"/>
          <w:color w:val="auto"/>
          <w:sz w:val="28"/>
          <w:szCs w:val="28"/>
        </w:rPr>
        <w:t>2.拒不配合入口检测等防疫管理的。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left"/>
        <w:textAlignment w:val="auto"/>
        <w:rPr>
          <w:rFonts w:hint="eastAsia" w:ascii="Arial" w:hAnsi="Arial" w:cs="Arial"/>
          <w:color w:val="auto"/>
          <w:sz w:val="28"/>
          <w:szCs w:val="28"/>
        </w:rPr>
      </w:pPr>
      <w:r>
        <w:rPr>
          <w:rFonts w:hint="eastAsia" w:ascii="Arial" w:hAnsi="Arial" w:cs="Arial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Arial" w:hAnsi="Arial" w:cs="Arial"/>
          <w:color w:val="auto"/>
          <w:sz w:val="28"/>
          <w:szCs w:val="28"/>
        </w:rPr>
        <w:t>3.尚处于隔离医学观察期内的境外返回人员和国内中高风险地区人员。</w:t>
      </w:r>
      <w:r>
        <w:rPr>
          <w:rFonts w:hint="eastAsia" w:ascii="Arial" w:hAnsi="Arial" w:cs="Arial"/>
          <w:color w:val="auto"/>
          <w:sz w:val="28"/>
          <w:szCs w:val="28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left"/>
        <w:textAlignment w:val="auto"/>
        <w:rPr>
          <w:rFonts w:hint="eastAsia" w:ascii="Arial" w:hAnsi="Arial" w:cs="Arial"/>
          <w:color w:val="auto"/>
          <w:sz w:val="28"/>
          <w:szCs w:val="28"/>
        </w:rPr>
      </w:pPr>
      <w:r>
        <w:rPr>
          <w:rFonts w:hint="eastAsia" w:ascii="Arial" w:hAnsi="Arial" w:cs="Arial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Arial" w:hAnsi="Arial" w:cs="Arial"/>
          <w:color w:val="auto"/>
          <w:sz w:val="28"/>
          <w:szCs w:val="28"/>
          <w:lang w:eastAsia="zh-CN"/>
        </w:rPr>
        <w:t>三</w:t>
      </w:r>
      <w:r>
        <w:rPr>
          <w:rFonts w:hint="eastAsia" w:ascii="Arial" w:hAnsi="Arial" w:cs="Arial"/>
          <w:color w:val="auto"/>
          <w:sz w:val="28"/>
          <w:szCs w:val="28"/>
        </w:rPr>
        <w:t>、考生应当如实申报考前14天个人健康状态并填写《</w:t>
      </w:r>
      <w:r>
        <w:rPr>
          <w:rFonts w:hint="eastAsia" w:ascii="Arial" w:hAnsi="Arial" w:eastAsia="宋体" w:cs="Arial"/>
          <w:color w:val="auto"/>
          <w:kern w:val="2"/>
          <w:sz w:val="28"/>
          <w:szCs w:val="28"/>
          <w:lang w:val="en-US" w:eastAsia="zh-CN" w:bidi="ar-SA"/>
        </w:rPr>
        <w:t>绵阳南山中学2021年度教师招聘考生健康卡</w:t>
      </w:r>
      <w:r>
        <w:rPr>
          <w:rFonts w:hint="eastAsia" w:ascii="Arial" w:hAnsi="Arial" w:cs="Arial"/>
          <w:color w:val="auto"/>
          <w:sz w:val="28"/>
          <w:szCs w:val="28"/>
        </w:rPr>
        <w:t>》，承诺已知悉告知事项、证明义务和防疫要求，自愿承担因不实承诺需承担的相关责任并接受处理。凡隐瞒或谎报旅居史、接触史、健康状况等疫情防控重点信息的，不配合工作人员进行健康检疫、询问、查询、送诊等造成严重后果的，取消其应聘资格，并记入事业单位公开招聘应聘人员诚信档案库，长期记录；涉嫌违法犯罪的，移交有关机关依法追究法律责任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2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</w:pPr>
      <w:r>
        <w:rPr>
          <w:rFonts w:hint="eastAsia" w:ascii="Arial" w:hAnsi="Arial" w:cs="Arial"/>
          <w:b/>
          <w:bCs/>
          <w:color w:val="auto"/>
          <w:sz w:val="28"/>
          <w:szCs w:val="28"/>
          <w:lang w:eastAsia="zh-CN"/>
        </w:rPr>
        <w:t>四</w:t>
      </w:r>
      <w:r>
        <w:rPr>
          <w:rFonts w:hint="eastAsia" w:ascii="Arial" w:hAnsi="Arial" w:cs="Arial"/>
          <w:b/>
          <w:bCs/>
          <w:color w:val="auto"/>
          <w:sz w:val="28"/>
          <w:szCs w:val="28"/>
        </w:rPr>
        <w:t>、参加</w:t>
      </w:r>
      <w:r>
        <w:rPr>
          <w:rFonts w:hint="eastAsia" w:ascii="Arial" w:hAnsi="Arial" w:cs="Arial"/>
          <w:b/>
          <w:bCs/>
          <w:color w:val="auto"/>
          <w:sz w:val="28"/>
          <w:szCs w:val="28"/>
          <w:lang w:eastAsia="zh-CN"/>
        </w:rPr>
        <w:t>考试</w:t>
      </w:r>
      <w:r>
        <w:rPr>
          <w:rFonts w:hint="eastAsia" w:ascii="Arial" w:hAnsi="Arial" w:cs="Arial"/>
          <w:b/>
          <w:bCs/>
          <w:color w:val="auto"/>
          <w:sz w:val="28"/>
          <w:szCs w:val="28"/>
        </w:rPr>
        <w:t>的考生应自备一次性医用外科口罩</w:t>
      </w:r>
      <w:r>
        <w:rPr>
          <w:rFonts w:hint="eastAsia" w:ascii="Arial" w:hAnsi="Arial" w:cs="Arial"/>
          <w:color w:val="auto"/>
          <w:sz w:val="28"/>
          <w:szCs w:val="28"/>
        </w:rPr>
        <w:t>。在考点门口入场时，要提前戴好口罩，打开手机“健康码”，并主动出示“健康码”和“</w:t>
      </w:r>
      <w:r>
        <w:rPr>
          <w:rFonts w:hint="eastAsia" w:ascii="Arial" w:hAnsi="Arial" w:cs="Arial"/>
          <w:color w:val="auto"/>
          <w:sz w:val="28"/>
          <w:szCs w:val="28"/>
          <w:lang w:eastAsia="zh-CN"/>
        </w:rPr>
        <w:t>身份</w:t>
      </w:r>
      <w:r>
        <w:rPr>
          <w:rFonts w:hint="eastAsia" w:ascii="Arial" w:hAnsi="Arial" w:cs="Arial"/>
          <w:color w:val="auto"/>
          <w:sz w:val="28"/>
          <w:szCs w:val="28"/>
        </w:rPr>
        <w:t>证”</w:t>
      </w:r>
      <w:r>
        <w:rPr>
          <w:rFonts w:hint="eastAsia" w:ascii="Arial" w:hAnsi="Arial" w:cs="Arial"/>
          <w:color w:val="auto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left"/>
        <w:textAlignment w:val="auto"/>
        <w:rPr>
          <w:rFonts w:hint="default" w:ascii="黑体" w:hAnsi="黑体" w:eastAsia="黑体" w:cs="黑体"/>
          <w:b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</w:t>
      </w:r>
    </w:p>
    <w:p>
      <w:pPr>
        <w:autoSpaceDE/>
        <w:autoSpaceDN/>
        <w:spacing w:line="240" w:lineRule="atLeast"/>
        <w:ind w:right="-395" w:rightChars="-188"/>
        <w:jc w:val="center"/>
        <w:rPr>
          <w:rFonts w:hint="eastAsia" w:ascii="黑体" w:hAnsi="黑体" w:eastAsia="黑体" w:cs="黑体"/>
          <w:color w:val="000000"/>
          <w:kern w:val="2"/>
          <w:sz w:val="36"/>
          <w:szCs w:val="36"/>
          <w:lang w:val="en-US" w:bidi="ar-SA"/>
        </w:rPr>
      </w:pPr>
      <w:r>
        <w:rPr>
          <w:rFonts w:hint="eastAsia" w:ascii="黑体" w:hAnsi="黑体" w:eastAsia="黑体" w:cs="黑体"/>
          <w:color w:val="000000"/>
          <w:kern w:val="2"/>
          <w:sz w:val="36"/>
          <w:szCs w:val="36"/>
          <w:lang w:val="en-US" w:bidi="ar-SA"/>
        </w:rPr>
        <w:t>绵阳</w:t>
      </w:r>
      <w:r>
        <w:rPr>
          <w:rFonts w:hint="eastAsia" w:ascii="黑体" w:hAnsi="黑体" w:eastAsia="黑体" w:cs="黑体"/>
          <w:color w:val="000000"/>
          <w:kern w:val="2"/>
          <w:sz w:val="36"/>
          <w:szCs w:val="36"/>
          <w:lang w:val="en-US" w:eastAsia="zh-CN" w:bidi="ar-SA"/>
        </w:rPr>
        <w:t>南山中学</w:t>
      </w:r>
      <w:r>
        <w:rPr>
          <w:rFonts w:hint="eastAsia" w:ascii="黑体" w:hAnsi="黑体" w:eastAsia="黑体" w:cs="黑体"/>
          <w:color w:val="000000"/>
          <w:kern w:val="2"/>
          <w:sz w:val="36"/>
          <w:szCs w:val="36"/>
          <w:lang w:val="en-US" w:bidi="ar-SA"/>
        </w:rPr>
        <w:t>202</w:t>
      </w:r>
      <w:r>
        <w:rPr>
          <w:rFonts w:hint="eastAsia" w:ascii="黑体" w:hAnsi="黑体" w:eastAsia="黑体" w:cs="黑体"/>
          <w:color w:val="000000"/>
          <w:kern w:val="2"/>
          <w:sz w:val="36"/>
          <w:szCs w:val="36"/>
          <w:lang w:val="en-US" w:eastAsia="zh-CN" w:bidi="ar-SA"/>
        </w:rPr>
        <w:t>1</w:t>
      </w:r>
      <w:r>
        <w:rPr>
          <w:rFonts w:hint="eastAsia" w:ascii="黑体" w:hAnsi="黑体" w:eastAsia="黑体" w:cs="黑体"/>
          <w:color w:val="000000"/>
          <w:kern w:val="2"/>
          <w:sz w:val="36"/>
          <w:szCs w:val="36"/>
          <w:lang w:val="en-US" w:bidi="ar-SA"/>
        </w:rPr>
        <w:t>年度教师招聘考生健康状况</w:t>
      </w:r>
    </w:p>
    <w:p>
      <w:pPr>
        <w:pStyle w:val="7"/>
        <w:spacing w:line="50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《承诺书》</w:t>
      </w:r>
    </w:p>
    <w:p>
      <w:pPr>
        <w:pStyle w:val="7"/>
        <w:spacing w:line="560" w:lineRule="exact"/>
        <w:ind w:firstLine="0" w:firstLineChars="0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6"/>
        <w:tblW w:w="87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446"/>
        <w:gridCol w:w="1530"/>
        <w:gridCol w:w="2864"/>
        <w:gridCol w:w="1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姓   名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line="560" w:lineRule="exact"/>
              <w:ind w:firstLine="56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line="560" w:lineRule="exact"/>
              <w:ind w:firstLine="56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性   别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line="560" w:lineRule="exact"/>
              <w:ind w:firstLine="56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line="560" w:lineRule="exact"/>
              <w:ind w:firstLine="56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就读学校</w:t>
            </w:r>
          </w:p>
        </w:tc>
        <w:tc>
          <w:tcPr>
            <w:tcW w:w="5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line="560" w:lineRule="exact"/>
              <w:ind w:firstLine="56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现居住地</w:t>
            </w:r>
          </w:p>
        </w:tc>
        <w:tc>
          <w:tcPr>
            <w:tcW w:w="7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line="560" w:lineRule="exact"/>
              <w:ind w:firstLine="56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本人承诺事项如下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8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line="480" w:lineRule="exact"/>
              <w:ind w:firstLine="56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1.本人没有被诊断为新冠肺炎确诊病例、无症状感染者或疑似病例；</w:t>
            </w:r>
          </w:p>
          <w:p>
            <w:pPr>
              <w:pStyle w:val="7"/>
              <w:spacing w:line="480" w:lineRule="exact"/>
              <w:ind w:firstLine="56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2.本人没有与新冠肺炎确诊病例、无症状感染者或疑似病例密切接触；</w:t>
            </w:r>
          </w:p>
          <w:p>
            <w:pPr>
              <w:pStyle w:val="7"/>
              <w:spacing w:line="480" w:lineRule="exact"/>
              <w:ind w:firstLine="56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3.本人考前14天没有与来自疫情中、高风险地区人员有密切接触;</w:t>
            </w:r>
          </w:p>
          <w:p>
            <w:pPr>
              <w:pStyle w:val="7"/>
              <w:spacing w:line="480" w:lineRule="exact"/>
              <w:ind w:firstLine="56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4.本人考前14天没有去过境外或国内疫情中、高风险地区;</w:t>
            </w:r>
          </w:p>
          <w:p>
            <w:pPr>
              <w:pStyle w:val="7"/>
              <w:spacing w:line="480" w:lineRule="exact"/>
              <w:ind w:firstLine="56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5.本人目前没有发热、咳嗽等呼吸道症状，或乏力、咽痛、腹泻等其他症状；</w:t>
            </w:r>
          </w:p>
          <w:p>
            <w:pPr>
              <w:pStyle w:val="7"/>
              <w:spacing w:line="480" w:lineRule="exact"/>
              <w:ind w:firstLine="56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6.本人严格遵守考点防疫工作规定，在考前或考试过程中如果出现发热、咳嗽等呼吸道症状，自愿接受防疫处置和核酸检测；</w:t>
            </w:r>
          </w:p>
          <w:p>
            <w:pPr>
              <w:spacing w:line="440" w:lineRule="exact"/>
              <w:ind w:firstLine="560" w:firstLineChars="2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7.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本人目前健康码状态：  □ 绿码      □ 黄码      □ 红码</w:t>
            </w:r>
          </w:p>
          <w:p>
            <w:pPr>
              <w:pStyle w:val="7"/>
              <w:spacing w:line="480" w:lineRule="exact"/>
              <w:ind w:firstLine="56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.本人需要说明的情况：</w:t>
            </w:r>
          </w:p>
          <w:p>
            <w:pPr>
              <w:pStyle w:val="7"/>
              <w:spacing w:line="480" w:lineRule="exact"/>
              <w:ind w:firstLine="56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pStyle w:val="7"/>
              <w:spacing w:line="520" w:lineRule="exact"/>
              <w:ind w:firstLine="56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本人对以上提供的健康相关信息的真实性负责，如因信息不实引起疫情传播和扩散，愿承担由此带来的全部法律责任。</w:t>
            </w:r>
          </w:p>
          <w:p>
            <w:pPr>
              <w:pStyle w:val="7"/>
              <w:spacing w:line="520" w:lineRule="exact"/>
              <w:ind w:firstLine="4620" w:firstLineChars="165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考生签名:</w:t>
            </w:r>
          </w:p>
          <w:p>
            <w:pPr>
              <w:pStyle w:val="7"/>
              <w:spacing w:line="520" w:lineRule="exact"/>
              <w:ind w:right="105" w:rightChars="50" w:firstLine="4620" w:firstLineChars="165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承诺日期：    年   月   日</w:t>
            </w:r>
          </w:p>
        </w:tc>
      </w:tr>
    </w:tbl>
    <w:p/>
    <w:p>
      <w:pPr>
        <w:autoSpaceDE/>
        <w:autoSpaceDN/>
        <w:spacing w:line="240" w:lineRule="atLeast"/>
        <w:ind w:right="-395" w:rightChars="-188"/>
        <w:jc w:val="both"/>
        <w:rPr>
          <w:rFonts w:hint="default" w:ascii="黑体" w:hAnsi="黑体" w:eastAsia="黑体" w:cs="黑体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28"/>
          <w:szCs w:val="28"/>
          <w:lang w:val="en-US" w:eastAsia="zh-CN" w:bidi="ar-SA"/>
        </w:rPr>
        <w:t>附件5</w:t>
      </w:r>
    </w:p>
    <w:p>
      <w:pPr>
        <w:autoSpaceDE/>
        <w:autoSpaceDN/>
        <w:spacing w:line="240" w:lineRule="atLeast"/>
        <w:ind w:right="-395" w:rightChars="-188"/>
        <w:jc w:val="center"/>
        <w:rPr>
          <w:rFonts w:ascii="黑体" w:hAnsi="黑体" w:eastAsia="黑体" w:cs="黑体"/>
          <w:color w:val="000000"/>
          <w:kern w:val="2"/>
          <w:sz w:val="36"/>
          <w:szCs w:val="36"/>
          <w:lang w:val="en-US" w:bidi="ar-SA"/>
        </w:rPr>
      </w:pPr>
      <w:r>
        <w:rPr>
          <w:rFonts w:hint="eastAsia" w:ascii="黑体" w:hAnsi="黑体" w:eastAsia="黑体" w:cs="黑体"/>
          <w:color w:val="000000"/>
          <w:kern w:val="2"/>
          <w:sz w:val="36"/>
          <w:szCs w:val="36"/>
          <w:lang w:val="en-US" w:bidi="ar-SA"/>
        </w:rPr>
        <w:t>绵阳南山中学</w:t>
      </w:r>
      <w:r>
        <w:rPr>
          <w:rFonts w:hint="eastAsia" w:ascii="黑体" w:hAnsi="黑体" w:eastAsia="黑体" w:cs="黑体"/>
          <w:color w:val="000000"/>
          <w:kern w:val="2"/>
          <w:sz w:val="36"/>
          <w:szCs w:val="36"/>
          <w:lang w:val="en-US" w:eastAsia="zh-CN" w:bidi="ar-SA"/>
        </w:rPr>
        <w:t>2021年度教师招聘考生</w:t>
      </w:r>
      <w:r>
        <w:rPr>
          <w:rFonts w:hint="eastAsia" w:ascii="黑体" w:hAnsi="黑体" w:eastAsia="黑体" w:cs="黑体"/>
          <w:color w:val="000000"/>
          <w:kern w:val="2"/>
          <w:sz w:val="36"/>
          <w:szCs w:val="36"/>
          <w:lang w:val="en-US" w:bidi="ar-SA"/>
        </w:rPr>
        <w:t>健康卡</w:t>
      </w:r>
    </w:p>
    <w:tbl>
      <w:tblPr>
        <w:tblStyle w:val="5"/>
        <w:tblW w:w="9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7"/>
        <w:gridCol w:w="790"/>
        <w:gridCol w:w="258"/>
        <w:gridCol w:w="687"/>
        <w:gridCol w:w="139"/>
        <w:gridCol w:w="709"/>
        <w:gridCol w:w="854"/>
        <w:gridCol w:w="160"/>
        <w:gridCol w:w="1001"/>
        <w:gridCol w:w="128"/>
        <w:gridCol w:w="865"/>
        <w:gridCol w:w="424"/>
        <w:gridCol w:w="568"/>
        <w:gridCol w:w="1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  <w:t>本人姓名</w:t>
            </w: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  <w:t>年龄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  <w:t>性别</w:t>
            </w:r>
          </w:p>
        </w:tc>
        <w:tc>
          <w:tcPr>
            <w:tcW w:w="12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bidi="ar-SA"/>
              </w:rPr>
              <w:t>人员类别</w:t>
            </w:r>
          </w:p>
        </w:tc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应聘考生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身份证号</w:t>
            </w:r>
          </w:p>
        </w:tc>
        <w:tc>
          <w:tcPr>
            <w:tcW w:w="25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2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  <w:t>联系方式</w:t>
            </w:r>
          </w:p>
        </w:tc>
        <w:tc>
          <w:tcPr>
            <w:tcW w:w="29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  <w:t>家庭住址</w:t>
            </w:r>
          </w:p>
        </w:tc>
        <w:tc>
          <w:tcPr>
            <w:tcW w:w="765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tLeast"/>
              <w:jc w:val="both"/>
              <w:rPr>
                <w:rFonts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2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  <w:t>本人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报到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  <w:t>前</w:t>
            </w:r>
          </w:p>
          <w:p>
            <w:pPr>
              <w:autoSpaceDE/>
              <w:autoSpaceDN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  <w:t>14天身体状况</w:t>
            </w:r>
          </w:p>
        </w:tc>
        <w:tc>
          <w:tcPr>
            <w:tcW w:w="686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/>
              <w:autoSpaceDN/>
              <w:spacing w:line="240" w:lineRule="atLeast"/>
              <w:jc w:val="both"/>
              <w:rPr>
                <w:rFonts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  <w:t>健康（）发热（）乏力（）干咳（）呼吸不畅（）其他情况简要描述：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53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  <w:t>本人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报到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  <w:t>前</w:t>
            </w:r>
          </w:p>
          <w:p>
            <w:pPr>
              <w:autoSpaceDE/>
              <w:autoSpaceDN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  <w:t>14天体温检测情况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tLeast"/>
              <w:rPr>
                <w:rFonts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  <w:t xml:space="preserve">1. </w:t>
            </w: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tLeast"/>
              <w:rPr>
                <w:rFonts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  <w:t xml:space="preserve">2. </w:t>
            </w:r>
          </w:p>
        </w:tc>
        <w:tc>
          <w:tcPr>
            <w:tcW w:w="1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tLeast"/>
              <w:rPr>
                <w:rFonts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  <w:t xml:space="preserve">3.  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tLeast"/>
              <w:rPr>
                <w:rFonts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  <w:t xml:space="preserve">4. 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tLeast"/>
              <w:rPr>
                <w:rFonts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  <w:t xml:space="preserve">5. 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tLeast"/>
              <w:rPr>
                <w:rFonts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  <w:t xml:space="preserve">6. 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tLeast"/>
              <w:rPr>
                <w:rFonts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  <w:t xml:space="preserve">7.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253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tLeast"/>
              <w:rPr>
                <w:rFonts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  <w:t xml:space="preserve">8. </w:t>
            </w: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tLeast"/>
              <w:rPr>
                <w:rFonts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  <w:t xml:space="preserve">9. </w:t>
            </w:r>
          </w:p>
        </w:tc>
        <w:tc>
          <w:tcPr>
            <w:tcW w:w="1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tLeast"/>
              <w:rPr>
                <w:rFonts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  <w:t xml:space="preserve">10. 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tLeast"/>
              <w:rPr>
                <w:rFonts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  <w:t>11.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tLeast"/>
              <w:rPr>
                <w:rFonts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  <w:t xml:space="preserve">12. 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tLeast"/>
              <w:rPr>
                <w:rFonts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  <w:t xml:space="preserve">13. 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tLeast"/>
              <w:rPr>
                <w:rFonts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  <w:t xml:space="preserve">14.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2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  <w:t>共同居住家庭成员身体健康状况</w:t>
            </w:r>
          </w:p>
        </w:tc>
        <w:tc>
          <w:tcPr>
            <w:tcW w:w="686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/>
              <w:autoSpaceDN/>
              <w:spacing w:line="240" w:lineRule="atLeast"/>
              <w:jc w:val="both"/>
              <w:rPr>
                <w:rFonts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  <w:t xml:space="preserve">健康（）发热（）乏力（）干咳（）呼吸不畅（）其他情况简要描述: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53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tLeast"/>
              <w:rPr>
                <w:rFonts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bidi="ar-SA"/>
              </w:rPr>
              <w:t>※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  <w:t>本人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14天内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  <w:t>是否去过中高风险地区</w:t>
            </w:r>
          </w:p>
        </w:tc>
        <w:tc>
          <w:tcPr>
            <w:tcW w:w="40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  <w:t>是（   ） 否（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3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tLeast"/>
              <w:rPr>
                <w:rFonts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bidi="ar-SA"/>
              </w:rPr>
              <w:t>※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  <w:t>本人是否接触过中高风险地区人员</w:t>
            </w:r>
          </w:p>
        </w:tc>
        <w:tc>
          <w:tcPr>
            <w:tcW w:w="40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  <w:t>是（   ） 否（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53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tLeast"/>
              <w:rPr>
                <w:rFonts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bidi="ar-SA"/>
              </w:rPr>
              <w:t>※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  <w:t>本人是否与确诊病例或疑似病例有接触</w:t>
            </w:r>
          </w:p>
        </w:tc>
        <w:tc>
          <w:tcPr>
            <w:tcW w:w="40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  <w:t>是（   ） 否（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53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tLeast"/>
              <w:rPr>
                <w:rFonts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bidi="ar-SA"/>
              </w:rPr>
              <w:t>※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  <w:t>本人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14天内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  <w:t>是否出境</w:t>
            </w:r>
          </w:p>
        </w:tc>
        <w:tc>
          <w:tcPr>
            <w:tcW w:w="40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  <w:t>是（   ） 否（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  <w:t>本人签字</w:t>
            </w:r>
          </w:p>
        </w:tc>
        <w:tc>
          <w:tcPr>
            <w:tcW w:w="686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tLeast"/>
              <w:jc w:val="both"/>
              <w:rPr>
                <w:rFonts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bidi="ar-SA"/>
              </w:rPr>
              <w:t>若本人被当地社区或疾控部门要求隔离，现是否达到解除隔离观察条件</w:t>
            </w:r>
          </w:p>
        </w:tc>
        <w:tc>
          <w:tcPr>
            <w:tcW w:w="686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/>
              <w:autoSpaceDN/>
              <w:spacing w:line="240" w:lineRule="atLeast"/>
              <w:jc w:val="both"/>
              <w:rPr>
                <w:rFonts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  <w:t>已达到解除隔离条件（   ）未达到解除隔离条件（   ）</w:t>
            </w:r>
          </w:p>
          <w:p>
            <w:pPr>
              <w:autoSpaceDE/>
              <w:autoSpaceDN/>
              <w:spacing w:line="240" w:lineRule="atLeast"/>
              <w:ind w:firstLine="2651" w:firstLineChars="947"/>
              <w:jc w:val="both"/>
              <w:rPr>
                <w:rFonts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  <w:t>当地社区签字（盖章）：</w:t>
            </w:r>
          </w:p>
          <w:p>
            <w:pPr>
              <w:autoSpaceDE/>
              <w:autoSpaceDN/>
              <w:spacing w:line="240" w:lineRule="atLeast"/>
              <w:ind w:firstLine="4060" w:firstLineChars="1450"/>
              <w:jc w:val="both"/>
              <w:rPr>
                <w:rFonts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  <w:t>年    月    日</w:t>
            </w:r>
          </w:p>
          <w:p>
            <w:pPr>
              <w:autoSpaceDE/>
              <w:autoSpaceDN/>
              <w:spacing w:line="240" w:lineRule="atLeast"/>
              <w:jc w:val="both"/>
              <w:rPr>
                <w:rFonts w:ascii="仿宋" w:hAnsi="仿宋" w:eastAsia="仿宋" w:cs="仿宋"/>
                <w:color w:val="000000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bidi="ar-SA"/>
              </w:rPr>
              <w:t>（标※号内容填写“否”的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 w:bidi="ar-SA"/>
              </w:rPr>
              <w:t>考生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bidi="ar-SA"/>
              </w:rPr>
              <w:t>，本栏不填写、不签章）</w:t>
            </w:r>
          </w:p>
        </w:tc>
      </w:tr>
    </w:tbl>
    <w:p>
      <w:pPr>
        <w:autoSpaceDE/>
        <w:autoSpaceDN/>
        <w:spacing w:line="240" w:lineRule="atLeast"/>
        <w:ind w:left="1185" w:hanging="829" w:hangingChars="395"/>
        <w:jc w:val="both"/>
        <w:rPr>
          <w:rFonts w:ascii="仿宋" w:hAnsi="仿宋" w:eastAsia="仿宋" w:cs="仿宋"/>
          <w:color w:val="000000"/>
          <w:kern w:val="2"/>
          <w:sz w:val="21"/>
          <w:szCs w:val="21"/>
          <w:lang w:val="en-US" w:bidi="ar-SA"/>
        </w:rPr>
      </w:pPr>
      <w:r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bidi="ar-SA"/>
        </w:rPr>
        <w:t>备注：1.所有</w:t>
      </w:r>
      <w:r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-SA"/>
        </w:rPr>
        <w:t>应聘考生</w:t>
      </w:r>
      <w:r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bidi="ar-SA"/>
        </w:rPr>
        <w:t>应如实填写健康卡，</w:t>
      </w:r>
      <w:r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-SA"/>
        </w:rPr>
        <w:t>报到时</w:t>
      </w:r>
      <w:r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bidi="ar-SA"/>
        </w:rPr>
        <w:t>交学校审核。</w:t>
      </w:r>
    </w:p>
    <w:p>
      <w:pPr>
        <w:autoSpaceDE/>
        <w:autoSpaceDN/>
        <w:spacing w:line="240" w:lineRule="atLeast"/>
        <w:ind w:firstLine="655" w:firstLineChars="312"/>
        <w:jc w:val="both"/>
        <w:rPr>
          <w:rFonts w:ascii="仿宋" w:hAnsi="仿宋" w:eastAsia="仿宋" w:cs="仿宋"/>
          <w:color w:val="000000"/>
          <w:kern w:val="2"/>
          <w:sz w:val="21"/>
          <w:szCs w:val="21"/>
          <w:lang w:val="en-US" w:bidi="ar-SA"/>
        </w:rPr>
      </w:pPr>
      <w:r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bidi="ar-SA"/>
        </w:rPr>
        <w:t>2.健康卡应由本人签字确认。</w:t>
      </w:r>
    </w:p>
    <w:p>
      <w:pPr>
        <w:autoSpaceDE/>
        <w:autoSpaceDN/>
        <w:spacing w:line="240" w:lineRule="atLeast"/>
        <w:ind w:firstLine="655" w:firstLineChars="312"/>
        <w:jc w:val="both"/>
      </w:pPr>
      <w:r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bidi="ar-SA"/>
        </w:rPr>
        <w:t>3.标有※号内容填“是”的</w:t>
      </w:r>
      <w:r>
        <w:rPr>
          <w:rFonts w:hint="eastAsia" w:ascii="仿宋" w:hAnsi="仿宋" w:eastAsia="仿宋" w:cs="仿宋"/>
          <w:color w:val="000000"/>
          <w:kern w:val="2"/>
          <w:sz w:val="21"/>
          <w:szCs w:val="21"/>
          <w:lang w:val="en-US" w:eastAsia="zh-CN" w:bidi="ar-SA"/>
        </w:rPr>
        <w:t>应聘考生</w:t>
      </w:r>
      <w:r>
        <w:rPr>
          <w:rFonts w:hint="eastAsia" w:ascii="仿宋" w:hAnsi="仿宋" w:eastAsia="仿宋" w:cs="仿宋"/>
          <w:color w:val="000000"/>
          <w:spacing w:val="-4"/>
          <w:kern w:val="2"/>
          <w:sz w:val="21"/>
          <w:szCs w:val="21"/>
          <w:lang w:val="en-US" w:bidi="ar-SA"/>
        </w:rPr>
        <w:t>，必须经当地社区签字（盖章）审定。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3" w:bottom="1440" w:left="180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279400</wp:posOffset>
              </wp:positionV>
              <wp:extent cx="67310" cy="6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22pt;height:0.05pt;width:5.3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/xOhHdEAAAAF&#10;AQAADwAAAGRycy9kb3ducmV2LnhtbE2PwU7DMBBE70j8g7VI3KhtVFVViNMDgiOVWrhw28TbJG28&#10;jmynDX+Pc4LTaDSrmbflbnaDuFKIvWcDeqVAEDfe9twa+Pp8f9qCiAnZ4uCZDPxQhF11f1diYf2N&#10;D3Q9plbkEo4FGuhSGgspY9ORw7jyI3HOTj44TNmGVtqAt1zuBvms1EY67DkvdDjSa0fN5Tg5A6eP&#10;/eX8Nh3UuVVb+taB5lrvjXl80OoFRKI5/R3Dgp/RocpMtZ/YRjEYyI8kA+t11iVVGxD14jXIqpT/&#10;6atfUEsDBBQAAAAIAIdO4kCYetAlowEAACsDAAAOAAAAZHJzL2Uyb0RvYy54bWytUktuGzEM3Rfo&#10;HQTta9kJ6hQDjwMUQYoCRRsg7QFkjeQRIIkCpXjGF2hv0FU32edcPkcp+ZM22QXZaKhHzhPfIxeX&#10;o3dsozFZCC2fTaac6aCgs2Hd8h/fr9994CxlGTrpIOiWb3Xil8u3bxZDbPQZ9OA6jYxIQmqG2PI+&#10;59gIkVSvvUwTiDpQ0gB6memKa9GhHIjdO3E2nc7FANhFBKVTIvRqn+TLym+MVvmbMUln5lpOveV6&#10;Yj1X5RTLhWzWKGNv1aEN+YIuvLSBHj1RXcks2R3aZ1TeKoQEJk8UeAHGWKWrBlIzmz5Rc9vLqKsW&#10;MifFk03p9WjV180NMtvR7DgL0tOIdr9/7f487O5/slmxZ4ipoarbSHV5/AhjKT3gicCiejToy5f0&#10;MMqT0duTuXrMTBE4vzifUUJRZn7+vjCIxx8jpvxJg2claDnS3KqdcvMl5X3psaS8E+DaOke4bFz4&#10;DyDOgojS9b67EuVxNR5aXkG3JSUDjbzlgXaSM/c5kKNlO44BHoPVMbiLaNd9XZ/STiGliVQNh+0p&#10;I//3Xqsed3z5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P8ToR3RAAAABQEAAA8AAAAAAAAAAQAg&#10;AAAAIgAAAGRycy9kb3ducmV2LnhtbFBLAQIUABQAAAAIAIdO4kCYetAlowEAACsDAAAOAAAAAAAA&#10;AAEAIAAAACABAABkcnMvZTJvRG9jLnhtbFBLBQYAAAAABgAGAFkBAAA1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900635"/>
    <w:rsid w:val="1D90063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uiPriority w:val="0"/>
    <w:pPr>
      <w:widowControl w:val="0"/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rPr>
      <w:rFonts w:ascii="等线" w:hAnsi="等线" w:eastAsia="等线" w:cs="等线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列表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2021-12-03T08:58:00Z</dcterms:created>
  <dc:creator>jp</dc:creator>
  <cp:lastModifiedBy>jp</cp:lastModifiedBy>
  <dcterms:modified xsi:type="dcterms:W3CDTF">2021-12-03T08:59:03Z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