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default" w:ascii="方正大标宋简体" w:hAnsi="方正大标宋简体" w:eastAsia="方正大标宋简体" w:cs="方正大标宋简体"/>
          <w:sz w:val="21"/>
          <w:szCs w:val="21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1"/>
          <w:szCs w:val="21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新乐市公开选聘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高中学校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小标宋简体" w:cs="方正大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职中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紧缺学科教师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面试办法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所有符合条件人员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直接进入试讲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1、评委组成及试讲内容。聘请有专业资质的测试机构选派专家评委，试讲内容当场抽签决定。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2、打分方法。试讲小组由7名评委组成，具体评分办法为：去掉一个最高分，去掉一个最低分，另外5名评委的平均分为该名应聘者的最后得分。讲课期间，所有工作人员和评委在全封闭的状态下开展工作。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3、试讲要求。考试采取试讲的形式进行，每名应聘者在试讲前，按评委指定的课题备课1小时，然后进行试讲，试讲时间不得超过20分钟。领导小组负责对每名应聘者的讲课情况进行全程录像，以备质疑。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66737"/>
    <w:rsid w:val="2BA66737"/>
    <w:rsid w:val="648D5347"/>
    <w:rsid w:val="6E4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2021-10-25T09:56:00Z</dcterms:created>
  <dc:creator>石榴树</dc:creator>
  <cp:lastModifiedBy>春天</cp:lastModifiedBy>
  <cp:lastPrinted>2021-10-28T02:39:29Z</cp:lastPrinted>
  <dcterms:modified xsi:type="dcterms:W3CDTF">2021-10-28T02:39:58Z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BF5FB5AA341E489CA7007A043697F214</vt:lpwstr>
  </property>
</Properties>
</file>