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15"/>
        <w:gridCol w:w="596"/>
        <w:gridCol w:w="608"/>
        <w:gridCol w:w="25"/>
        <w:gridCol w:w="620"/>
        <w:gridCol w:w="3796"/>
        <w:gridCol w:w="1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660" w:type="dxa"/>
            <w:gridSpan w:val="7"/>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ascii="font-size:14pt;" w:hAnsi="font-size:14pt;" w:eastAsia="font-size:14pt;" w:cs="font-size:14pt;"/>
                <w:i w:val="0"/>
                <w:iCs w:val="0"/>
                <w:caps w:val="0"/>
                <w:color w:val="666666"/>
                <w:spacing w:val="0"/>
                <w:kern w:val="0"/>
                <w:sz w:val="24"/>
                <w:szCs w:val="24"/>
                <w:bdr w:val="none" w:color="auto" w:sz="0" w:space="0"/>
                <w:lang w:val="en-US" w:eastAsia="zh-CN" w:bidi="ar"/>
              </w:rPr>
              <w:t>附件</w:t>
            </w:r>
            <w:r>
              <w:rPr>
                <w:rFonts w:hint="default" w:ascii="font-size:14pt;" w:hAnsi="font-size:14pt;" w:eastAsia="font-size:14pt;" w:cs="font-size:14pt;"/>
                <w:i w:val="0"/>
                <w:iCs w:val="0"/>
                <w:caps w:val="0"/>
                <w:color w:val="666666"/>
                <w:spacing w:val="0"/>
                <w:kern w:val="0"/>
                <w:sz w:val="24"/>
                <w:szCs w:val="24"/>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660" w:type="dxa"/>
            <w:gridSpan w:val="7"/>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b/>
                <w:bCs/>
                <w:i w:val="0"/>
                <w:iCs w:val="0"/>
                <w:caps w:val="0"/>
                <w:color w:val="666666"/>
                <w:spacing w:val="0"/>
                <w:kern w:val="0"/>
                <w:sz w:val="28"/>
                <w:szCs w:val="28"/>
                <w:bdr w:val="none" w:color="auto" w:sz="0" w:space="0"/>
                <w:lang w:val="en-US" w:eastAsia="zh-CN" w:bidi="ar"/>
              </w:rPr>
              <w:t>2022年余姚市招聘第二批事业编制中小学（幼儿园）教师岗位分布表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岗位</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类别</w:t>
            </w:r>
          </w:p>
        </w:tc>
        <w:tc>
          <w:tcPr>
            <w:tcW w:w="7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招聘指标</w:t>
            </w:r>
          </w:p>
        </w:tc>
        <w:tc>
          <w:tcPr>
            <w:tcW w:w="6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岗位代码</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定向单位和人数</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高中通用技术</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w:t>
            </w:r>
          </w:p>
        </w:tc>
        <w:tc>
          <w:tcPr>
            <w:tcW w:w="7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w:t>
            </w:r>
          </w:p>
        </w:tc>
        <w:tc>
          <w:tcPr>
            <w:tcW w:w="6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DM01</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浙江省余姚中学(1人)、余姚市梦麟中学(1人)</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18"/>
                <w:szCs w:val="18"/>
                <w:bdr w:val="none" w:color="auto" w:sz="0" w:space="0"/>
                <w:shd w:val="clear" w:fill="FFFFFF"/>
                <w:lang w:val="en-US" w:eastAsia="zh-CN" w:bidi="ar"/>
              </w:rPr>
              <w:t>普通高校</w:t>
            </w:r>
            <w:r>
              <w:rPr>
                <w:rFonts w:hint="eastAsia" w:ascii="宋体" w:hAnsi="宋体" w:eastAsia="宋体" w:cs="宋体"/>
                <w:i w:val="0"/>
                <w:iCs w:val="0"/>
                <w:caps w:val="0"/>
                <w:color w:val="171A1D"/>
                <w:spacing w:val="0"/>
                <w:kern w:val="0"/>
                <w:sz w:val="18"/>
                <w:szCs w:val="18"/>
                <w:bdr w:val="none" w:color="auto" w:sz="0" w:space="0"/>
                <w:shd w:val="clear" w:fill="FFFFFF"/>
                <w:lang w:val="en-US" w:eastAsia="zh-CN" w:bidi="ar"/>
              </w:rPr>
              <w:t>物理学类、电子类、机械类、自动化类专业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义务段语文</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定向1</w:t>
            </w:r>
          </w:p>
        </w:tc>
        <w:tc>
          <w:tcPr>
            <w:tcW w:w="7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4</w:t>
            </w:r>
          </w:p>
        </w:tc>
        <w:tc>
          <w:tcPr>
            <w:tcW w:w="6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DM02</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余姚市瑞云学校（1人）、余姚市小曹娥镇初级中学(1人)、余姚市临山镇初级中学（1人）、余姚市黄家埠镇初级中学（1人）</w:t>
            </w:r>
          </w:p>
        </w:tc>
        <w:tc>
          <w:tcPr>
            <w:tcW w:w="2160"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1.定向1--定向5采用同一笔试卷。</w:t>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t>2.定向4仅允许男性报考，若因报名人数比例不足核减招聘指标，核减的招聘指标从1号到4号依次调整到义务段语文定向2和定向3。</w:t>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t>3.定向5仅允许小学教育专业毕业且具有语文教师资格证书或具有小学全科教师资格证书人员报考。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义务段语文</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定向2</w:t>
            </w:r>
          </w:p>
        </w:tc>
        <w:tc>
          <w:tcPr>
            <w:tcW w:w="7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8</w:t>
            </w:r>
          </w:p>
        </w:tc>
        <w:tc>
          <w:tcPr>
            <w:tcW w:w="6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DM03</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梨洲小学(1人)、余姚市姚江小学(1人)、余姚市瑞云学校（1人）、余姚市老方桥小学（1人）、余姚市陆埠镇所属小学（1人）、余姚市大隐镇中心小学（1人）、余姚市丈亭镇所属小学（1人）、余姚市三七市镇所属小学（1人）</w:t>
            </w:r>
          </w:p>
        </w:tc>
        <w:tc>
          <w:tcPr>
            <w:tcW w:w="216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义务段语文</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定向3</w:t>
            </w:r>
          </w:p>
        </w:tc>
        <w:tc>
          <w:tcPr>
            <w:tcW w:w="7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8</w:t>
            </w:r>
          </w:p>
        </w:tc>
        <w:tc>
          <w:tcPr>
            <w:tcW w:w="6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DM04</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低塘街道所属小学(1人）、余姚市朗霞街道所属小学(1人）、余姚市马渚镇所属小学(1人）、余姚市牟山镇所属小学(1人）、余姚市泗门镇所属小学(1人）、余姚市小曹娥镇所属小学(1人）、余姚市临山镇所属小学(1人）、余姚市黄家埠镇所属小学(1人）</w:t>
            </w:r>
          </w:p>
        </w:tc>
        <w:tc>
          <w:tcPr>
            <w:tcW w:w="216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义务段语文</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定向4</w:t>
            </w:r>
          </w:p>
        </w:tc>
        <w:tc>
          <w:tcPr>
            <w:tcW w:w="7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4</w:t>
            </w:r>
          </w:p>
        </w:tc>
        <w:tc>
          <w:tcPr>
            <w:tcW w:w="6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DM05</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1.中意生态园实验学校(1人)、2.余姚市河姆渡镇所属小学(1人)、3.余姚市朗霞街道所属小学 (1人)、4.余姚市泗门镇所属小学(1人)</w:t>
            </w:r>
          </w:p>
        </w:tc>
        <w:tc>
          <w:tcPr>
            <w:tcW w:w="216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义务段语文</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定向5</w:t>
            </w:r>
          </w:p>
        </w:tc>
        <w:tc>
          <w:tcPr>
            <w:tcW w:w="7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w:t>
            </w:r>
          </w:p>
        </w:tc>
        <w:tc>
          <w:tcPr>
            <w:tcW w:w="6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DM06</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余姚市同光小学（1人）余姚市四明山镇中心小学(1人)</w:t>
            </w:r>
          </w:p>
        </w:tc>
        <w:tc>
          <w:tcPr>
            <w:tcW w:w="216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义务段数学</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定向1</w:t>
            </w:r>
          </w:p>
        </w:tc>
        <w:tc>
          <w:tcPr>
            <w:tcW w:w="7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5</w:t>
            </w:r>
          </w:p>
        </w:tc>
        <w:tc>
          <w:tcPr>
            <w:tcW w:w="6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DM07</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余姚市子陵中学教育集团(1人)、余姚市阳明中学(1人)、余姚市丰北中学(1人)、余姚市低塘中学（1人）、浙江师范大学附属泗门实验中学（1人）</w:t>
            </w:r>
          </w:p>
        </w:tc>
        <w:tc>
          <w:tcPr>
            <w:tcW w:w="2160" w:type="dxa"/>
            <w:vMerge w:val="restar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1.定向1--定向4采用同一笔试卷。</w:t>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t>2.定向3仅允许男性报考，若因报名人数比例不足核减招聘指标，核减的招聘指标从1号到6号依次调整到义务段数学定向2。</w:t>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t>3.定向4仅允许小学教育专业毕业且具有数学教师资格证书或具有小学全科教师资格证书人员报考。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义务段数学</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定向2</w:t>
            </w:r>
          </w:p>
        </w:tc>
        <w:tc>
          <w:tcPr>
            <w:tcW w:w="7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7</w:t>
            </w:r>
          </w:p>
        </w:tc>
        <w:tc>
          <w:tcPr>
            <w:tcW w:w="6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DM08</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中意生态园实验学校(1人)、余姚市低塘街道所属小学(1人)、余姚市陆埠镇所属小学(1人)、余姚市丈亭镇所属小学（1人）、余姚市河姆渡镇所属小学(1人)、余姚市牟山镇所属小学(1人)、余姚市小曹娥镇所属小学(1人)</w:t>
            </w:r>
          </w:p>
        </w:tc>
        <w:tc>
          <w:tcPr>
            <w:tcW w:w="216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义务段数学</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定向3</w:t>
            </w:r>
          </w:p>
        </w:tc>
        <w:tc>
          <w:tcPr>
            <w:tcW w:w="7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6</w:t>
            </w:r>
          </w:p>
        </w:tc>
        <w:tc>
          <w:tcPr>
            <w:tcW w:w="6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DM09</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1.余姚市城南小学（1人）、2.余姚市朗霞街道所属小学(1人)、3.余姚市马渚镇所属小学(1人）、4.余姚市泗门镇所属小学(1人)、5.余姚市临山镇所属小学(1人)、6.余姚市黄家埠镇所属小学(1人)</w:t>
            </w:r>
          </w:p>
        </w:tc>
        <w:tc>
          <w:tcPr>
            <w:tcW w:w="216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义务段数学</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定向4</w:t>
            </w:r>
          </w:p>
        </w:tc>
        <w:tc>
          <w:tcPr>
            <w:tcW w:w="720"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w:t>
            </w:r>
          </w:p>
        </w:tc>
        <w:tc>
          <w:tcPr>
            <w:tcW w:w="6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DM10</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余姚市明伟小学（1人）、余姚市丰北小学(1人)</w:t>
            </w:r>
          </w:p>
        </w:tc>
        <w:tc>
          <w:tcPr>
            <w:tcW w:w="2160" w:type="dxa"/>
            <w:vMerge w:val="continue"/>
            <w:tcBorders>
              <w:top w:val="nil"/>
              <w:left w:val="nil"/>
              <w:bottom w:val="nil"/>
              <w:right w:val="nil"/>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义务段科学</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w:t>
            </w:r>
          </w:p>
        </w:tc>
        <w:tc>
          <w:tcPr>
            <w:tcW w:w="69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4</w:t>
            </w:r>
          </w:p>
        </w:tc>
        <w:tc>
          <w:tcPr>
            <w:tcW w:w="67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DM11</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余姚市朗霞街道所属小学(1人)、余姚市丈亭镇所属小学（1人）余姚市三七市镇所属小学(1人)、余姚市泗门镇所属小学(1人)</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义务段音乐</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w:t>
            </w:r>
          </w:p>
        </w:tc>
        <w:tc>
          <w:tcPr>
            <w:tcW w:w="69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4</w:t>
            </w:r>
          </w:p>
        </w:tc>
        <w:tc>
          <w:tcPr>
            <w:tcW w:w="67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DM12</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余姚市梨洲小学(1人)、余姚市兰江小学(1人)、余姚市朗霞街道所属小学(1人)、余姚市泗门镇所属小学(1人)</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义务段体育</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定向1</w:t>
            </w:r>
          </w:p>
        </w:tc>
        <w:tc>
          <w:tcPr>
            <w:tcW w:w="69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4</w:t>
            </w:r>
          </w:p>
        </w:tc>
        <w:tc>
          <w:tcPr>
            <w:tcW w:w="67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DM13</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余姚市梨洲中学（1人）、余姚市子陵中学教育集团(1人)、余姚市陆埠镇初级中学（1人）、余姚市马堵镇初级中学（1人）</w:t>
            </w:r>
          </w:p>
        </w:tc>
        <w:tc>
          <w:tcPr>
            <w:tcW w:w="2160" w:type="dxa"/>
            <w:vMerge w:val="restart"/>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定向1和定向2采用同一笔试卷。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义务段体育</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定向2</w:t>
            </w:r>
          </w:p>
        </w:tc>
        <w:tc>
          <w:tcPr>
            <w:tcW w:w="69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w:t>
            </w:r>
          </w:p>
        </w:tc>
        <w:tc>
          <w:tcPr>
            <w:tcW w:w="67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DM14</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余姚市低塘街道所属小学(1人)、余姚市泗门镇所属小学(1人)</w:t>
            </w:r>
          </w:p>
        </w:tc>
        <w:tc>
          <w:tcPr>
            <w:tcW w:w="2160" w:type="dxa"/>
            <w:vMerge w:val="continue"/>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义务段美术</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定向</w:t>
            </w:r>
          </w:p>
        </w:tc>
        <w:tc>
          <w:tcPr>
            <w:tcW w:w="69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w:t>
            </w:r>
          </w:p>
        </w:tc>
        <w:tc>
          <w:tcPr>
            <w:tcW w:w="67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DM15</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余姚市朗霞街道所属小学(1人)、余姚市泗门镇所属小学(1人)</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学前教育</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统招</w:t>
            </w:r>
          </w:p>
        </w:tc>
        <w:tc>
          <w:tcPr>
            <w:tcW w:w="69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w:t>
            </w:r>
          </w:p>
        </w:tc>
        <w:tc>
          <w:tcPr>
            <w:tcW w:w="67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DM16</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9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合计</w:t>
            </w:r>
          </w:p>
        </w:tc>
        <w:tc>
          <w:tcPr>
            <w:tcW w:w="67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69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66</w:t>
            </w:r>
          </w:p>
        </w:tc>
        <w:tc>
          <w:tcPr>
            <w:tcW w:w="675"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45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tbl>
      <w:tblPr>
        <w:tblW w:w="9949"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556"/>
        <w:gridCol w:w="1259"/>
        <w:gridCol w:w="1169"/>
        <w:gridCol w:w="1064"/>
        <w:gridCol w:w="1050"/>
        <w:gridCol w:w="1423"/>
        <w:gridCol w:w="1349"/>
        <w:gridCol w:w="10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945" w:type="dxa"/>
            <w:gridSpan w:val="8"/>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8"/>
                <w:szCs w:val="28"/>
                <w:bdr w:val="none" w:color="auto" w:sz="0" w:space="0"/>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9945" w:type="dxa"/>
            <w:gridSpan w:val="8"/>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i w:val="0"/>
                <w:iCs w:val="0"/>
                <w:caps w:val="0"/>
                <w:color w:val="666666"/>
                <w:spacing w:val="0"/>
                <w:kern w:val="0"/>
                <w:sz w:val="28"/>
                <w:szCs w:val="28"/>
                <w:bdr w:val="none" w:color="auto" w:sz="0" w:space="0"/>
                <w:lang w:val="en-US" w:eastAsia="zh-CN" w:bidi="ar"/>
              </w:rPr>
              <w:t>2022年余姚市招聘第二批事业编制中小学（幼儿园）教师报名登记表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姓名</w:t>
            </w: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17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性别</w:t>
            </w:r>
          </w:p>
        </w:tc>
        <w:tc>
          <w:tcPr>
            <w:tcW w:w="106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出生年月</w:t>
            </w:r>
          </w:p>
        </w:tc>
        <w:tc>
          <w:tcPr>
            <w:tcW w:w="142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2385" w:type="dxa"/>
            <w:gridSpan w:val="2"/>
            <w:vMerge w:val="restart"/>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民族</w:t>
            </w: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17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籍贯</w:t>
            </w:r>
          </w:p>
        </w:tc>
        <w:tc>
          <w:tcPr>
            <w:tcW w:w="106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035"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政治面貌</w:t>
            </w:r>
          </w:p>
        </w:tc>
        <w:tc>
          <w:tcPr>
            <w:tcW w:w="142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2385" w:type="dxa"/>
            <w:gridSpan w:val="2"/>
            <w:vMerge w:val="continue"/>
            <w:tcBorders>
              <w:top w:val="nil"/>
              <w:left w:val="nil"/>
              <w:bottom w:val="nil"/>
              <w:right w:val="nil"/>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身份证号码</w:t>
            </w:r>
          </w:p>
        </w:tc>
        <w:tc>
          <w:tcPr>
            <w:tcW w:w="3495"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联系手机</w:t>
            </w:r>
          </w:p>
        </w:tc>
        <w:tc>
          <w:tcPr>
            <w:tcW w:w="142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2385" w:type="dxa"/>
            <w:gridSpan w:val="2"/>
            <w:vMerge w:val="continue"/>
            <w:tcBorders>
              <w:top w:val="nil"/>
              <w:left w:val="nil"/>
              <w:bottom w:val="nil"/>
              <w:right w:val="nil"/>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家庭通讯地址</w:t>
            </w:r>
          </w:p>
        </w:tc>
        <w:tc>
          <w:tcPr>
            <w:tcW w:w="3495"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家庭电话</w:t>
            </w:r>
          </w:p>
        </w:tc>
        <w:tc>
          <w:tcPr>
            <w:tcW w:w="142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2385" w:type="dxa"/>
            <w:gridSpan w:val="2"/>
            <w:vMerge w:val="continue"/>
            <w:tcBorders>
              <w:top w:val="nil"/>
              <w:left w:val="nil"/>
              <w:bottom w:val="nil"/>
              <w:right w:val="nil"/>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2022年3月1日前户籍所在地</w:t>
            </w:r>
          </w:p>
        </w:tc>
        <w:tc>
          <w:tcPr>
            <w:tcW w:w="3495"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生源地</w:t>
            </w:r>
          </w:p>
        </w:tc>
        <w:tc>
          <w:tcPr>
            <w:tcW w:w="142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2385" w:type="dxa"/>
            <w:gridSpan w:val="2"/>
            <w:vMerge w:val="continue"/>
            <w:tcBorders>
              <w:top w:val="nil"/>
              <w:left w:val="nil"/>
              <w:bottom w:val="nil"/>
              <w:right w:val="nil"/>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156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全日制最后毕业学校</w:t>
            </w:r>
          </w:p>
        </w:tc>
        <w:tc>
          <w:tcPr>
            <w:tcW w:w="3495"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专业</w:t>
            </w:r>
          </w:p>
        </w:tc>
        <w:tc>
          <w:tcPr>
            <w:tcW w:w="142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3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学历和学位</w:t>
            </w: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156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全日制最后毕业学校及专业类别</w:t>
            </w:r>
          </w:p>
        </w:tc>
        <w:tc>
          <w:tcPr>
            <w:tcW w:w="8370" w:type="dxa"/>
            <w:gridSpan w:val="7"/>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是否“世界一流大学建设”高校(   )、是否“世界一流学科建设”专业(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trPr>
        <w:tc>
          <w:tcPr>
            <w:tcW w:w="156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非全日制最后毕业学校</w:t>
            </w:r>
          </w:p>
        </w:tc>
        <w:tc>
          <w:tcPr>
            <w:tcW w:w="3495"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专业</w:t>
            </w:r>
          </w:p>
        </w:tc>
        <w:tc>
          <w:tcPr>
            <w:tcW w:w="142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3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学历和学位</w:t>
            </w: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教师资格证书</w:t>
            </w:r>
          </w:p>
        </w:tc>
        <w:tc>
          <w:tcPr>
            <w:tcW w:w="8370" w:type="dxa"/>
            <w:gridSpan w:val="7"/>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普通话等级</w:t>
            </w:r>
          </w:p>
        </w:tc>
        <w:tc>
          <w:tcPr>
            <w:tcW w:w="12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17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计算机等级</w:t>
            </w:r>
          </w:p>
        </w:tc>
        <w:tc>
          <w:tcPr>
            <w:tcW w:w="106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英语等级</w:t>
            </w:r>
          </w:p>
        </w:tc>
        <w:tc>
          <w:tcPr>
            <w:tcW w:w="142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35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w:t>
            </w: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其他资格证书情况说明</w:t>
            </w:r>
          </w:p>
        </w:tc>
        <w:tc>
          <w:tcPr>
            <w:tcW w:w="8370" w:type="dxa"/>
            <w:gridSpan w:val="7"/>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FFFF99"/>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类别(请在相应栏目打勾)</w:t>
            </w:r>
          </w:p>
        </w:tc>
        <w:tc>
          <w:tcPr>
            <w:tcW w:w="4545" w:type="dxa"/>
            <w:gridSpan w:val="4"/>
            <w:tcBorders>
              <w:top w:val="single" w:color="auto" w:sz="8" w:space="0"/>
              <w:left w:val="single" w:color="auto" w:sz="8" w:space="0"/>
              <w:bottom w:val="single" w:color="auto" w:sz="8" w:space="0"/>
              <w:right w:val="single" w:color="auto" w:sz="8" w:space="0"/>
            </w:tcBorders>
            <w:shd w:val="clear" w:color="auto" w:fill="FFFF99"/>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应届(  )、历届(  )；师范类(  )、非师范类(  )；事业编制人员(  )、企业人员(  )、实习指导教师(  )、培训机构人员（  ）、其它(  )。</w:t>
            </w:r>
          </w:p>
        </w:tc>
        <w:tc>
          <w:tcPr>
            <w:tcW w:w="2775"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事业编制人员报考,本人所在单位及上级主管部门是否同意</w:t>
            </w: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报考岗位</w:t>
            </w:r>
          </w:p>
        </w:tc>
        <w:tc>
          <w:tcPr>
            <w:tcW w:w="3495"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c>
          <w:tcPr>
            <w:tcW w:w="1035"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报考岗位代码</w:t>
            </w:r>
          </w:p>
        </w:tc>
        <w:tc>
          <w:tcPr>
            <w:tcW w:w="3825" w:type="dxa"/>
            <w:gridSpan w:val="3"/>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jc w:val="both"/>
              <w:rPr>
                <w:rFonts w:hint="eastAsia" w:ascii="微软雅黑" w:hAnsi="微软雅黑" w:eastAsia="微软雅黑" w:cs="微软雅黑"/>
                <w:i w:val="0"/>
                <w:iCs w:val="0"/>
                <w:caps w:val="0"/>
                <w:color w:val="666666"/>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本人简历</w:t>
            </w:r>
          </w:p>
        </w:tc>
        <w:tc>
          <w:tcPr>
            <w:tcW w:w="8370" w:type="dxa"/>
            <w:gridSpan w:val="7"/>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（从高中阶段开始，年份连续填写，不能中断。）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1560"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666666"/>
                <w:spacing w:val="0"/>
                <w:kern w:val="0"/>
                <w:sz w:val="20"/>
                <w:szCs w:val="20"/>
                <w:bdr w:val="none" w:color="auto" w:sz="0" w:space="0"/>
                <w:lang w:val="en-US" w:eastAsia="zh-CN" w:bidi="ar"/>
              </w:rPr>
              <w:t>诚信承诺</w:t>
            </w:r>
          </w:p>
        </w:tc>
        <w:tc>
          <w:tcPr>
            <w:tcW w:w="8370" w:type="dxa"/>
            <w:gridSpan w:val="7"/>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666666"/>
                <w:spacing w:val="0"/>
                <w:kern w:val="0"/>
                <w:sz w:val="20"/>
                <w:szCs w:val="20"/>
                <w:bdr w:val="none" w:color="auto" w:sz="0" w:space="0"/>
                <w:lang w:val="en-US" w:eastAsia="zh-CN" w:bidi="ar"/>
              </w:rPr>
              <w:t>本表填写情况及提供报名资料完全真实，如有作假，一经查实，自动放弃被录用资格。</w:t>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iCs w:val="0"/>
                <w:caps w:val="0"/>
                <w:color w:val="666666"/>
                <w:spacing w:val="0"/>
                <w:kern w:val="0"/>
                <w:sz w:val="20"/>
                <w:szCs w:val="20"/>
                <w:bdr w:val="none" w:color="auto" w:sz="0" w:space="0"/>
                <w:lang w:val="en-US" w:eastAsia="zh-CN" w:bidi="ar"/>
              </w:rPr>
              <w:t>                          承诺人手写签名：                     2022年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报考人员健康申报表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为有效管控新冠肺炎疫情，保障广大考生的安全和健康，请根据实际情况如实填写或打“√”：</w:t>
      </w:r>
    </w:p>
    <w:tbl>
      <w:tblPr>
        <w:tblW w:w="0" w:type="auto"/>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4"/>
        <w:gridCol w:w="1838"/>
        <w:gridCol w:w="1178"/>
        <w:gridCol w:w="819"/>
        <w:gridCol w:w="1501"/>
        <w:gridCol w:w="520"/>
        <w:gridCol w:w="16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5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姓    名</w:t>
            </w:r>
          </w:p>
        </w:tc>
        <w:tc>
          <w:tcPr>
            <w:tcW w:w="214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 </w:t>
            </w:r>
          </w:p>
        </w:tc>
        <w:tc>
          <w:tcPr>
            <w:tcW w:w="2370" w:type="dxa"/>
            <w:gridSpan w:val="2"/>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报考岗位</w:t>
            </w:r>
          </w:p>
        </w:tc>
        <w:tc>
          <w:tcPr>
            <w:tcW w:w="3330" w:type="dxa"/>
            <w:gridSpan w:val="3"/>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5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身份证号</w:t>
            </w:r>
          </w:p>
        </w:tc>
        <w:tc>
          <w:tcPr>
            <w:tcW w:w="4515" w:type="dxa"/>
            <w:gridSpan w:val="3"/>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 </w:t>
            </w:r>
          </w:p>
        </w:tc>
        <w:tc>
          <w:tcPr>
            <w:tcW w:w="1440" w:type="dxa"/>
            <w:gridSpan w:val="2"/>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性   别</w:t>
            </w:r>
          </w:p>
        </w:tc>
        <w:tc>
          <w:tcPr>
            <w:tcW w:w="189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5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户籍地址</w:t>
            </w:r>
          </w:p>
        </w:tc>
        <w:tc>
          <w:tcPr>
            <w:tcW w:w="7860" w:type="dxa"/>
            <w:gridSpan w:val="6"/>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5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bdr w:val="none" w:color="auto" w:sz="0" w:space="0"/>
                <w:lang w:val="en-US" w:eastAsia="zh-CN" w:bidi="ar"/>
              </w:rPr>
              <w:t>近14天内居住地址</w:t>
            </w:r>
          </w:p>
        </w:tc>
        <w:tc>
          <w:tcPr>
            <w:tcW w:w="7860" w:type="dxa"/>
            <w:gridSpan w:val="6"/>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bdr w:val="none" w:color="auto" w:sz="0" w:space="0"/>
                <w:lang w:val="en-US" w:eastAsia="zh-CN" w:bidi="ar"/>
              </w:rPr>
              <w:t> ① </w:t>
            </w:r>
            <w:r>
              <w:rPr>
                <w:rFonts w:hint="eastAsia" w:ascii="宋体" w:hAnsi="宋体" w:eastAsia="宋体" w:cs="宋体"/>
                <w:color w:val="666666"/>
                <w:kern w:val="0"/>
                <w:sz w:val="24"/>
                <w:szCs w:val="24"/>
                <w:u w:val="single"/>
                <w:bdr w:val="none" w:color="auto" w:sz="0" w:space="0"/>
                <w:lang w:val="en-US" w:eastAsia="zh-CN" w:bidi="ar"/>
              </w:rPr>
              <w:t>                         </w:t>
            </w:r>
            <w:r>
              <w:rPr>
                <w:rFonts w:hint="default" w:ascii="Times New Roman" w:hAnsi="Times New Roman" w:eastAsia="宋体" w:cs="Times New Roman"/>
                <w:color w:val="666666"/>
                <w:kern w:val="0"/>
                <w:sz w:val="24"/>
                <w:szCs w:val="24"/>
                <w:u w:val="single"/>
                <w:bdr w:val="none" w:color="auto" w:sz="0" w:space="0"/>
                <w:lang w:val="en-US" w:eastAsia="zh-CN" w:bidi="ar"/>
              </w:rPr>
              <w:t>                   </w:t>
            </w:r>
            <w:r>
              <w:rPr>
                <w:rFonts w:hint="eastAsia" w:ascii="宋体" w:hAnsi="宋体" w:eastAsia="宋体" w:cs="宋体"/>
                <w:color w:val="666666"/>
                <w:kern w:val="0"/>
                <w:sz w:val="24"/>
                <w:szCs w:val="24"/>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bdr w:val="none" w:color="auto" w:sz="0" w:space="0"/>
                <w:lang w:val="en-US" w:eastAsia="zh-CN" w:bidi="ar"/>
              </w:rPr>
              <w:t> ② </w:t>
            </w:r>
            <w:r>
              <w:rPr>
                <w:rFonts w:hint="eastAsia" w:ascii="宋体" w:hAnsi="宋体" w:eastAsia="宋体" w:cs="宋体"/>
                <w:color w:val="666666"/>
                <w:kern w:val="0"/>
                <w:sz w:val="24"/>
                <w:szCs w:val="24"/>
                <w:u w:val="single"/>
                <w:bdr w:val="none" w:color="auto" w:sz="0" w:space="0"/>
                <w:lang w:val="en-US" w:eastAsia="zh-CN" w:bidi="ar"/>
              </w:rPr>
              <w:t>                                      </w:t>
            </w:r>
            <w:r>
              <w:rPr>
                <w:rFonts w:hint="default" w:ascii="Times New Roman" w:hAnsi="Times New Roman" w:eastAsia="宋体" w:cs="Times New Roman"/>
                <w:color w:val="666666"/>
                <w:kern w:val="0"/>
                <w:sz w:val="24"/>
                <w:szCs w:val="24"/>
                <w:u w:val="single"/>
                <w:bdr w:val="none" w:color="auto" w:sz="0" w:space="0"/>
                <w:lang w:val="en-US" w:eastAsia="zh-CN" w:bidi="ar"/>
              </w:rPr>
              <w:t>  </w:t>
            </w:r>
            <w:r>
              <w:rPr>
                <w:rFonts w:hint="eastAsia" w:ascii="宋体" w:hAnsi="宋体" w:eastAsia="宋体" w:cs="宋体"/>
                <w:color w:val="666666"/>
                <w:kern w:val="0"/>
                <w:sz w:val="24"/>
                <w:szCs w:val="24"/>
                <w:u w:val="single"/>
                <w:bdr w:val="none" w:color="auto" w:sz="0" w:space="0"/>
                <w:lang w:val="en-US" w:eastAsia="zh-CN" w:bidi="ar"/>
              </w:rPr>
              <w:t>           </w:t>
            </w:r>
            <w:r>
              <w:rPr>
                <w:rFonts w:hint="eastAsia" w:ascii="宋体" w:hAnsi="宋体" w:eastAsia="宋体" w:cs="宋体"/>
                <w:color w:val="666666"/>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bdr w:val="none" w:color="auto" w:sz="0" w:space="0"/>
                <w:lang w:val="en-US" w:eastAsia="zh-CN" w:bidi="ar"/>
              </w:rPr>
              <w:t> ③ </w:t>
            </w:r>
            <w:r>
              <w:rPr>
                <w:rFonts w:hint="eastAsia" w:ascii="宋体" w:hAnsi="宋体" w:eastAsia="宋体" w:cs="宋体"/>
                <w:color w:val="666666"/>
                <w:kern w:val="0"/>
                <w:sz w:val="24"/>
                <w:szCs w:val="24"/>
                <w:u w:val="single"/>
                <w:bdr w:val="none" w:color="auto" w:sz="0" w:space="0"/>
                <w:lang w:val="en-US" w:eastAsia="zh-CN" w:bidi="ar"/>
              </w:rPr>
              <w:t>                   </w:t>
            </w:r>
            <w:r>
              <w:rPr>
                <w:rFonts w:hint="default" w:ascii="Times New Roman" w:hAnsi="Times New Roman" w:eastAsia="宋体" w:cs="Times New Roman"/>
                <w:color w:val="666666"/>
                <w:kern w:val="0"/>
                <w:sz w:val="24"/>
                <w:szCs w:val="24"/>
                <w:u w:val="single"/>
                <w:bdr w:val="none" w:color="auto" w:sz="0" w:space="0"/>
                <w:lang w:val="en-US" w:eastAsia="zh-CN" w:bidi="ar"/>
              </w:rPr>
              <w:t>                        </w:t>
            </w:r>
            <w:r>
              <w:rPr>
                <w:rFonts w:hint="eastAsia" w:ascii="宋体" w:hAnsi="宋体" w:eastAsia="宋体" w:cs="宋体"/>
                <w:color w:val="666666"/>
                <w:kern w:val="0"/>
                <w:sz w:val="24"/>
                <w:szCs w:val="24"/>
                <w:u w:val="single"/>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center"/>
        </w:trPr>
        <w:tc>
          <w:tcPr>
            <w:tcW w:w="1500"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bdr w:val="none" w:color="auto" w:sz="0" w:space="0"/>
                <w:lang w:val="en-US" w:eastAsia="zh-CN" w:bidi="ar"/>
              </w:rPr>
              <w:t>非浙江省内考生，抵浙方式</w:t>
            </w:r>
          </w:p>
        </w:tc>
        <w:tc>
          <w:tcPr>
            <w:tcW w:w="7860" w:type="dxa"/>
            <w:gridSpan w:val="6"/>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Times New Roman" w:hAnsi="Times New Roman" w:eastAsia="宋体" w:cs="Times New Roman"/>
                <w:color w:val="666666"/>
                <w:kern w:val="0"/>
                <w:sz w:val="24"/>
                <w:szCs w:val="24"/>
                <w:bdr w:val="none" w:color="auto" w:sz="0" w:space="0"/>
                <w:lang w:val="en-US" w:eastAsia="zh-CN" w:bidi="ar"/>
              </w:rPr>
              <w:t> </w:t>
            </w:r>
            <w:r>
              <w:rPr>
                <w:rFonts w:hint="eastAsia" w:ascii="宋体" w:hAnsi="宋体" w:eastAsia="宋体" w:cs="宋体"/>
                <w:color w:val="666666"/>
                <w:kern w:val="0"/>
                <w:sz w:val="24"/>
                <w:szCs w:val="24"/>
                <w:bdr w:val="none" w:color="auto" w:sz="0" w:space="0"/>
                <w:lang w:val="en-US" w:eastAsia="zh-CN" w:bidi="ar"/>
              </w:rPr>
              <w:t>□火车  □飞机   □大巴车    □自驾   □其他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color w:val="666666"/>
                <w:kern w:val="0"/>
                <w:sz w:val="24"/>
                <w:szCs w:val="24"/>
                <w:bdr w:val="none" w:color="auto" w:sz="0" w:space="0"/>
                <w:lang w:val="en-US" w:eastAsia="zh-CN" w:bidi="ar"/>
              </w:rPr>
              <w:t>乘坐时间：</w:t>
            </w:r>
            <w:r>
              <w:rPr>
                <w:rFonts w:hint="eastAsia" w:ascii="宋体" w:hAnsi="宋体" w:eastAsia="宋体" w:cs="宋体"/>
                <w:color w:val="666666"/>
                <w:kern w:val="0"/>
                <w:sz w:val="24"/>
                <w:szCs w:val="24"/>
                <w:u w:val="single"/>
                <w:bdr w:val="none" w:color="auto" w:sz="0" w:space="0"/>
                <w:lang w:val="en-US" w:eastAsia="zh-CN" w:bidi="ar"/>
              </w:rPr>
              <w:t>       </w:t>
            </w:r>
            <w:r>
              <w:rPr>
                <w:rFonts w:hint="default" w:ascii="Times New Roman" w:hAnsi="Times New Roman" w:eastAsia="宋体" w:cs="Times New Roman"/>
                <w:color w:val="666666"/>
                <w:kern w:val="0"/>
                <w:sz w:val="24"/>
                <w:szCs w:val="24"/>
                <w:u w:val="single"/>
                <w:bdr w:val="none" w:color="auto" w:sz="0" w:space="0"/>
                <w:lang w:val="en-US" w:eastAsia="zh-CN" w:bidi="ar"/>
              </w:rPr>
              <w:t>                   </w:t>
            </w:r>
            <w:r>
              <w:rPr>
                <w:rFonts w:hint="eastAsia" w:ascii="宋体" w:hAnsi="宋体" w:eastAsia="宋体" w:cs="宋体"/>
                <w:color w:val="666666"/>
                <w:kern w:val="0"/>
                <w:sz w:val="24"/>
                <w:szCs w:val="24"/>
                <w:u w:val="single"/>
                <w:bdr w:val="none" w:color="auto" w:sz="0" w:space="0"/>
                <w:lang w:val="en-US" w:eastAsia="zh-CN" w:bidi="ar"/>
              </w:rPr>
              <w:t>       </w:t>
            </w:r>
            <w:r>
              <w:rPr>
                <w:rFonts w:hint="eastAsia" w:ascii="宋体" w:hAnsi="宋体" w:eastAsia="宋体" w:cs="宋体"/>
                <w:color w:val="666666"/>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color w:val="666666"/>
                <w:kern w:val="0"/>
                <w:sz w:val="24"/>
                <w:szCs w:val="24"/>
                <w:bdr w:val="none" w:color="auto" w:sz="0" w:space="0"/>
                <w:lang w:val="en-US" w:eastAsia="zh-CN" w:bidi="ar"/>
              </w:rPr>
              <w:t>车次/航班号：</w:t>
            </w:r>
            <w:r>
              <w:rPr>
                <w:rFonts w:hint="eastAsia" w:ascii="宋体" w:hAnsi="宋体" w:eastAsia="宋体" w:cs="宋体"/>
                <w:color w:val="666666"/>
                <w:kern w:val="0"/>
                <w:sz w:val="24"/>
                <w:szCs w:val="24"/>
                <w:u w:val="single"/>
                <w:bdr w:val="none" w:color="auto" w:sz="0" w:space="0"/>
                <w:lang w:val="en-US" w:eastAsia="zh-CN" w:bidi="ar"/>
              </w:rPr>
              <w:t>        </w:t>
            </w:r>
            <w:r>
              <w:rPr>
                <w:rFonts w:hint="default" w:ascii="Times New Roman" w:hAnsi="Times New Roman" w:eastAsia="宋体" w:cs="Times New Roman"/>
                <w:color w:val="666666"/>
                <w:kern w:val="0"/>
                <w:sz w:val="24"/>
                <w:szCs w:val="24"/>
                <w:u w:val="single"/>
                <w:bdr w:val="none" w:color="auto" w:sz="0" w:space="0"/>
                <w:lang w:val="en-US" w:eastAsia="zh-CN" w:bidi="ar"/>
              </w:rPr>
              <w:t>                </w:t>
            </w:r>
            <w:r>
              <w:rPr>
                <w:rFonts w:hint="eastAsia" w:ascii="宋体" w:hAnsi="宋体" w:eastAsia="宋体" w:cs="宋体"/>
                <w:color w:val="666666"/>
                <w:kern w:val="0"/>
                <w:sz w:val="24"/>
                <w:szCs w:val="24"/>
                <w:u w:val="single"/>
                <w:bdr w:val="none" w:color="auto" w:sz="0" w:space="0"/>
                <w:lang w:val="en-US" w:eastAsia="zh-CN" w:bidi="ar"/>
              </w:rPr>
              <w:t>      </w:t>
            </w:r>
            <w:r>
              <w:rPr>
                <w:rFonts w:hint="eastAsia" w:ascii="宋体" w:hAnsi="宋体" w:eastAsia="宋体" w:cs="宋体"/>
                <w:color w:val="666666"/>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color w:val="666666"/>
                <w:kern w:val="0"/>
                <w:sz w:val="24"/>
                <w:szCs w:val="24"/>
                <w:bdr w:val="none" w:color="auto" w:sz="0" w:space="0"/>
                <w:lang w:val="en-US" w:eastAsia="zh-CN" w:bidi="ar"/>
              </w:rPr>
              <w:t>座位号（车厢号）：</w:t>
            </w:r>
            <w:r>
              <w:rPr>
                <w:rFonts w:hint="eastAsia" w:ascii="宋体" w:hAnsi="宋体" w:eastAsia="宋体" w:cs="宋体"/>
                <w:color w:val="666666"/>
                <w:kern w:val="0"/>
                <w:sz w:val="24"/>
                <w:szCs w:val="24"/>
                <w:u w:val="single"/>
                <w:bdr w:val="none" w:color="auto" w:sz="0" w:space="0"/>
                <w:lang w:val="en-US" w:eastAsia="zh-CN" w:bidi="ar"/>
              </w:rPr>
              <w:t>       </w:t>
            </w:r>
            <w:r>
              <w:rPr>
                <w:rFonts w:hint="default" w:ascii="Times New Roman" w:hAnsi="Times New Roman" w:eastAsia="宋体" w:cs="Times New Roman"/>
                <w:color w:val="666666"/>
                <w:kern w:val="0"/>
                <w:sz w:val="24"/>
                <w:szCs w:val="24"/>
                <w:u w:val="single"/>
                <w:bdr w:val="none" w:color="auto" w:sz="0" w:space="0"/>
                <w:lang w:val="en-US" w:eastAsia="zh-CN" w:bidi="ar"/>
              </w:rPr>
              <w:t>            </w:t>
            </w:r>
            <w:r>
              <w:rPr>
                <w:rFonts w:hint="eastAsia" w:ascii="宋体" w:hAnsi="宋体" w:eastAsia="宋体" w:cs="宋体"/>
                <w:color w:val="666666"/>
                <w:kern w:val="0"/>
                <w:sz w:val="24"/>
                <w:szCs w:val="24"/>
                <w:u w:val="single"/>
                <w:bdr w:val="none" w:color="auto" w:sz="0" w:space="0"/>
                <w:lang w:val="en-US" w:eastAsia="zh-CN" w:bidi="ar"/>
              </w:rPr>
              <w:t>       </w:t>
            </w:r>
            <w:r>
              <w:rPr>
                <w:rFonts w:hint="eastAsia" w:ascii="宋体" w:hAnsi="宋体" w:eastAsia="宋体" w:cs="宋体"/>
                <w:color w:val="666666"/>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60" w:type="dxa"/>
            <w:gridSpan w:val="2"/>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bdr w:val="none" w:color="auto" w:sz="0" w:space="0"/>
                <w:lang w:val="en-US" w:eastAsia="zh-CN" w:bidi="ar"/>
              </w:rPr>
              <w:t>一、本人目前“甬行码”或“健康码”是否是绿码</w:t>
            </w:r>
          </w:p>
        </w:tc>
        <w:tc>
          <w:tcPr>
            <w:tcW w:w="12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是</w:t>
            </w:r>
          </w:p>
        </w:tc>
        <w:tc>
          <w:tcPr>
            <w:tcW w:w="4425" w:type="dxa"/>
            <w:gridSpan w:val="4"/>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60" w:type="dxa"/>
            <w:gridSpan w:val="2"/>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2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否</w:t>
            </w:r>
          </w:p>
        </w:tc>
        <w:tc>
          <w:tcPr>
            <w:tcW w:w="4425" w:type="dxa"/>
            <w:gridSpan w:val="4"/>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60" w:type="dxa"/>
            <w:gridSpan w:val="2"/>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bdr w:val="none" w:color="auto" w:sz="0" w:space="0"/>
                <w:lang w:val="en-US" w:eastAsia="zh-CN" w:bidi="ar"/>
              </w:rPr>
              <w:t>二、考前14天内本人是否有浙江省外或中高风险地区所在设区市旅居史（查看“行程码”）</w:t>
            </w:r>
          </w:p>
        </w:tc>
        <w:tc>
          <w:tcPr>
            <w:tcW w:w="12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是</w:t>
            </w:r>
          </w:p>
        </w:tc>
        <w:tc>
          <w:tcPr>
            <w:tcW w:w="2100" w:type="dxa"/>
            <w:gridSpan w:val="2"/>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bdr w:val="none" w:color="auto" w:sz="0" w:space="0"/>
                <w:lang w:val="en-US" w:eastAsia="zh-CN" w:bidi="ar"/>
              </w:rPr>
              <w:t> </w:t>
            </w:r>
          </w:p>
        </w:tc>
        <w:tc>
          <w:tcPr>
            <w:tcW w:w="2325" w:type="dxa"/>
            <w:gridSpan w:val="2"/>
            <w:vMerge w:val="restart"/>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pPr>
            <w:r>
              <w:rPr>
                <w:rFonts w:hint="eastAsia" w:ascii="宋体" w:hAnsi="宋体" w:eastAsia="宋体" w:cs="宋体"/>
                <w:color w:val="666666"/>
                <w:kern w:val="0"/>
                <w:sz w:val="24"/>
                <w:szCs w:val="24"/>
                <w:bdr w:val="none" w:color="auto" w:sz="0" w:space="0"/>
                <w:lang w:val="en-US" w:eastAsia="zh-CN" w:bidi="ar"/>
              </w:rPr>
              <w:t>如填写“是”，需提供48小时内核酸检测阴性证明。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60" w:type="dxa"/>
            <w:gridSpan w:val="2"/>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c>
          <w:tcPr>
            <w:tcW w:w="1275" w:type="dxa"/>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666666"/>
                <w:kern w:val="0"/>
                <w:sz w:val="24"/>
                <w:szCs w:val="24"/>
                <w:bdr w:val="none" w:color="auto" w:sz="0" w:space="0"/>
                <w:lang w:val="en-US" w:eastAsia="zh-CN" w:bidi="ar"/>
              </w:rPr>
              <w:t>否</w:t>
            </w:r>
          </w:p>
        </w:tc>
        <w:tc>
          <w:tcPr>
            <w:tcW w:w="2100" w:type="dxa"/>
            <w:gridSpan w:val="2"/>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bdr w:val="none" w:color="auto" w:sz="0" w:space="0"/>
                <w:lang w:val="en-US" w:eastAsia="zh-CN" w:bidi="ar"/>
              </w:rPr>
              <w:t> </w:t>
            </w:r>
          </w:p>
        </w:tc>
        <w:tc>
          <w:tcPr>
            <w:tcW w:w="2325" w:type="dxa"/>
            <w:gridSpan w:val="2"/>
            <w:vMerge w:val="continue"/>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rPr>
                <w:rFonts w:hint="eastAsia" w:ascii="微软雅黑" w:hAnsi="微软雅黑" w:eastAsia="微软雅黑" w:cs="微软雅黑"/>
                <w:color w:val="666666"/>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3660" w:type="dxa"/>
            <w:gridSpan w:val="2"/>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bdr w:val="none" w:color="auto" w:sz="0" w:space="0"/>
                <w:lang w:val="en-US" w:eastAsia="zh-CN" w:bidi="ar"/>
              </w:rPr>
              <w:t>三、 考试当天自测体温温度</w:t>
            </w:r>
          </w:p>
        </w:tc>
        <w:tc>
          <w:tcPr>
            <w:tcW w:w="5700" w:type="dxa"/>
            <w:gridSpan w:val="5"/>
            <w:tcBorders>
              <w:top w:val="single" w:color="auto" w:sz="8" w:space="0"/>
              <w:left w:val="single" w:color="auto" w:sz="8" w:space="0"/>
              <w:bottom w:val="single" w:color="auto" w:sz="8" w:space="0"/>
              <w:right w:val="single" w:color="auto" w:sz="8" w:space="0"/>
            </w:tcBorders>
            <w:shd w:val="clear"/>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666666"/>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注：1.中高风险地区以卫健部门最新公布为准。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    2.此表在考试当天进入考区前上交考务工作人员。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2"/>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我承诺：以上情况属实，无弄虚作假、瞒报、漏报。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手机号：                            考生签名（手写）：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sz w:val="21"/>
          <w:szCs w:val="21"/>
          <w:bdr w:val="none" w:color="auto" w:sz="0" w:space="0"/>
          <w:shd w:val="clear" w:fill="FFFFFF"/>
        </w:rPr>
        <w:t>                                        余姚市教育局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                                      2022年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事业单位公开招聘违纪违规行为处理规定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第一条 为加强事业单位公开招聘工作管理，规范公开招聘违纪违规行为的认定与处理，保证招聘工作公开、公平、公正，根据《</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"https://baike.so.com/doc/2167469-2293469.html"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1"/>
          <w:szCs w:val="21"/>
          <w:u w:val="none"/>
          <w:bdr w:val="none" w:color="auto" w:sz="0" w:space="0"/>
          <w:shd w:val="clear" w:fill="FFFFFF"/>
        </w:rPr>
        <w:t>事业单位人事管理条例</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》等有关规定，制定本规定。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第二条 事业单位公开招聘中违纪违规行为的认定与处理，适用本规定。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第三条 认定与处理公开招聘违纪违规行为，应当事实清楚、证据确凿、程序规范、适用规定准确。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第四条 中央事业单位人事综合管理部门负责全国事业单位公开招聘工作的综合管理与监督。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各级事业单位人事综合管理部门、事业单位主管部门、招聘单位按照事业单位公开招聘管理权限，依据本规定对公开招聘违纪违规行为进行认定与处理。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第二章 应聘人员违纪违规行为处理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第五条 应聘人员在报名过程中有下列违纪违规行为之一的，取消其本次应聘资格: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(一)伪造、涂改证件、证明等报名材料，或者以其他不正当手段获取应聘资格的;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(二)提供的涉及报考资格的申请材料或者信息不实，且影响报名审核结果的;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(三)其他应当取消其本次应聘资格的违纪违规行为。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第六条 应聘人员在考试过程中有下列违纪违规行为之一的，给予其当次该科目考试成绩无效的处理: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(一)携带规定以外的物品进入考场且未按要求放在指定位置，经提醒仍不改正的;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(二)未在规定座位参加考试，或者未经考试工作人员允许擅自离开座位或者考场，经提醒仍不改正的;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(三)经提醒仍不按规定填写、填涂本人信息的;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(四)在试卷、答题纸、答题卡规定以外位置标注本人信息或者其他特殊标记的;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(五)在考试开始信号发出前答题，或者在考试结束信号发出后继续答题，经提醒仍不停止的;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(六)将试卷、答题卡、答题纸带出考场，或者故意损坏试卷、答题卡、答题纸及考试相关设施设备的;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(七)其他应当给予当次该科目考试成绩无效处理的违纪违规行为。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第七条 应聘人员在考试过程中有下列严重违纪违规行为之一的，给予其当次全部科目考试成绩无效的处理，并将其违纪违规行为记入事业单位公开招聘应聘人员诚信档案库，记录期限为五年: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(一)抄袭、协助他人抄袭的;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(二)互相传递试卷、答题纸、答题卡、草稿纸等的;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(三)持伪造证件参加考试的;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(四)使用禁止带入考场的通讯工具、规定以外的电子用品的;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(五)本人离开考场后，在本场考试结束前，传播考试试题及答案的;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(六)其他应当给予当次全部科目考试成绩无效处理并记入事业单位公开招聘应聘人员诚信档案库的严重违纪违规行为。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第八条 应聘人员有下列特别严重违纪违规行为之一的，给予其当次全部科目考试成绩无效的处理，并将其违纪违规行为记入事业单位公开招聘应聘人员诚信档案库，长期记录: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(一)串通作弊或者参与有组织作弊的;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(二)代替他人或者让他人代替自己参加考试的;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(三)其他应当给予当次全部科目考试成绩无效处理并记入事业单位公开招聘应聘人员诚信档案库的特别严重的违纪违规行为。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(一)故意扰乱考点、考场以及其他招聘工作场所秩序的;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(二)拒绝、妨碍工作人员履行管理职责的;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(三)威胁、侮辱、诽谤、诬陷工作人员或者其他应聘人员的;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(四)其他扰乱招聘工作秩序的违纪违规行为。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应聘人员之间同一科目作答内容雷同，并有其他相关证据证明其违纪违规行为成立的，视具体情形按照本规定第七条、第八条处理。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第三章 招聘单位和招聘工作人员违纪违规行为处理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第十五条 招聘单位在公开招聘中有下列行为之一的，事业单位主管部门或者事业单位人事综合管理部门应当责令限期改正；逾期不改正的，对直接负责的主管人员和其他直接责任人员依法给予处分：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(一)未按规定权限和程序核准(备案)招聘方案，擅自组织公开招聘的;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(二)设置与岗位无关的指向性或者限制性条件的;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(三)未按规定发布招聘公告的;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(四)招聘公告发布后，擅自变更招聘程序、岗位条件、招聘人数、考试考察方式等的;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(五)未按招聘条件进行资格审查的;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(六)未按规定组织体检的;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(七)未按规定公示拟聘用人员名单的;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(八)其他应当责令改正的违纪违规行为。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第十六条 招聘工作人员有下列行为之一的，由相关部门给予处分，并停止其继续参加当年及下一年度招聘工作: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(一)擅自提前考试开始时间、推迟考试结束时间及缩短考试时间的;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(二)擅自为应聘人员调换考场或者座位的;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(三)未准确记录考场情况及违纪违规行为，并造成一定影响的;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(四)未执行回避制度的;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(五)其他一般违纪违规行为。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第十七条 招聘工作人员有下列行为之一的，由相关部门给予处分，并将其调离招聘工作岗位，不得再从事招聘工作;构成犯罪的，依法追究刑事责任: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(一)指使、纵容他人作弊，或者在考试、考察、体检过程中参与作弊的;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(二)在保密期限内，泄露考试试题、面试评分要素等应当保密的信息的;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(三)擅自更改考试评分标准或者不按评分标准进行评卷的;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(四)监管不严，导致考场出现大面积作弊现象的;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(五)玩忽职守，造成不良影响的;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(六)其他严重违纪违规行为。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第四章 处理程序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对应聘人员违纪违规行为作出处理决定的，应当制作公开招聘违纪违规行为处理决定书，依法送达被处理的应聘人员。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第二十条 应聘人员对处理决定不服的，可以依法申请行政复议或者提起</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"https://baike.so.com/doc/5415915-5654060.html"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333333"/>
          <w:spacing w:val="0"/>
          <w:sz w:val="21"/>
          <w:szCs w:val="21"/>
          <w:u w:val="none"/>
          <w:bdr w:val="none" w:color="auto" w:sz="0" w:space="0"/>
          <w:shd w:val="clear" w:fill="FFFFFF"/>
        </w:rPr>
        <w:t>行政诉讼</w: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第二十一条 参与公开招聘的工作人员对因违纪违规行为受到处分不服的，可以依法申请复核或者提出申诉。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b/>
          <w:bCs/>
          <w:i w:val="0"/>
          <w:iCs w:val="0"/>
          <w:caps w:val="0"/>
          <w:color w:val="555555"/>
          <w:spacing w:val="0"/>
          <w:kern w:val="0"/>
          <w:sz w:val="21"/>
          <w:szCs w:val="21"/>
          <w:bdr w:val="none" w:color="auto" w:sz="0" w:space="0"/>
          <w:shd w:val="clear" w:fill="FFFFFF"/>
          <w:lang w:val="en-US" w:eastAsia="zh-CN" w:bidi="ar"/>
        </w:rPr>
        <w:t>第五章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555555"/>
          <w:spacing w:val="0"/>
          <w:sz w:val="21"/>
          <w:szCs w:val="21"/>
        </w:rPr>
      </w:pPr>
      <w:r>
        <w:rPr>
          <w:rFonts w:hint="eastAsia" w:ascii="微软雅黑" w:hAnsi="微软雅黑" w:eastAsia="微软雅黑" w:cs="微软雅黑"/>
          <w:i w:val="0"/>
          <w:iCs w:val="0"/>
          <w:caps w:val="0"/>
          <w:color w:val="555555"/>
          <w:spacing w:val="0"/>
          <w:kern w:val="0"/>
          <w:sz w:val="21"/>
          <w:szCs w:val="21"/>
          <w:bdr w:val="none" w:color="auto" w:sz="0" w:space="0"/>
          <w:shd w:val="clear" w:fill="FFFFFF"/>
          <w:lang w:val="en-US" w:eastAsia="zh-CN" w:bidi="ar"/>
        </w:rPr>
        <w:t>第二十二条 本规定自2018年1月1日起施行。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font-size:14p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B373D"/>
    <w:rsid w:val="569B3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2022-03-23T02:56:00Z</dcterms:created>
  <dc:creator>Administrator</dc:creator>
  <cp:lastModifiedBy>Administrator</cp:lastModifiedBy>
  <dcterms:modified xsi:type="dcterms:W3CDTF">2022-03-23T03:00:16Z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4DE1D4D0F50C4852AAD7534088CF204D</vt:lpwstr>
  </property>
</Properties>
</file>