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 w:line="720" w:lineRule="exact"/>
        <w:jc w:val="left"/>
        <w:rPr>
          <w:rFonts w:hint="default" w:ascii="黑体" w:hAnsi="黑体" w:eastAsia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附件2</w:t>
      </w:r>
    </w:p>
    <w:p>
      <w:pPr>
        <w:spacing w:beforeLines="0" w:afterLines="0" w:line="720" w:lineRule="exact"/>
        <w:jc w:val="center"/>
        <w:rPr>
          <w:rFonts w:hint="eastAsia"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公开招聘教师岗位专业分类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一、语文类：汉语言文学、汉语言、汉语国际教育、</w:t>
      </w:r>
      <w:r>
        <w:rPr>
          <w:rFonts w:hint="eastAsia" w:ascii="仿宋_GB2312" w:hAnsi="Arial" w:eastAsia="仿宋_GB2312"/>
          <w:kern w:val="0"/>
          <w:sz w:val="32"/>
        </w:rPr>
        <w:t>秘书学、中国少数民族语言文学、古典文献学、中国语言与文化、手语翻译、</w:t>
      </w:r>
      <w:r>
        <w:rPr>
          <w:rFonts w:hint="eastAsia" w:ascii="仿宋_GB2312" w:hAnsi="宋体" w:eastAsia="仿宋_GB2312"/>
          <w:sz w:val="32"/>
        </w:rPr>
        <w:t>文艺学、语言学及应用语言学、汉语言文字学、中国古典文献学、中国古代文学、中国现当代文学、学科教学（语文）、</w:t>
      </w:r>
      <w:r>
        <w:rPr>
          <w:rFonts w:hint="eastAsia" w:ascii="仿宋_GB2312" w:hAnsi="Arial" w:eastAsia="仿宋_GB2312"/>
          <w:kern w:val="0"/>
          <w:sz w:val="32"/>
        </w:rPr>
        <w:t>应用语言学</w:t>
      </w:r>
      <w:r>
        <w:rPr>
          <w:rFonts w:hint="eastAsia" w:ascii="仿宋_GB2312" w:hAnsi="宋体" w:eastAsia="仿宋_GB2312"/>
          <w:sz w:val="32"/>
        </w:rPr>
        <w:t>、语文教育</w:t>
      </w:r>
      <w:r>
        <w:rPr>
          <w:rFonts w:hint="eastAsia" w:ascii="仿宋_GB2312" w:hAnsi="Arial" w:eastAsia="仿宋_GB2312"/>
          <w:kern w:val="0"/>
          <w:sz w:val="32"/>
        </w:rPr>
        <w:t>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二、数学类：数学与应用数学、信息与计算科学、数据计算及应用、数理基础科学、基础数学、计算数学、概率论与数理统计、应用数学、运筹学与控制论、学科教学（数学）、数学教育。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三、英语类：英语、商务英语、学科教学（英语）、英语语言文学、英语翻译、外国语言学及应用语言学（英语）、课程与教学论（英语）、英语教育。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四、日语类：日语、日语翻译、日语教育。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五、政治类：政治学与行政学、思想政治教育、国际政治、哲学、科学社会主义、中国共产党党史（历史）、外交学、国际事务与国际关系、政治学、经济学与哲学、国际组织与全球治理、马克思主义理论、马克思主义基本原理、马克思主义发展史、马克思主义中国化研究、中国哲学、外国哲学、马克思主义民主理论与政策、国外马克思主义研究、政治学、国际关系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六、历史类：历史学、世界史、考古学、文物与博物馆学、外国语言与外国历史、文化遗产、史学理论及史学史、历史地理学、历史文献学、中国古代史、中国近现代史、中国史、世界史、专门史、文物保护技术、历史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七、地理类：地理科学、自然地理与自然环境、人文地理与城乡规划、地理信息科学、地理信息科学、地理信息系统、自然地理学、人文地理学、地图学与地理信息系统、自然地理与资源环境、地理教育。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八、物理类：物理学、应用物理学、声学、核物理、系统科学与工程、光学、理论物理、粒子物理与原子核物理、原子与分子物理、等离子体物理、凝聚态物理、物理教育。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九、化学类：化学、应用化学、化学生物学、分子科学与工程、能源化学、无机化学、分析化学、有机化学、物理化学（含化学物理）、高分子化学与物理、化学教育。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十、生物类：生物科学、生物学、生物技术、生物信息学、生态学、整合科学、神经科学、植物学、动物学、生理学、水生生物学、微生物学、神经生物学、遗传学、发育生物学、细胞生物学、生物化学与分子生物学、生物物理学、生物教育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十</w:t>
      </w:r>
      <w:r>
        <w:rPr>
          <w:rFonts w:hint="eastAsia" w:ascii="仿宋_GB2312" w:hAnsi="宋体" w:eastAsia="仿宋_GB2312"/>
          <w:sz w:val="32"/>
          <w:lang w:eastAsia="zh-CN"/>
        </w:rPr>
        <w:t>一</w:t>
      </w:r>
      <w:r>
        <w:rPr>
          <w:rFonts w:hint="eastAsia" w:ascii="仿宋_GB2312" w:hAnsi="宋体" w:eastAsia="仿宋_GB2312"/>
          <w:sz w:val="32"/>
        </w:rPr>
        <w:t>、体育类：体育教育、运动训练、社会体育指导与管理、武术与民族传统体育、体能训练、冰雪运动、电子竞技运动与管理、智能体育工程、体育旅游、运动能力开发、运动人体科学、运动康复、休闲体育、体育人文社会学、运动人体科学、体育教育训练学、民族传统体育学。</w:t>
      </w:r>
    </w:p>
    <w:p>
      <w:pPr>
        <w:tabs>
          <w:tab w:val="left" w:pos="0"/>
        </w:tabs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  <w:lang w:eastAsia="zh-CN"/>
        </w:rPr>
        <w:t>十二、</w:t>
      </w:r>
      <w:r>
        <w:rPr>
          <w:rFonts w:hint="eastAsia" w:ascii="仿宋_GB2312" w:hAnsi="宋体" w:eastAsia="仿宋_GB2312"/>
          <w:sz w:val="32"/>
        </w:rPr>
        <w:t>舞蹈</w:t>
      </w:r>
      <w:r>
        <w:rPr>
          <w:rFonts w:hint="eastAsia" w:ascii="仿宋_GB2312" w:hAnsi="宋体" w:eastAsia="仿宋_GB2312"/>
          <w:sz w:val="32"/>
          <w:lang w:eastAsia="zh-CN"/>
        </w:rPr>
        <w:t>类：</w:t>
      </w:r>
      <w:r>
        <w:rPr>
          <w:rFonts w:hint="eastAsia" w:ascii="仿宋_GB2312" w:hAnsi="宋体" w:eastAsia="仿宋_GB2312"/>
          <w:sz w:val="32"/>
        </w:rPr>
        <w:t>舞蹈学、舞蹈表演、舞蹈编导、舞蹈教育、流行舞蹈、航空服务艺术与管理</w:t>
      </w:r>
      <w:r>
        <w:rPr>
          <w:rFonts w:hint="eastAsia" w:ascii="仿宋_GB2312" w:hAnsi="宋体" w:eastAsia="仿宋_GB2312"/>
          <w:sz w:val="32"/>
          <w:lang w:eastAsia="zh-CN"/>
        </w:rPr>
        <w:t>。</w:t>
      </w:r>
    </w:p>
    <w:p>
      <w:pPr>
        <w:tabs>
          <w:tab w:val="left" w:pos="0"/>
        </w:tabs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十</w:t>
      </w:r>
      <w:r>
        <w:rPr>
          <w:rFonts w:hint="eastAsia" w:ascii="仿宋_GB2312" w:hAnsi="宋体" w:eastAsia="仿宋_GB2312"/>
          <w:sz w:val="32"/>
          <w:lang w:eastAsia="zh-CN"/>
        </w:rPr>
        <w:t>三</w:t>
      </w:r>
      <w:r>
        <w:rPr>
          <w:rFonts w:hint="eastAsia" w:ascii="仿宋_GB2312" w:hAnsi="宋体" w:eastAsia="仿宋_GB2312"/>
          <w:sz w:val="32"/>
        </w:rPr>
        <w:t>、美术类：美术学、绘画、雕塑、摄影、书法学、中国画、艺术设计、视觉传达设计、环境设计、产品设计、服装与服饰设计、工艺美术、实验艺术、跨媒体艺术、文物保护与修复、漫画、美术教育。</w:t>
      </w:r>
    </w:p>
    <w:p>
      <w:pPr>
        <w:tabs>
          <w:tab w:val="left" w:pos="0"/>
        </w:tabs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十</w:t>
      </w:r>
      <w:r>
        <w:rPr>
          <w:rFonts w:hint="eastAsia" w:ascii="仿宋_GB2312" w:hAnsi="宋体" w:eastAsia="仿宋_GB2312"/>
          <w:sz w:val="32"/>
          <w:lang w:eastAsia="zh-CN"/>
        </w:rPr>
        <w:t>四</w:t>
      </w:r>
      <w:r>
        <w:rPr>
          <w:rFonts w:hint="eastAsia" w:ascii="仿宋_GB2312" w:hAnsi="宋体" w:eastAsia="仿宋_GB2312"/>
          <w:sz w:val="32"/>
        </w:rPr>
        <w:t>、心理健康类：心理学、应用心理学。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十五、土木工程：土木工程、建筑环境与能源应用工程、给排水科学与工程、建筑电气与智能化、城市地下空间工程、道路桥梁与渡河工程、铁道工程、智能建造、土木水利与海洋工程、土木水利与交通工程。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十六、医学：基础医学类、临床医学类、口腔医学类、公共卫生与预防医学类、中医学类、药学类、医学技术类、护理学类。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十七、车辆工程：车辆工程、汽车服务工程、汽车维修工程教育、智能车辆工程、新能源汽车工程。</w:t>
      </w:r>
    </w:p>
    <w:p>
      <w:pPr>
        <w:spacing w:beforeLines="0" w:afterLines="0" w:line="579" w:lineRule="exact"/>
        <w:ind w:firstLine="707" w:firstLineChars="221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十八、学前教育：学前教育、教育学、教育学概论、普通心理学、教育社会学、学前卫生学、儿童发展心理学、学前教育学、幼儿心理学、幼儿教育心理学、幼儿保健学、幼儿教育研究方法、教育统计学、游戏学原理等专业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474" w:bottom="1928" w:left="1588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spacing w:beforeLines="0" w:afterLines="0"/>
      <w:rPr>
        <w:rStyle w:val="6"/>
        <w:rFonts w:hint="default"/>
        <w:sz w:val="18"/>
      </w:rPr>
    </w:pPr>
    <w:r>
      <w:rPr>
        <w:rStyle w:val="6"/>
        <w:rFonts w:hint="default"/>
        <w:sz w:val="18"/>
      </w:rPr>
      <w:fldChar w:fldCharType="begin"/>
    </w:r>
    <w:r>
      <w:rPr>
        <w:rStyle w:val="6"/>
        <w:rFonts w:hint="default"/>
        <w:sz w:val="18"/>
      </w:rPr>
      <w:instrText xml:space="preserve">PAGE  </w:instrText>
    </w:r>
    <w:r>
      <w:rPr>
        <w:rStyle w:val="6"/>
        <w:rFonts w:hint="default"/>
        <w:sz w:val="18"/>
      </w:rPr>
      <w:fldChar w:fldCharType="separate"/>
    </w:r>
    <w:r>
      <w:rPr>
        <w:rStyle w:val="6"/>
        <w:rFonts w:hint="default"/>
        <w:sz w:val="18"/>
      </w:rPr>
      <w:t>1</w:t>
    </w:r>
    <w:r>
      <w:rPr>
        <w:rStyle w:val="6"/>
        <w:rFonts w:hint="default"/>
        <w:sz w:val="18"/>
      </w:rPr>
      <w:fldChar w:fldCharType="end"/>
    </w:r>
  </w:p>
  <w:p>
    <w:pPr>
      <w:pStyle w:val="2"/>
      <w:spacing w:beforeLines="0" w:afterLines="0"/>
      <w:rPr>
        <w:rFonts w:hint="default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beforeLines="0" w:afterLines="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6A628F"/>
    <w:rsid w:val="4CAB2944"/>
    <w:rsid w:val="536529AC"/>
    <w:rsid w:val="5CC24390"/>
    <w:rsid w:val="69AC0B33"/>
    <w:rsid w:val="79611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nhideWhenUsed="0" w:uiPriority="0" w:semiHidden="0" w:name="heading 4" w:locked="1"/>
    <w:lsdException w:qFormat="1" w:unhideWhenUsed="0" w:uiPriority="0" w:semiHidden="0" w:name="heading 5" w:locked="1"/>
    <w:lsdException w:qFormat="1" w:unhideWhenUsed="0" w:uiPriority="0" w:semiHidden="0" w:name="heading 6" w:locked="1"/>
    <w:lsdException w:qFormat="1" w:unhideWhenUsed="0" w:uiPriority="0" w:semiHidden="0" w:name="heading 7" w:locked="1"/>
    <w:lsdException w:qFormat="1" w:unhideWhenUsed="0" w:uiPriority="0" w:semiHidden="0" w:name="heading 8" w:locked="1"/>
    <w:lsdException w:qFormat="1" w:unhideWhenUsed="0" w:uiPriority="0" w:semiHidden="0" w:name="heading 9" w:locked="1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qFormat="1" w:unhideWhenUsed="0" w:uiPriority="0" w:semiHidden="0" w:name="index heading"/>
    <w:lsdException w:qFormat="1" w:unhideWhenUsed="0" w:uiPriority="0" w:semiHidden="0" w:name="caption" w:locked="1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qFormat="1" w:unhideWhenUsed="0" w:uiPriority="0" w:semiHidden="0" w:name="Closing"/>
    <w:lsdException w:qFormat="1" w:unhideWhenUsed="0" w:uiPriority="0" w:semiHidden="0" w:name="Signature"/>
    <w:lsdException w:uiPriority="99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unhideWhenUsed/>
    <w:uiPriority w:val="99"/>
    <w:rPr>
      <w:rFonts w:hint="default"/>
      <w:sz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character" w:styleId="6">
    <w:name w:val="page number"/>
    <w:basedOn w:val="5"/>
    <w:unhideWhenUsed/>
    <w:qFormat/>
    <w:uiPriority w:val="99"/>
    <w:rPr>
      <w:rFonts w:hint="default" w:ascii="Times New Roman" w:hAnsi="Times New Roman" w:eastAsia="宋体"/>
      <w:sz w:val="24"/>
    </w:rPr>
  </w:style>
  <w:style w:type="character" w:customStyle="1" w:styleId="7">
    <w:name w:val="Header Char"/>
    <w:basedOn w:val="5"/>
    <w:link w:val="3"/>
    <w:unhideWhenUsed/>
    <w:qFormat/>
    <w:locked/>
    <w:uiPriority w:val="99"/>
    <w:rPr>
      <w:rFonts w:hint="default" w:ascii="Times New Roman" w:hAnsi="Times New Roman" w:eastAsia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143</TotalTime>
  <ScaleCrop>false</ScaleCrop>
  <LinksUpToDate>false</LinksUpToDate>
  <Application>WPS Office_11.3.0.9228_F1E327BC-269C-435d-A152-05C5408002CA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2022-01-19T09:33:00Z</dcterms:created>
  <dc:creator>lenovo1</dc:creator>
  <cp:lastModifiedBy>lenovo1</cp:lastModifiedBy>
  <cp:lastPrinted>2022-03-25T08:12:47Z</cp:lastPrinted>
  <dcterms:modified xsi:type="dcterms:W3CDTF">2022-03-25T08:14:28Z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70C3992F783F4DFA9506ED732DF87FCB</vt:lpwstr>
  </property>
</Properties>
</file>