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宋体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>附件1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简体" w:hAnsi="宋体" w:eastAsia="方正小标宋简体" w:cs="宋体"/>
          <w:color w:val="000000"/>
          <w:sz w:val="32"/>
          <w:szCs w:val="32"/>
        </w:rPr>
      </w:pPr>
      <w:r>
        <w:rPr>
          <w:rFonts w:hint="eastAsia" w:ascii="方正小标宋简体" w:hAnsi="宋体" w:eastAsia="方正小标宋简体" w:cs="宋体"/>
          <w:color w:val="000000"/>
          <w:sz w:val="32"/>
          <w:szCs w:val="32"/>
        </w:rPr>
        <w:t>铜仁学院附属中学2022年引进急需专业教师职位</w:t>
      </w:r>
      <w:r>
        <w:rPr>
          <w:rFonts w:hint="eastAsia" w:ascii="方正小标宋简体" w:hAnsi="宋体" w:eastAsia="方正小标宋简体" w:cs="宋体"/>
          <w:color w:val="000000"/>
          <w:sz w:val="32"/>
          <w:szCs w:val="32"/>
          <w:lang w:eastAsia="zh-CN"/>
        </w:rPr>
        <w:t>信息</w:t>
      </w:r>
      <w:r>
        <w:rPr>
          <w:rFonts w:hint="eastAsia" w:ascii="方正小标宋简体" w:hAnsi="宋体" w:eastAsia="方正小标宋简体" w:cs="宋体"/>
          <w:color w:val="000000"/>
          <w:sz w:val="32"/>
          <w:szCs w:val="32"/>
        </w:rPr>
        <w:t>表</w:t>
      </w:r>
    </w:p>
    <w:tbl>
      <w:tblPr>
        <w:tblStyle w:val="3"/>
        <w:tblW w:w="13325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620"/>
        <w:gridCol w:w="751"/>
        <w:gridCol w:w="709"/>
        <w:gridCol w:w="709"/>
        <w:gridCol w:w="708"/>
        <w:gridCol w:w="1134"/>
        <w:gridCol w:w="709"/>
        <w:gridCol w:w="2126"/>
        <w:gridCol w:w="1560"/>
        <w:gridCol w:w="1134"/>
        <w:gridCol w:w="850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单位序号</w:t>
            </w:r>
          </w:p>
        </w:tc>
        <w:tc>
          <w:tcPr>
            <w:tcW w:w="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引才单位名称</w:t>
            </w:r>
          </w:p>
        </w:tc>
        <w:tc>
          <w:tcPr>
            <w:tcW w:w="7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所属领域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职位代码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岗位或职位名称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计划人数</w:t>
            </w:r>
          </w:p>
        </w:tc>
        <w:tc>
          <w:tcPr>
            <w:tcW w:w="55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条件要求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其他条件要求及说明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学位要求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专业技术职务资格要求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75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01</w:t>
            </w:r>
          </w:p>
          <w:p>
            <w:pPr>
              <w:widowControl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铜仁学院附属中学</w:t>
            </w:r>
          </w:p>
        </w:tc>
        <w:tc>
          <w:tcPr>
            <w:tcW w:w="7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科技教育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英语教师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英语、英语教育、英语语言文学、学科教学（英语）、英语翻译、应用英语等相近专业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具有初级中学及以上教师资格证；通过英语专业四级考试。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普通话二级乙等及以上；              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部属公费师范生可放宽至本科学历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研究生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第一学历需为本科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田老师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0856-5583869（人事处）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邮箱：1119513981@qq.com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7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0"/>
                <w:szCs w:val="20"/>
              </w:rPr>
              <w:t>物理教师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0"/>
                <w:szCs w:val="20"/>
              </w:rPr>
              <w:t>物理学、应用物理学、物理教育、学科教学（物理）、理论与应用力学、理论物理等相近专业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0"/>
                <w:szCs w:val="20"/>
              </w:rPr>
              <w:t>具有初级中学及以上教师资格证；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7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历史教师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历史学、历史学教育、史学理论及史学史、中国古代史、世界史、学科教学（历史）等相近专业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0"/>
                <w:szCs w:val="20"/>
              </w:rPr>
              <w:t>具有初级中学及以上教师资格证；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35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7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spacing w:line="560" w:lineRule="exact"/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>备注：关于专业名称问题：毕业证上标注的专业名称必须与职位要求的专业规范一致。</w:t>
      </w:r>
    </w:p>
    <w:sectPr>
      <w:footerReference r:id="rId3" w:type="default"/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 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487F78"/>
    <w:rsid w:val="14487F78"/>
    <w:rsid w:val="53A6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431</Words>
  <Characters>467</Characters>
  <Lines>0</Lines>
  <Paragraphs>0</Paragraphs>
  <TotalTime>1</TotalTime>
  <ScaleCrop>false</ScaleCrop>
  <LinksUpToDate>false</LinksUpToDate>
  <CharactersWithSpaces>484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2022-04-06T07:25:00Z</dcterms:created>
  <dc:creator>Administrator</dc:creator>
  <cp:lastModifiedBy>Administrator</cp:lastModifiedBy>
  <dcterms:modified xsi:type="dcterms:W3CDTF">2022-04-06T07:33:35Z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913326A4DC3345F399440DE43613C24E</vt:lpwstr>
  </property>
</Properties>
</file>