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cs="黑体"/>
          <w:sz w:val="28"/>
          <w:szCs w:val="32"/>
        </w:rPr>
      </w:pPr>
      <w:r>
        <w:rPr>
          <w:rFonts w:hint="eastAsia" w:ascii="黑体" w:hAnsi="黑体" w:eastAsia="黑体" w:cs="黑体"/>
          <w:sz w:val="28"/>
          <w:szCs w:val="32"/>
        </w:rPr>
        <w:t>附件3</w:t>
      </w:r>
    </w:p>
    <w:p>
      <w:pPr>
        <w:spacing w:line="500" w:lineRule="exact"/>
        <w:jc w:val="center"/>
        <w:rPr>
          <w:rFonts w:ascii="黑体" w:hAnsi="黑体" w:eastAsia="黑体" w:cs="仿宋_GB2312"/>
          <w:sz w:val="24"/>
          <w:szCs w:val="28"/>
        </w:rPr>
      </w:pPr>
      <w:bookmarkStart w:id="0" w:name="_GoBack"/>
      <w:r>
        <w:rPr>
          <w:rFonts w:hint="eastAsia" w:ascii="黑体" w:hAnsi="黑体" w:eastAsia="黑体" w:cs="仿宋_GB2312"/>
          <w:sz w:val="24"/>
          <w:szCs w:val="28"/>
        </w:rPr>
        <w:t>2022年德江县教育系统公开引进高层次及急需紧缺专业教师应对新冠肺炎防控</w:t>
      </w:r>
    </w:p>
    <w:bookmarkEnd w:id="0"/>
    <w:p>
      <w:pPr>
        <w:spacing w:line="500" w:lineRule="exact"/>
        <w:jc w:val="center"/>
        <w:rPr>
          <w:rFonts w:ascii="黑体" w:hAnsi="黑体" w:eastAsia="黑体" w:cs="仿宋_GB2312"/>
          <w:sz w:val="36"/>
          <w:szCs w:val="36"/>
        </w:rPr>
      </w:pPr>
      <w:r>
        <w:rPr>
          <w:rFonts w:hint="eastAsia" w:ascii="黑体" w:hAnsi="黑体" w:eastAsia="黑体" w:cs="仿宋_GB2312"/>
          <w:sz w:val="36"/>
          <w:szCs w:val="36"/>
        </w:rPr>
        <w:t>承</w:t>
      </w:r>
      <w:r>
        <w:rPr>
          <w:rFonts w:ascii="黑体" w:hAnsi="黑体" w:eastAsia="黑体" w:cs="仿宋_GB2312"/>
          <w:sz w:val="36"/>
          <w:szCs w:val="36"/>
        </w:rPr>
        <w:t xml:space="preserve">  </w:t>
      </w:r>
      <w:r>
        <w:rPr>
          <w:rFonts w:hint="eastAsia" w:ascii="黑体" w:hAnsi="黑体" w:eastAsia="黑体" w:cs="仿宋_GB2312"/>
          <w:sz w:val="36"/>
          <w:szCs w:val="36"/>
        </w:rPr>
        <w:t>诺</w:t>
      </w:r>
      <w:r>
        <w:rPr>
          <w:rFonts w:ascii="黑体" w:hAnsi="黑体" w:eastAsia="黑体" w:cs="仿宋_GB2312"/>
          <w:sz w:val="36"/>
          <w:szCs w:val="36"/>
        </w:rPr>
        <w:t xml:space="preserve">  </w:t>
      </w:r>
      <w:r>
        <w:rPr>
          <w:rFonts w:hint="eastAsia" w:ascii="黑体" w:hAnsi="黑体" w:eastAsia="黑体" w:cs="仿宋_GB2312"/>
          <w:sz w:val="36"/>
          <w:szCs w:val="36"/>
        </w:rPr>
        <w:t>书</w:t>
      </w:r>
    </w:p>
    <w:p>
      <w:pPr>
        <w:tabs>
          <w:tab w:val="right" w:leader="middleDot" w:pos="8400"/>
        </w:tabs>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德江县人才工作领导小组</w:t>
      </w:r>
      <w:r>
        <w:rPr>
          <w:rFonts w:hint="eastAsia" w:ascii="仿宋_GB2312" w:hAnsi="仿宋_GB2312" w:eastAsia="仿宋_GB2312" w:cs="仿宋_GB2312"/>
          <w:kern w:val="0"/>
          <w:sz w:val="28"/>
          <w:szCs w:val="28"/>
        </w:rPr>
        <w:t>办公室</w:t>
      </w:r>
      <w:r>
        <w:rPr>
          <w:rFonts w:hint="eastAsia" w:ascii="仿宋_GB2312" w:hAnsi="仿宋_GB2312" w:eastAsia="仿宋_GB2312" w:cs="仿宋_GB2312"/>
          <w:sz w:val="28"/>
          <w:szCs w:val="28"/>
        </w:rPr>
        <w:t>：</w:t>
      </w:r>
    </w:p>
    <w:p>
      <w:pPr>
        <w:tabs>
          <w:tab w:val="right" w:leader="middleDot" w:pos="8400"/>
        </w:tabs>
        <w:spacing w:line="360" w:lineRule="exact"/>
        <w:ind w:firstLine="560" w:firstLineChars="200"/>
        <w:jc w:val="left"/>
        <w:rPr>
          <w:rFonts w:ascii="仿宋_GB2312" w:hAnsi="仿宋_GB2312" w:eastAsia="仿宋_GB2312" w:cs="仿宋_GB2312"/>
          <w:w w:val="90"/>
          <w:kern w:val="11"/>
          <w:sz w:val="28"/>
          <w:szCs w:val="28"/>
        </w:rPr>
      </w:pPr>
      <w:r>
        <w:rPr>
          <w:rFonts w:hint="eastAsia" w:ascii="仿宋_GB2312" w:hAnsi="仿宋_GB2312" w:eastAsia="仿宋_GB2312" w:cs="仿宋_GB2312"/>
          <w:sz w:val="28"/>
          <w:szCs w:val="28"/>
        </w:rPr>
        <w:t>我是参加2022年德江县教育系统公开引聘高中教师的考生，本次报考职位代码为：A01</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A02</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A03</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A04</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A05</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A06</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A07</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A08</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A09</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A10</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A11</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A12</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A13</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A14</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A15</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A16</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A17</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A18</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A19</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A20</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A21</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A22</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A23</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A24</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A25</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A26</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A27</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A28</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A29</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A30</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A3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w:t>
      </w:r>
      <w:r>
        <w:rPr>
          <w:rFonts w:hint="eastAsia" w:ascii="仿宋_GB2312" w:hAnsi="仿宋_GB2312" w:eastAsia="仿宋_GB2312" w:cs="仿宋_GB2312"/>
          <w:w w:val="90"/>
          <w:kern w:val="11"/>
          <w:sz w:val="28"/>
          <w:szCs w:val="28"/>
        </w:rPr>
        <w:t>为配合做好本次引聘有关工作，本人郑重承诺：</w:t>
      </w:r>
    </w:p>
    <w:p>
      <w:pPr>
        <w:spacing w:line="360" w:lineRule="exact"/>
        <w:ind w:firstLine="622" w:firstLineChars="247"/>
        <w:jc w:val="left"/>
        <w:rPr>
          <w:rFonts w:ascii="仿宋_GB2312" w:hAnsi="仿宋_GB2312" w:eastAsia="仿宋_GB2312" w:cs="仿宋_GB2312"/>
          <w:w w:val="90"/>
          <w:kern w:val="11"/>
          <w:sz w:val="28"/>
          <w:szCs w:val="28"/>
        </w:rPr>
      </w:pPr>
      <w:r>
        <w:rPr>
          <w:rFonts w:hint="eastAsia" w:ascii="仿宋_GB2312" w:hAnsi="仿宋_GB2312" w:eastAsia="仿宋_GB2312" w:cs="仿宋_GB2312"/>
          <w:w w:val="90"/>
          <w:kern w:val="11"/>
          <w:sz w:val="28"/>
          <w:szCs w:val="28"/>
        </w:rPr>
        <w:t>1.如果（是</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否</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）来自</w:t>
      </w:r>
      <w:r>
        <w:rPr>
          <w:rFonts w:hint="eastAsia" w:ascii="仿宋_GB2312" w:hAnsi="仿宋_GB2312" w:eastAsia="仿宋_GB2312" w:cs="仿宋_GB2312"/>
          <w:w w:val="90"/>
          <w:kern w:val="11"/>
          <w:sz w:val="28"/>
          <w:szCs w:val="28"/>
        </w:rPr>
        <w:t>境外或国内中高风险地区来（返）德人员，须</w:t>
      </w:r>
      <w:r>
        <w:rPr>
          <w:rFonts w:hint="eastAsia" w:ascii="仿宋_GB2312" w:hAnsi="仿宋_GB2312" w:eastAsia="仿宋_GB2312" w:cs="仿宋_GB2312"/>
          <w:color w:val="333333"/>
          <w:spacing w:val="8"/>
          <w:sz w:val="28"/>
          <w:szCs w:val="28"/>
          <w:shd w:val="clear" w:color="auto" w:fill="FFFFFF"/>
        </w:rPr>
        <w:t>执行“14天集中隔离+14天居家健康监测+12次核酸检测”防控措施后，且</w:t>
      </w:r>
      <w:r>
        <w:rPr>
          <w:rFonts w:hint="eastAsia" w:ascii="仿宋_GB2312" w:hAnsi="仿宋_GB2312" w:eastAsia="仿宋_GB2312" w:cs="仿宋_GB2312"/>
          <w:w w:val="90"/>
          <w:kern w:val="11"/>
          <w:sz w:val="28"/>
          <w:szCs w:val="28"/>
        </w:rPr>
        <w:t>核酸检测结果为阴性的</w:t>
      </w:r>
      <w:r>
        <w:rPr>
          <w:rFonts w:hint="eastAsia" w:ascii="仿宋_GB2312" w:hAnsi="仿宋_GB2312" w:eastAsia="仿宋_GB2312" w:cs="仿宋_GB2312"/>
          <w:color w:val="333333"/>
          <w:spacing w:val="8"/>
          <w:sz w:val="28"/>
          <w:szCs w:val="28"/>
          <w:shd w:val="clear" w:color="auto" w:fill="FFFFFF"/>
        </w:rPr>
        <w:t>方可到引聘现场报名</w:t>
      </w:r>
      <w:r>
        <w:rPr>
          <w:rFonts w:hint="eastAsia" w:ascii="仿宋_GB2312" w:hAnsi="仿宋_GB2312" w:eastAsia="仿宋_GB2312" w:cs="仿宋_GB2312"/>
          <w:w w:val="90"/>
          <w:kern w:val="11"/>
          <w:sz w:val="28"/>
          <w:szCs w:val="28"/>
        </w:rPr>
        <w:t>。</w:t>
      </w:r>
    </w:p>
    <w:p>
      <w:pPr>
        <w:spacing w:line="360" w:lineRule="exact"/>
        <w:ind w:firstLine="370" w:firstLineChars="147"/>
        <w:jc w:val="left"/>
        <w:rPr>
          <w:rFonts w:ascii="仿宋_GB2312" w:hAnsi="仿宋_GB2312" w:eastAsia="仿宋_GB2312" w:cs="仿宋_GB2312"/>
          <w:sz w:val="28"/>
          <w:szCs w:val="28"/>
        </w:rPr>
      </w:pPr>
      <w:r>
        <w:rPr>
          <w:rFonts w:hint="eastAsia" w:ascii="仿宋_GB2312" w:hAnsi="仿宋_GB2312" w:eastAsia="仿宋_GB2312" w:cs="仿宋_GB2312"/>
          <w:w w:val="90"/>
          <w:kern w:val="11"/>
          <w:sz w:val="28"/>
          <w:szCs w:val="28"/>
        </w:rPr>
        <w:t>2.如果（是</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否</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w:t>
      </w:r>
      <w:r>
        <w:rPr>
          <w:rFonts w:hint="eastAsia" w:ascii="仿宋_GB2312" w:hAnsi="仿宋_GB2312" w:eastAsia="仿宋_GB2312" w:cs="仿宋_GB2312"/>
          <w:color w:val="333333"/>
          <w:spacing w:val="8"/>
          <w:sz w:val="28"/>
          <w:szCs w:val="28"/>
          <w:shd w:val="clear" w:color="auto" w:fill="FFFFFF"/>
        </w:rPr>
        <w:t>来自有本土感染者报告地所在地级市（直辖市为区）的来（返）德人员。一律落实“三天两检”管控措施后，</w:t>
      </w:r>
      <w:r>
        <w:rPr>
          <w:rFonts w:hint="eastAsia" w:ascii="仿宋_GB2312" w:hAnsi="仿宋_GB2312" w:eastAsia="仿宋_GB2312" w:cs="仿宋_GB2312"/>
          <w:w w:val="90"/>
          <w:kern w:val="11"/>
          <w:sz w:val="28"/>
          <w:szCs w:val="28"/>
        </w:rPr>
        <w:t>核酸检测结果为阴性的</w:t>
      </w:r>
      <w:r>
        <w:rPr>
          <w:rFonts w:hint="eastAsia" w:ascii="仿宋_GB2312" w:hAnsi="仿宋_GB2312" w:eastAsia="仿宋_GB2312" w:cs="仿宋_GB2312"/>
          <w:color w:val="333333"/>
          <w:spacing w:val="8"/>
          <w:sz w:val="28"/>
          <w:szCs w:val="28"/>
          <w:shd w:val="clear" w:color="auto" w:fill="FFFFFF"/>
        </w:rPr>
        <w:t>方可到引聘现场报名</w:t>
      </w:r>
      <w:r>
        <w:rPr>
          <w:rFonts w:hint="eastAsia" w:ascii="仿宋_GB2312" w:hAnsi="仿宋_GB2312" w:eastAsia="仿宋_GB2312" w:cs="仿宋_GB2312"/>
          <w:w w:val="90"/>
          <w:kern w:val="11"/>
          <w:sz w:val="28"/>
          <w:szCs w:val="28"/>
        </w:rPr>
        <w:t>。</w:t>
      </w:r>
    </w:p>
    <w:p>
      <w:pPr>
        <w:pStyle w:val="3"/>
        <w:widowControl/>
        <w:spacing w:before="0" w:beforeAutospacing="0" w:after="0" w:afterAutospacing="0" w:line="360" w:lineRule="exact"/>
        <w:ind w:firstLine="504" w:firstLineChars="200"/>
        <w:jc w:val="both"/>
        <w:rPr>
          <w:rFonts w:ascii="仿宋_GB2312" w:hAnsi="仿宋_GB2312" w:eastAsia="仿宋_GB2312" w:cs="仿宋_GB2312"/>
          <w:w w:val="90"/>
          <w:kern w:val="11"/>
          <w:sz w:val="28"/>
          <w:szCs w:val="28"/>
        </w:rPr>
      </w:pPr>
      <w:r>
        <w:rPr>
          <w:rFonts w:hint="eastAsia" w:ascii="仿宋_GB2312" w:hAnsi="仿宋_GB2312" w:eastAsia="仿宋_GB2312" w:cs="仿宋_GB2312"/>
          <w:w w:val="90"/>
          <w:kern w:val="11"/>
          <w:sz w:val="28"/>
          <w:szCs w:val="28"/>
        </w:rPr>
        <w:t>3.如果（是</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否</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）来自省外</w:t>
      </w:r>
      <w:r>
        <w:rPr>
          <w:rFonts w:hint="eastAsia" w:ascii="仿宋_GB2312" w:hAnsi="仿宋_GB2312" w:eastAsia="仿宋_GB2312" w:cs="仿宋_GB2312"/>
          <w:color w:val="333333"/>
          <w:spacing w:val="8"/>
          <w:sz w:val="28"/>
          <w:szCs w:val="28"/>
          <w:shd w:val="clear" w:color="auto" w:fill="FFFFFF"/>
        </w:rPr>
        <w:t>低风险地区来（返）德人员，须持48小时内核酸检测阴性证明来（返）德，入德后24小时内须再进行1次核酸检测，</w:t>
      </w:r>
      <w:r>
        <w:rPr>
          <w:rFonts w:hint="eastAsia" w:ascii="仿宋_GB2312" w:hAnsi="仿宋_GB2312" w:eastAsia="仿宋_GB2312" w:cs="仿宋_GB2312"/>
          <w:w w:val="90"/>
          <w:kern w:val="11"/>
          <w:sz w:val="28"/>
          <w:szCs w:val="28"/>
        </w:rPr>
        <w:t>核酸检测结果为阴性的</w:t>
      </w:r>
      <w:r>
        <w:rPr>
          <w:rFonts w:hint="eastAsia" w:ascii="仿宋_GB2312" w:hAnsi="仿宋_GB2312" w:eastAsia="仿宋_GB2312" w:cs="仿宋_GB2312"/>
          <w:color w:val="333333"/>
          <w:spacing w:val="8"/>
          <w:sz w:val="28"/>
          <w:szCs w:val="28"/>
          <w:shd w:val="clear" w:color="auto" w:fill="FFFFFF"/>
        </w:rPr>
        <w:t>方可到引聘现场报名</w:t>
      </w:r>
      <w:r>
        <w:rPr>
          <w:rFonts w:hint="eastAsia" w:ascii="仿宋_GB2312" w:hAnsi="仿宋_GB2312" w:eastAsia="仿宋_GB2312" w:cs="仿宋_GB2312"/>
          <w:w w:val="90"/>
          <w:kern w:val="11"/>
          <w:sz w:val="28"/>
          <w:szCs w:val="28"/>
        </w:rPr>
        <w:t>。</w:t>
      </w:r>
    </w:p>
    <w:p>
      <w:pPr>
        <w:pStyle w:val="3"/>
        <w:widowControl/>
        <w:spacing w:before="0" w:beforeAutospacing="0" w:after="0" w:afterAutospacing="0" w:line="360" w:lineRule="exact"/>
        <w:ind w:firstLine="504" w:firstLineChars="200"/>
        <w:jc w:val="both"/>
        <w:rPr>
          <w:rFonts w:ascii="仿宋_GB2312" w:hAnsi="仿宋_GB2312" w:eastAsia="仿宋_GB2312" w:cs="仿宋_GB2312"/>
          <w:w w:val="90"/>
          <w:kern w:val="11"/>
          <w:sz w:val="28"/>
          <w:szCs w:val="28"/>
        </w:rPr>
      </w:pPr>
      <w:r>
        <w:rPr>
          <w:rFonts w:hint="eastAsia" w:ascii="仿宋_GB2312" w:hAnsi="仿宋_GB2312" w:eastAsia="仿宋_GB2312" w:cs="仿宋_GB2312"/>
          <w:w w:val="90"/>
          <w:kern w:val="11"/>
          <w:sz w:val="28"/>
          <w:szCs w:val="28"/>
        </w:rPr>
        <w:t>4.</w:t>
      </w:r>
      <w:r>
        <w:rPr>
          <w:rFonts w:hint="eastAsia" w:ascii="仿宋_GB2312" w:hAnsi="仿宋_GB2312" w:eastAsia="仿宋_GB2312" w:cs="仿宋_GB2312"/>
          <w:color w:val="333333"/>
          <w:spacing w:val="8"/>
          <w:sz w:val="28"/>
          <w:szCs w:val="28"/>
          <w:shd w:val="clear" w:color="auto" w:fill="FFFFFF"/>
        </w:rPr>
        <w:t>来（返）德</w:t>
      </w:r>
      <w:r>
        <w:rPr>
          <w:rFonts w:hint="eastAsia" w:ascii="仿宋_GB2312" w:hAnsi="仿宋_GB2312" w:eastAsia="仿宋_GB2312" w:cs="仿宋_GB2312"/>
          <w:w w:val="90"/>
          <w:kern w:val="11"/>
          <w:sz w:val="28"/>
          <w:szCs w:val="28"/>
        </w:rPr>
        <w:t>前14天内，如果（是</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否</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w:t>
      </w:r>
      <w:r>
        <w:rPr>
          <w:rFonts w:hint="eastAsia" w:ascii="仿宋_GB2312" w:hAnsi="仿宋_GB2312" w:eastAsia="仿宋_GB2312" w:cs="仿宋_GB2312"/>
          <w:w w:val="90"/>
          <w:kern w:val="11"/>
          <w:sz w:val="28"/>
          <w:szCs w:val="28"/>
        </w:rPr>
        <w:t>与</w:t>
      </w:r>
      <w:r>
        <w:rPr>
          <w:rStyle w:val="6"/>
          <w:rFonts w:hint="eastAsia" w:ascii="仿宋_GB2312" w:hAnsi="仿宋_GB2312" w:eastAsia="仿宋_GB2312" w:cs="仿宋_GB2312"/>
          <w:sz w:val="28"/>
          <w:szCs w:val="28"/>
        </w:rPr>
        <w:t>从境外、</w:t>
      </w:r>
      <w:r>
        <w:rPr>
          <w:rFonts w:hint="eastAsia" w:ascii="仿宋_GB2312" w:hAnsi="仿宋_GB2312" w:eastAsia="仿宋_GB2312" w:cs="仿宋_GB2312"/>
          <w:w w:val="90"/>
          <w:kern w:val="11"/>
          <w:sz w:val="28"/>
          <w:szCs w:val="28"/>
        </w:rPr>
        <w:t>国内</w:t>
      </w:r>
      <w:r>
        <w:rPr>
          <w:rStyle w:val="6"/>
          <w:rFonts w:hint="eastAsia" w:ascii="仿宋_GB2312" w:hAnsi="仿宋_GB2312" w:eastAsia="仿宋_GB2312" w:cs="仿宋_GB2312"/>
          <w:sz w:val="28"/>
          <w:szCs w:val="28"/>
        </w:rPr>
        <w:t>中高风险地区人员</w:t>
      </w:r>
      <w:r>
        <w:rPr>
          <w:rFonts w:hint="eastAsia" w:ascii="仿宋_GB2312" w:hAnsi="仿宋_GB2312" w:eastAsia="仿宋_GB2312" w:cs="仿宋_GB2312"/>
          <w:w w:val="90"/>
          <w:kern w:val="11"/>
          <w:sz w:val="28"/>
          <w:szCs w:val="28"/>
        </w:rPr>
        <w:t>有过</w:t>
      </w:r>
      <w:r>
        <w:rPr>
          <w:rStyle w:val="6"/>
          <w:rFonts w:hint="eastAsia" w:ascii="仿宋_GB2312" w:hAnsi="仿宋_GB2312" w:eastAsia="仿宋_GB2312" w:cs="仿宋_GB2312"/>
          <w:sz w:val="28"/>
          <w:szCs w:val="28"/>
        </w:rPr>
        <w:t>接触史，</w:t>
      </w:r>
      <w:r>
        <w:rPr>
          <w:rFonts w:hint="eastAsia" w:ascii="仿宋_GB2312" w:hAnsi="仿宋_GB2312" w:eastAsia="仿宋_GB2312" w:cs="仿宋_GB2312"/>
          <w:color w:val="333333"/>
          <w:spacing w:val="8"/>
          <w:sz w:val="28"/>
          <w:szCs w:val="28"/>
          <w:shd w:val="clear" w:color="auto" w:fill="FFFFFF"/>
        </w:rPr>
        <w:t>须持48小时内核酸检测阴性证明来（返）德，入德后24小时内须再进行1次核酸检测，</w:t>
      </w:r>
      <w:r>
        <w:rPr>
          <w:rFonts w:hint="eastAsia" w:ascii="仿宋_GB2312" w:hAnsi="仿宋_GB2312" w:eastAsia="仿宋_GB2312" w:cs="仿宋_GB2312"/>
          <w:w w:val="90"/>
          <w:kern w:val="11"/>
          <w:sz w:val="28"/>
          <w:szCs w:val="28"/>
        </w:rPr>
        <w:t>核酸检测结果为阴性的</w:t>
      </w:r>
      <w:r>
        <w:rPr>
          <w:rFonts w:hint="eastAsia" w:ascii="仿宋_GB2312" w:hAnsi="仿宋_GB2312" w:eastAsia="仿宋_GB2312" w:cs="仿宋_GB2312"/>
          <w:color w:val="333333"/>
          <w:spacing w:val="8"/>
          <w:sz w:val="28"/>
          <w:szCs w:val="28"/>
          <w:shd w:val="clear" w:color="auto" w:fill="FFFFFF"/>
        </w:rPr>
        <w:t>方可到引聘现场报名</w:t>
      </w:r>
      <w:r>
        <w:rPr>
          <w:rFonts w:hint="eastAsia" w:ascii="仿宋_GB2312" w:hAnsi="仿宋_GB2312" w:eastAsia="仿宋_GB2312" w:cs="仿宋_GB2312"/>
          <w:w w:val="90"/>
          <w:kern w:val="11"/>
          <w:sz w:val="28"/>
          <w:szCs w:val="28"/>
        </w:rPr>
        <w:t>。</w:t>
      </w:r>
    </w:p>
    <w:p>
      <w:pPr>
        <w:spacing w:line="360" w:lineRule="exact"/>
        <w:ind w:firstLine="504" w:firstLineChars="200"/>
        <w:jc w:val="left"/>
        <w:rPr>
          <w:rFonts w:ascii="仿宋_GB2312" w:hAnsi="仿宋_GB2312" w:eastAsia="仿宋_GB2312" w:cs="仿宋_GB2312"/>
          <w:w w:val="90"/>
          <w:kern w:val="11"/>
          <w:sz w:val="28"/>
          <w:szCs w:val="28"/>
        </w:rPr>
      </w:pPr>
      <w:r>
        <w:rPr>
          <w:rFonts w:hint="eastAsia" w:ascii="仿宋_GB2312" w:hAnsi="仿宋_GB2312" w:eastAsia="仿宋_GB2312" w:cs="仿宋_GB2312"/>
          <w:w w:val="90"/>
          <w:kern w:val="11"/>
          <w:sz w:val="28"/>
          <w:szCs w:val="28"/>
        </w:rPr>
        <w:t>5.</w:t>
      </w:r>
      <w:r>
        <w:rPr>
          <w:rFonts w:hint="eastAsia" w:ascii="仿宋_GB2312" w:hAnsi="仿宋_GB2312" w:eastAsia="仿宋_GB2312" w:cs="仿宋_GB2312"/>
          <w:color w:val="333333"/>
          <w:spacing w:val="8"/>
          <w:sz w:val="28"/>
          <w:szCs w:val="28"/>
          <w:shd w:val="clear" w:color="auto" w:fill="FFFFFF"/>
        </w:rPr>
        <w:t>来（返）德</w:t>
      </w:r>
      <w:r>
        <w:rPr>
          <w:rFonts w:hint="eastAsia" w:ascii="仿宋_GB2312" w:hAnsi="仿宋_GB2312" w:eastAsia="仿宋_GB2312" w:cs="仿宋_GB2312"/>
          <w:w w:val="90"/>
          <w:kern w:val="11"/>
          <w:sz w:val="28"/>
          <w:szCs w:val="28"/>
        </w:rPr>
        <w:t>前14天内，本人及共同生活人员（是</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否</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w:t>
      </w:r>
      <w:r>
        <w:rPr>
          <w:rFonts w:hint="eastAsia" w:ascii="仿宋_GB2312" w:hAnsi="仿宋_GB2312" w:eastAsia="仿宋_GB2312" w:cs="仿宋_GB2312"/>
          <w:w w:val="90"/>
          <w:kern w:val="11"/>
          <w:sz w:val="28"/>
          <w:szCs w:val="28"/>
        </w:rPr>
        <w:t>出现发热乏力、干咳等异常症状，须提供由发热门诊检测、治疗结果证明</w:t>
      </w:r>
      <w:r>
        <w:rPr>
          <w:rFonts w:hint="eastAsia" w:ascii="仿宋_GB2312" w:hAnsi="仿宋_GB2312" w:eastAsia="仿宋_GB2312" w:cs="仿宋_GB2312"/>
          <w:color w:val="333333"/>
          <w:spacing w:val="8"/>
          <w:sz w:val="28"/>
          <w:szCs w:val="28"/>
          <w:shd w:val="clear" w:color="auto" w:fill="FFFFFF"/>
        </w:rPr>
        <w:t>方可到引聘现场报名</w:t>
      </w:r>
      <w:r>
        <w:rPr>
          <w:rFonts w:hint="eastAsia" w:ascii="仿宋_GB2312" w:hAnsi="仿宋_GB2312" w:eastAsia="仿宋_GB2312" w:cs="仿宋_GB2312"/>
          <w:w w:val="90"/>
          <w:kern w:val="11"/>
          <w:sz w:val="28"/>
          <w:szCs w:val="28"/>
        </w:rPr>
        <w:t>。</w:t>
      </w:r>
    </w:p>
    <w:p>
      <w:pPr>
        <w:tabs>
          <w:tab w:val="right" w:leader="middleDot" w:pos="8400"/>
        </w:tabs>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w w:val="90"/>
          <w:kern w:val="11"/>
          <w:sz w:val="28"/>
          <w:szCs w:val="28"/>
        </w:rPr>
        <w:t>自觉遵守该地疫情防控规定，诚恳提供疫情防控的真实信息、证明资料。</w:t>
      </w:r>
    </w:p>
    <w:p>
      <w:pPr>
        <w:tabs>
          <w:tab w:val="right" w:leader="middleDot" w:pos="8400"/>
        </w:tabs>
        <w:spacing w:line="360" w:lineRule="exact"/>
        <w:ind w:firstLine="576"/>
        <w:jc w:val="left"/>
        <w:rPr>
          <w:rFonts w:ascii="仿宋_GB2312" w:hAnsi="仿宋_GB2312" w:eastAsia="仿宋_GB2312" w:cs="仿宋_GB2312"/>
          <w:w w:val="90"/>
          <w:kern w:val="11"/>
          <w:sz w:val="28"/>
          <w:szCs w:val="28"/>
        </w:rPr>
      </w:pPr>
      <w:r>
        <w:rPr>
          <w:rFonts w:hint="eastAsia" w:ascii="仿宋_GB2312" w:hAnsi="仿宋_GB2312" w:eastAsia="仿宋_GB2312" w:cs="仿宋_GB2312"/>
          <w:w w:val="90"/>
          <w:kern w:val="11"/>
          <w:sz w:val="28"/>
          <w:szCs w:val="28"/>
        </w:rPr>
        <w:t>以上承诺，全面真实。如有隐瞒，愿意按疫情防控的相关规定承担一切法律责任。</w:t>
      </w:r>
    </w:p>
    <w:p>
      <w:pPr>
        <w:tabs>
          <w:tab w:val="right" w:leader="middleDot" w:pos="8400"/>
        </w:tabs>
        <w:spacing w:line="360" w:lineRule="exact"/>
        <w:ind w:firstLine="1227" w:firstLineChars="487"/>
        <w:jc w:val="left"/>
        <w:rPr>
          <w:rFonts w:ascii="仿宋_GB2312" w:hAnsi="仿宋_GB2312" w:eastAsia="仿宋_GB2312" w:cs="仿宋_GB2312"/>
          <w:w w:val="90"/>
          <w:kern w:val="11"/>
          <w:sz w:val="28"/>
          <w:szCs w:val="28"/>
        </w:rPr>
      </w:pPr>
    </w:p>
    <w:p>
      <w:pPr>
        <w:tabs>
          <w:tab w:val="right" w:leader="middleDot" w:pos="8400"/>
        </w:tabs>
        <w:spacing w:line="360" w:lineRule="exact"/>
        <w:ind w:firstLine="1227" w:firstLineChars="487"/>
        <w:jc w:val="left"/>
        <w:rPr>
          <w:rFonts w:ascii="仿宋_GB2312" w:hAnsi="仿宋_GB2312" w:eastAsia="仿宋_GB2312" w:cs="仿宋_GB2312"/>
          <w:w w:val="90"/>
          <w:kern w:val="11"/>
          <w:sz w:val="28"/>
          <w:szCs w:val="28"/>
        </w:rPr>
      </w:pPr>
      <w:r>
        <w:rPr>
          <w:rFonts w:hint="eastAsia" w:ascii="仿宋_GB2312" w:hAnsi="仿宋_GB2312" w:eastAsia="仿宋_GB2312" w:cs="仿宋_GB2312"/>
          <w:w w:val="90"/>
          <w:kern w:val="11"/>
          <w:sz w:val="28"/>
          <w:szCs w:val="28"/>
        </w:rPr>
        <w:t>承诺人：                        联系电话：</w:t>
      </w:r>
    </w:p>
    <w:p>
      <w:pPr>
        <w:tabs>
          <w:tab w:val="right" w:leader="middleDot" w:pos="8400"/>
        </w:tabs>
        <w:spacing w:line="360" w:lineRule="exact"/>
        <w:ind w:firstLine="1227" w:firstLineChars="487"/>
        <w:jc w:val="left"/>
        <w:rPr>
          <w:rFonts w:ascii="仿宋_GB2312" w:hAnsi="仿宋_GB2312" w:eastAsia="仿宋_GB2312" w:cs="仿宋_GB2312"/>
          <w:w w:val="90"/>
          <w:kern w:val="11"/>
          <w:sz w:val="28"/>
          <w:szCs w:val="28"/>
        </w:rPr>
      </w:pPr>
      <w:r>
        <w:rPr>
          <w:rFonts w:hint="eastAsia" w:ascii="仿宋_GB2312" w:hAnsi="仿宋_GB2312" w:eastAsia="仿宋_GB2312" w:cs="仿宋_GB2312"/>
          <w:w w:val="90"/>
          <w:kern w:val="11"/>
          <w:sz w:val="28"/>
          <w:szCs w:val="28"/>
        </w:rPr>
        <w:t xml:space="preserve">                   </w:t>
      </w:r>
    </w:p>
    <w:p>
      <w:pPr>
        <w:tabs>
          <w:tab w:val="right" w:leader="middleDot" w:pos="8400"/>
        </w:tabs>
        <w:spacing w:line="360" w:lineRule="exact"/>
        <w:ind w:firstLine="1227" w:firstLineChars="487"/>
        <w:jc w:val="left"/>
        <w:rPr>
          <w:rFonts w:ascii="仿宋_GB2312" w:hAnsi="仿宋_GB2312" w:eastAsia="仿宋_GB2312" w:cs="仿宋_GB2312"/>
          <w:w w:val="90"/>
          <w:kern w:val="11"/>
          <w:sz w:val="28"/>
          <w:szCs w:val="28"/>
        </w:rPr>
      </w:pPr>
    </w:p>
    <w:p>
      <w:pPr>
        <w:tabs>
          <w:tab w:val="right" w:leader="middleDot" w:pos="8400"/>
        </w:tabs>
        <w:wordWrap w:val="0"/>
        <w:spacing w:line="360" w:lineRule="exact"/>
        <w:ind w:firstLine="1227" w:firstLineChars="487"/>
        <w:jc w:val="right"/>
      </w:pPr>
      <w:r>
        <w:rPr>
          <w:rFonts w:hint="eastAsia" w:ascii="仿宋_GB2312" w:hAnsi="仿宋_GB2312" w:eastAsia="仿宋_GB2312" w:cs="仿宋_GB2312"/>
          <w:w w:val="90"/>
          <w:kern w:val="11"/>
          <w:sz w:val="28"/>
          <w:szCs w:val="28"/>
        </w:rPr>
        <w:t xml:space="preserve"> 2022年  月  日        </w:t>
      </w:r>
    </w:p>
    <w:sectPr>
      <w:pgSz w:w="11906" w:h="16838"/>
      <w:pgMar w:top="1417" w:right="1134" w:bottom="1417"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B2E0D17"/>
    <w:rsid w:val="62AE0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semiHidden/>
    <w:qFormat/>
    <w:uiPriority w:val="0"/>
    <w:pPr>
      <w:ind w:left="420" w:leftChars="200"/>
    </w:pPr>
    <w:rPr>
      <w:rFonts w:ascii="Calibri" w:hAnsi="Calibri" w:eastAsia="宋体" w:cs="Times New Roman"/>
    </w:rPr>
  </w:style>
  <w:style w:type="paragraph" w:styleId="3">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customStyle="1" w:styleId="6">
    <w:name w:val="UserStyle_0"/>
    <w:qFormat/>
    <w:uiPriority w:val="0"/>
    <w:rPr>
      <w:rFonts w:ascii="Calibri" w:hAnsi="Calibri"/>
      <w:kern w:val="2"/>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2022-04-22T08:52:00Z</dcterms:created>
  <dc:creator>Administrator</dc:creator>
  <cp:lastModifiedBy>Administrator</cp:lastModifiedBy>
  <dcterms:modified xsi:type="dcterms:W3CDTF">2022-04-22T08:53:59Z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