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jc w:val="center"/>
        <w:rPr>
          <w:rFonts w:ascii="宋体" w:hAnsi="宋体" w:eastAsia="方正小标宋简体" w:cs="方正小标宋简体"/>
          <w:color w:val="000000" w:themeColor="text1"/>
          <w:spacing w:val="-6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color w:val="000000" w:themeColor="text1"/>
          <w:spacing w:val="-6"/>
          <w:sz w:val="44"/>
          <w:szCs w:val="36"/>
          <w14:textFill>
            <w14:solidFill>
              <w14:schemeClr w14:val="tx1"/>
            </w14:solidFill>
          </w14:textFill>
        </w:rPr>
        <w:t>江西省中小学教师招聘岗位专业要求参照目录</w:t>
      </w:r>
    </w:p>
    <w:p>
      <w:pPr>
        <w:spacing w:line="600" w:lineRule="exact"/>
        <w:jc w:val="center"/>
        <w:rPr>
          <w:rFonts w:ascii="宋体" w:hAnsi="宋体" w:eastAsia="仿宋_GB2312"/>
          <w:color w:val="000000" w:themeColor="text1"/>
          <w:spacing w:val="-6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年修订）</w:t>
      </w:r>
    </w:p>
    <w:p>
      <w:pPr>
        <w:spacing w:line="580" w:lineRule="exact"/>
        <w:ind w:firstLine="640" w:firstLineChars="200"/>
        <w:rPr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目录中的专业来源于教育部制定的专业目录，往届毕业生中新旧专业名称不一致的，可对照《普通高等学校本科专业目录新旧专业对照表》、《高等职业教育专科新旧专业对照表》和《高等教育自学考试新旧专业对照表》。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二、本目录中的分类是按照中小学教师招聘岗位需要进行归类的，与教育学科分类没有直接对应关系。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三、本目录仅适用于全省中小学及特岗教师招聘，考生应参照此目录进行报考。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四、研究生、本科、专科学历的小学教育专业（代码分别为：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045115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040107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670103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）报考对应学历（及以下）层次要求的小学阶段任一学科岗位，均符合专业要求。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五、研究生学历的教育学专业（代码：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0401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）、教育经济与管理专业（代码：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120403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）、教育管理专业（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045101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），本科学历的教育学专业（代码：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040101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），如取得与报考岗位相同学科的教师资格证，均符合专业要求。</w:t>
      </w:r>
    </w:p>
    <w:p>
      <w:pPr>
        <w:spacing w:line="580" w:lineRule="exact"/>
        <w:ind w:firstLine="640" w:firstLineChars="200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六、不在本目录范围的，能否通过资格审查、参加面试，由当地教师招聘领导小组研究决定。</w:t>
      </w:r>
    </w:p>
    <w:p>
      <w:pPr>
        <w:spacing w:line="580" w:lineRule="exac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</w:p>
    <w:tbl>
      <w:tblPr>
        <w:tblStyle w:val="7"/>
        <w:tblW w:w="15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533"/>
        <w:gridCol w:w="4485"/>
        <w:gridCol w:w="3810"/>
        <w:gridCol w:w="328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78" w:hRule="atLeast"/>
          <w:tblHeader/>
          <w:jc w:val="center"/>
        </w:trPr>
        <w:tc>
          <w:tcPr>
            <w:tcW w:w="153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546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78" w:hRule="atLeast"/>
          <w:tblHeader/>
          <w:jc w:val="center"/>
        </w:trPr>
        <w:tc>
          <w:tcPr>
            <w:tcW w:w="1533" w:type="dxa"/>
            <w:vMerge w:val="continue"/>
            <w:noWrap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3810" w:type="dxa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3285" w:type="dxa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专科专业</w:t>
            </w:r>
          </w:p>
        </w:tc>
        <w:tc>
          <w:tcPr>
            <w:tcW w:w="1966" w:type="dxa"/>
            <w:noWrap/>
            <w:vAlign w:val="center"/>
          </w:tcPr>
          <w:p>
            <w:pPr>
              <w:jc w:val="center"/>
              <w:rPr>
                <w:rFonts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27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汉语国际教育，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华文教育，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670104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447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应用经济学，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0252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应用统计，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经济统计学，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统计学类，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120213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财务会计教育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670105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金融类，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财务管理，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630302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52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翻译（英语方向），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英语笔译，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英语口译，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英语语言文学，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外国语言学及应用语言学，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国际贸易学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050261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050262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商务英语，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经济与贸易类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商务英语，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旅游英语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27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道德与法治、政治教师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哲学类，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马克思主义理论类，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法律实务类，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670115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670110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592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天文学，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大气科学，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地球物理学，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历史地理学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资源与环境，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地质资源与地质工程，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085229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水文学及水资源，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石油与天然气工程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天文学类，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地理科学类，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大气科学，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海洋科学类，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地球物理学类，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自然保护与环境生态学类，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水文与水资源工程，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海洋油气工程，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资源勘查类，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地质类，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测绘地理信息类，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石油与天然气类，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煤炭类，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金属与非金属矿类，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气象类，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环境保护类，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水文水资源类，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670111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592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高分子化学与物理，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天文学，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大气科学，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物理海洋学，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地球物理学，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生物物理学，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095109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农业机械化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大气科学类，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地球物理学类，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能源动力与材料大类，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装备制造大类，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交通运输大类，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083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海洋化学，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地球化学，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生物化学与分子生物学，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材料科学与工程，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冶金工程，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化工过程机械，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纺织化学与染整工程，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轻工技术与工程，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军事化学与烟火技术，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林产化学加工工程，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食品科学与工程，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085221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轻工技术与工程，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085226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核能与核技术工程，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085231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085235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制药工程，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材料与化工，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资源与环境，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085229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085238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地球化学，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化工与制药类，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轻化工程，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核工程类，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林产化工，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食品科学与工程，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环境科学与工程类，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生物科学类，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生物工程类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非金属材料类，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建筑材料类，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生物与化工大类，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轻化工类，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食品工业类，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药品制造类，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670108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24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生态学，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海洋生物学，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古生物学与地层学，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生物医学工程，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085230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生物医学工程，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085238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085273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生物与医药，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资源与环境，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0860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生物与医药，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兽医，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林业，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生物科学类，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环境生态工程，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生物医学工程类，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生物工程类，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农林牧渔大类，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生物技术类，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医药卫生大类，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670109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145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戏剧戏曲学，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戏剧影视表演，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歌舞表演，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戏曲表演，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曲艺表演，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音乐剧表演，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国际标准舞，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现代流行音乐，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作曲技术，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音乐制作，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钢琴伴奏，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钢琴调律，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舞蹈编导，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戏曲导演，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650219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民族表演艺术，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670112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140800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670114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体育类</w:t>
            </w:r>
          </w:p>
        </w:tc>
        <w:tc>
          <w:tcPr>
            <w:tcW w:w="1966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61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民族美术，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民族服装与服饰，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民族传统技艺</w:t>
            </w:r>
          </w:p>
        </w:tc>
        <w:tc>
          <w:tcPr>
            <w:tcW w:w="1966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142100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美术绘画，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142200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78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eastAsia" w:ascii="宋体" w:hAnsi="宋体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045117</w:t>
            </w:r>
            <w:r>
              <w:rPr>
                <w:rFonts w:hint="eastAsia" w:ascii="宋体" w:hAnsi="宋体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科学与技术教育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670119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176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综合实践活动（信息技术）教师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教育技术学，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信息与通信工程，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地图制图学与地理信息工程，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地图学与地理信息系统，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电子与通信工程，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085271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电子与信息，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095112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农业信息化，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电力系统及其自动化，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交通信息工程及控制，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控制科学与技术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教育技术学，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地理信息科学，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机械设计制造及其自动化，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电气工程及其自动化，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自动化类，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量子信息科学，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能源互联网工程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:shd w:val="thinHorzStripe" w:color="A4A4A4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测绘地理信息类，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自动化类，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电子信息大类，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670120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信息技术类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79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应用心理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620804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心理咨询，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670121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jc w:val="center"/>
              <w:rPr>
                <w:rFonts w:ascii="宋体" w:hAnsi="宋体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592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高中技术（含信息技术和通用技术）教师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教育技术学，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信息与通信工程，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地图制图学与地理信息工程，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地图学与地理信息系统，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电子与通信工程，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085271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电子与信息，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095112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农业信息化，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软件工程，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机械制造及其自动化，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电力系统及其自动化，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交通信息工程及控制，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085215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测绘工程，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电子科学与技术，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控制科学与技术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教育技术学，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电子信息类，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电子商务类，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测绘类，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地理信息科学，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机械设计制造及其自动化，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电气工程及其自动化，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自动化类，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量子信息科学，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能源互联网工程</w:t>
            </w:r>
          </w:p>
        </w:tc>
        <w:tc>
          <w:tcPr>
            <w:tcW w:w="3285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766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幼儿园教师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戏剧戏曲学，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135107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135108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翻译（英语方向），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英语笔译，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055102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英语口译，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英语语言文学，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外国语言学及应用语言学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音乐与舞蹈学类，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表演，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戏剧学，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设计学类，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130310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050261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翻译，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050262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670101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早期教育，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670102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670112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670113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美术教育，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670114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舞蹈教育，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670117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690306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幼儿发展与健康管理，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艺术设计类，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表演艺术类，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民族表演艺术、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650302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民族美术，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670106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英语教育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670202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商务英语，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670203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应用英语，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670204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旅游英语</w:t>
            </w:r>
          </w:p>
        </w:tc>
        <w:tc>
          <w:tcPr>
            <w:tcW w:w="1966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160100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1501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幼儿教育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81" w:hRule="atLeast"/>
          <w:jc w:val="center"/>
        </w:trPr>
        <w:tc>
          <w:tcPr>
            <w:tcW w:w="1533" w:type="dxa"/>
            <w:noWrap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44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特殊教育学，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045119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康复医学与理疗学，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105114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康复医学与理疗学</w:t>
            </w:r>
          </w:p>
        </w:tc>
        <w:tc>
          <w:tcPr>
            <w:tcW w:w="3810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040108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101005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3285" w:type="dxa"/>
            <w:noWrap/>
            <w:vAlign w:val="center"/>
          </w:tcPr>
          <w:p>
            <w:pP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670118</w:t>
            </w:r>
            <w:r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特殊教育，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690304</w:t>
            </w:r>
            <w:r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社区康复</w:t>
            </w:r>
          </w:p>
        </w:tc>
        <w:tc>
          <w:tcPr>
            <w:tcW w:w="1966" w:type="dxa"/>
            <w:noWrap/>
            <w:vAlign w:val="center"/>
          </w:tcPr>
          <w:p>
            <w:pPr>
              <w:keepNext/>
              <w:keepLines/>
              <w:spacing w:before="260" w:after="260" w:line="416" w:lineRule="auto"/>
              <w:rPr>
                <w:rFonts w:ascii="宋体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widowControl w:val="0"/>
        <w:spacing w:beforeAutospacing="0" w:afterAutospacing="0" w:line="640" w:lineRule="exact"/>
        <w:jc w:val="center"/>
        <w:rPr>
          <w:rFonts w:hint="default" w:eastAsia="仿宋_GB2312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5840" w:h="12240" w:orient="landscape"/>
      <w:pgMar w:top="1800" w:right="1440" w:bottom="1800" w:left="1440" w:header="720" w:footer="72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DU0MTdkMjdlNzU3Mzc4ZWRlOTM1ZjdiYjQ0YzQifQ=="/>
  </w:docVars>
  <w:rsids>
    <w:rsidRoot w:val="2EE76FFA"/>
    <w:rsid w:val="068D2E68"/>
    <w:rsid w:val="2EE7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Html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3293</Words>
  <Characters>4999</Characters>
  <Lines>0</Lines>
  <Paragraphs>0</Paragraphs>
  <TotalTime>4</TotalTime>
  <ScaleCrop>false</ScaleCrop>
  <LinksUpToDate>false</LinksUpToDate>
  <CharactersWithSpaces>4999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2022-05-18T03:51:00Z</dcterms:created>
  <dc:creator>8</dc:creator>
  <cp:lastModifiedBy>张非</cp:lastModifiedBy>
  <dcterms:modified xsi:type="dcterms:W3CDTF">2022-05-19T02:56:18Z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0E2BF724FE034A42AF815DF517DF7C32</vt:lpwstr>
  </property>
</Properties>
</file>