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="-424" w:leftChars="-202" w:firstLine="640" w:firstLineChars="200"/>
        <w:jc w:val="left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广西体育高等专科学校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2022年公开招聘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（第一批）岗位计划表</w:t>
      </w:r>
    </w:p>
    <w:tbl>
      <w:tblPr>
        <w:tblStyle w:val="5"/>
        <w:tblW w:w="15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86"/>
        <w:gridCol w:w="924"/>
        <w:gridCol w:w="977"/>
        <w:gridCol w:w="617"/>
        <w:gridCol w:w="1306"/>
        <w:gridCol w:w="3300"/>
        <w:gridCol w:w="1160"/>
        <w:gridCol w:w="1100"/>
        <w:gridCol w:w="1184"/>
        <w:gridCol w:w="1683"/>
        <w:gridCol w:w="106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需求岗位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人数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学历/学位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考试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用人方式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辅导员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应届高校毕业生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“应届高校毕业生”含2022届毕业生和两年择业期内未就业高校毕业生、大学生退役士兵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辅导员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具有1年以上工作经历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  <w:t>“工作经历”以缴纳社保的证明为准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思想政治理论课教师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马克思主义基本原理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、马克思主义发展史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、马克思主义中国化研究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、国外马克思主义研究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、思想政治教育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、马克思主义哲学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、伦理学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、中共党史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、科学社会主义与国际共产主义运动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、马克思主义民族理论与政策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、政治经济学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中共党员（含预备党员）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田径专任教师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widowControl/>
              <w:spacing w:before="0" w:after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足球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widowControl/>
              <w:spacing w:before="0" w:after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篮球专任教师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排球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乒乓球专任教师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运动防护专任教师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"/>
              <w:widowControl/>
              <w:spacing w:before="0" w:after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运动人体科学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"https://yz.chsi.com.cn/zyk/specialityDetail.do?zymc=%e5%ba%b7%e5%a4%8d%e5%8c%bb%e5%ad%a6%e4%b8%8e%e7%90%86%e7%96%97%e5%ad%a6&amp;zydm=100215&amp;cckey=10&amp;ssdm=&amp;method=distribution"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</w:rPr>
              <w:t>康复医学与理疗学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"https://yz.chsi.com.cn/zyk/specialityDetail.do?zymc=%e8%bf%90%e5%8a%a8%e5%8c%bb%e5%ad%a6&amp;zydm=100216&amp;cckey=10&amp;ssdm=&amp;method=distribution"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</w:rPr>
              <w:t>运动医学</w:t>
            </w:r>
            <w: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运动心理学专任教师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心理学专业、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"https://yz.chsi.com.cn/zyk/specialityDetail.do?zymc=%e5%9f%ba%e7%a1%80%e5%bf%83%e7%90%86%e5%ad%a6&amp;zydm=040201&amp;cckey=10&amp;ssdm=&amp;method=distribution"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基础心理学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"https://yz.chsi.com.cn/zyk/specialityDetail.do?zymc=%e5%8f%91%e5%b1%95%e4%b8%8e%e6%95%99%e8%82%b2%e5%bf%83%e7%90%86%e5%ad%a6&amp;zydm=040202&amp;cckey=10&amp;ssdm=&amp;method=distribution"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发展与教育心理学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"https://yz.chsi.com.cn/zyk/specialityDetail.do?zymc=%e5%ba%94%e7%94%a8%e5%bf%83%e7%90%86%e5%ad%a6&amp;zydm=040203&amp;cckey=10&amp;ssdm=&amp;method=distribution"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应用心理学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应用心理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专业、心理健康教育专业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民族传统体育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专任教师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民族传统体育学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具有舞龙舞狮特长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民族传统体育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专任教师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民族传统体育学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体育学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体育教育训练学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、运动训练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具有花样跳绳特长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体能训练专任教师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运动人体科学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、民族传统体育学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运动健康指导专任教师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运动人体科学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、民族传统体育学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户外运动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专任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"https://yz.chsi.com.cn/zyk/specialityDetail.do?zymc=%e4%bd%93%e8%82%b2%e5%ad%a6&amp;zydm=040300&amp;cckey=10&amp;ssdm=&amp;method=distribution"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instrText xml:space="preserve"> HYPERLINK "https://yz.chsi.com.cn/zyk/specialityDetail.do?zymc=%e4%bd%93%e8%82%b2%e6%95%99%e8%82%b2%e8%ae%ad%e7%bb%83%e5%ad%a6&amp;zydm=040303&amp;cckey=10&amp;ssdm=&amp;method=distribution"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体育教育训练学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民族传统体育学专业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面试（试讲试教）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信息网络干事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（教辅岗）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专技十二级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"https://yz.chsi.com.cn/zyk/specialityDetail.do?zymc=%e8%ae%a1%e7%ae%97%e6%9c%ba%e7%a7%91%e5%ad%a6%e4%b8%8e%e6%8a%80%e6%9c%af&amp;zydm=081200&amp;cckey=10&amp;ssdm=&amp;method=distribution"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"https://yz.chsi.com.cn/zyk/specialityDetail.do?zymc=%e8%ae%a1%e7%ae%97%e6%9c%ba%e8%bd%af%e4%bb%b6%e4%b8%8e%e7%90%86%e8%ae%ba&amp;zydm=081202&amp;cckey=10&amp;ssdm=&amp;method=distribution"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计算机软件与理论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"https://yz.chsi.com.cn/zyk/specialityDetail.do?zymc=%e8%ae%a1%e7%ae%97%e6%9c%ba%e5%ba%94%e7%94%a8%e6%8a%80%e6%9c%af&amp;zydm=081203&amp;cckey=10&amp;ssdm=&amp;method=distribution"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计算机应用技术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"https://yz.chsi.com.cn/zyk/specialityDetail.do?zymc=%e4%bf%a1%e6%81%af%e4%b8%8e%e9%80%9a%e4%bf%a1%e5%b7%a5%e7%a8%8b&amp;zydm=081000&amp;ssdm=&amp;method=distribution&amp;ccdm=&amp;cckey=10"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信息与通信工程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专业、软件工程专业、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物理学专业、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instrText xml:space="preserve"> HYPERLINK "https://yz.chsi.com.cn/zyk/specialityDetail.do?zymc=%e6%a3%80%e6%b5%8b%e6%8a%80%e6%9c%af%e4%b8%8e%e8%87%aa%e5%8a%a8%e5%8c%96%e8%a3%85%e7%bd%ae&amp;zydm=081102&amp;ssdm=&amp;method=distribution&amp;ccdm=&amp;cckey=10" \t "https://yz.chsi.com.cn/zyk/_blank"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检测技术与自动化装置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无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行政干事1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管理九级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具有一年以上工作经历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“工作经历”以缴纳社保的证明为准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3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行政干事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管理九级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研究生学历、硕士学位及以上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专业不限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应届高校毕业生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“应届高校毕业生”含2022届毕业生和两年择业期内未就业高校毕业生、大学生退役士兵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10" w:hRule="atLeast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专任教师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专技七级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本科学历、学士学位及以上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体育学、哲学、文学、教育学、法学、经济学、工学、医学、管理学</w:t>
            </w: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具有副高级及以上专业技术职称</w:t>
            </w: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直接考核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非实名人员控制数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直接考核，符合岗位要求的，择优录用。此岗位长期有效，不受时间限制，录满为止。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24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spacing w:line="300" w:lineRule="exact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备注：一、岗位1-18中同一岗位应聘人数比例≧1:10面试开考比例，采取笔试+面试的形式进行。</w:t>
      </w:r>
    </w:p>
    <w:p>
      <w:pPr>
        <w:spacing w:line="300" w:lineRule="exact"/>
        <w:ind w:firstLine="540" w:firstLineChars="300"/>
        <w:jc w:val="both"/>
        <w:textAlignment w:val="baseline"/>
        <w:rPr>
          <w:rFonts w:hint="default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二、岗位19直接考核，符合岗位要求的，择优录用。</w:t>
      </w:r>
    </w:p>
    <w:p>
      <w:pPr>
        <w:spacing w:line="300" w:lineRule="exact"/>
        <w:ind w:firstLine="540" w:firstLineChars="3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三、其他条件中的“应届高校毕业生”含2022届毕业生和两年择业期内未就业高校毕业生、大学生退役士兵；“工作经历”以缴纳社保的证明为准。</w:t>
      </w:r>
    </w:p>
    <w:p>
      <w:pPr>
        <w:spacing w:line="300" w:lineRule="exact"/>
        <w:ind w:firstLine="540" w:firstLineChars="3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567" w:bottom="1474" w:left="567" w:header="851" w:footer="992" w:gutter="0"/>
          <w:pgNumType w:fmt="numberInDash"/>
          <w:cols w:space="0" w:num="1"/>
          <w:docGrid w:type="lines" w:linePitch="319" w:charSpace="0"/>
        </w:sect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highlight w:val="none"/>
          <w:lang w:val="en-US" w:eastAsia="zh-CN"/>
        </w:rPr>
        <w:t>四、境外（含港、澳、台）学历认定专业名称不符时，如所修核心课程与国内专业一致，可予以认定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MTg0MGVhMWExMjFhOTEwN2ZlZTM5YjFmNWRmOTcifQ=="/>
  </w:docVars>
  <w:rsids>
    <w:rsidRoot w:val="47560520"/>
    <w:rsid w:val="1AB02C1B"/>
    <w:rsid w:val="47560520"/>
    <w:rsid w:val="5AC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1996</Words>
  <Characters>2046</Characters>
  <Lines>0</Lines>
  <Paragraphs>0</Paragraphs>
  <TotalTime>1</TotalTime>
  <ScaleCrop>false</ScaleCrop>
  <LinksUpToDate>false</LinksUpToDate>
  <CharactersWithSpaces>2046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2022-05-26T03:09:00Z</dcterms:created>
  <dc:creator>百毒不侵</dc:creator>
  <cp:lastModifiedBy>百毒不侵</cp:lastModifiedBy>
  <dcterms:modified xsi:type="dcterms:W3CDTF">2022-05-26T03:20:34Z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C8D4C3BA1ECD41BE92532AA2CB0C4685</vt:lpwstr>
  </property>
</Properties>
</file>