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left"/>
        <w:textAlignment w:val="auto"/>
        <w:outlineLvl w:val="9"/>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left"/>
        <w:textAlignment w:val="auto"/>
        <w:outlineLvl w:val="9"/>
        <w:rPr>
          <w:rFonts w:ascii="黑体" w:hAnsi="黑体" w:eastAsia="黑体" w:cs="Arial"/>
          <w:snapToGrid w:val="0"/>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center"/>
        <w:textAlignment w:val="auto"/>
        <w:outlineLvl w:val="9"/>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center"/>
        <w:textAlignment w:val="auto"/>
        <w:outlineLvl w:val="9"/>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Arial"/>
          <w:snapToGrid w:val="0"/>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ascii="黑体" w:hAnsi="黑体" w:eastAsia="黑体" w:cs="宋体"/>
          <w:snapToGrid w:val="0"/>
          <w:color w:val="000000"/>
          <w:kern w:val="0"/>
          <w:sz w:val="30"/>
          <w:szCs w:val="30"/>
        </w:rPr>
      </w:pPr>
      <w:r>
        <w:rPr>
          <w:rFonts w:hint="eastAsia" w:ascii="黑体" w:hAnsi="黑体" w:eastAsia="黑体" w:cs="Arial"/>
          <w:snapToGrid w:val="0"/>
          <w:color w:val="000000"/>
          <w:kern w:val="0"/>
          <w:sz w:val="30"/>
          <w:szCs w:val="30"/>
        </w:rPr>
        <w:t>一、考试性质</w:t>
      </w:r>
    </w:p>
    <w:p>
      <w:pPr>
        <w:keepNext w:val="0"/>
        <w:keepLines w:val="0"/>
        <w:pageBreakBefore w:val="0"/>
        <w:widowControl/>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lang w:eastAsia="zh-CN"/>
        </w:rPr>
        <w:t>2022年贺州市八步区中小学（幼儿园）教师公开招聘</w:t>
      </w:r>
      <w:r>
        <w:rPr>
          <w:rFonts w:hint="eastAsia" w:ascii="仿宋_GB2312" w:hAnsi="仿宋_GB2312" w:eastAsia="仿宋_GB2312" w:cs="仿宋_GB2312"/>
          <w:snapToGrid w:val="0"/>
          <w:color w:val="000000"/>
          <w:kern w:val="0"/>
          <w:sz w:val="30"/>
          <w:szCs w:val="30"/>
        </w:rPr>
        <w:t>考试是</w:t>
      </w:r>
      <w:r>
        <w:rPr>
          <w:rFonts w:hint="eastAsia" w:ascii="仿宋_GB2312" w:hAnsi="仿宋_GB2312" w:eastAsia="仿宋_GB2312" w:cs="仿宋_GB2312"/>
          <w:snapToGrid w:val="0"/>
          <w:color w:val="000000"/>
          <w:kern w:val="0"/>
          <w:sz w:val="30"/>
          <w:szCs w:val="30"/>
          <w:lang w:eastAsia="zh-CN"/>
        </w:rPr>
        <w:t>贺州市八步区中小学（幼儿园）</w:t>
      </w:r>
      <w:r>
        <w:rPr>
          <w:rFonts w:hint="eastAsia" w:ascii="仿宋_GB2312" w:hAnsi="仿宋_GB2312" w:eastAsia="仿宋_GB2312" w:cs="仿宋_GB2312"/>
          <w:snapToGrid w:val="0"/>
          <w:color w:val="000000"/>
          <w:kern w:val="0"/>
          <w:sz w:val="30"/>
          <w:szCs w:val="30"/>
        </w:rPr>
        <w:t>统一的选拔性考试，从教师应有的职业素质、专业水平、教育教学能力等方面进行全面考核，考试结果将作为</w:t>
      </w:r>
      <w:r>
        <w:rPr>
          <w:rFonts w:hint="eastAsia" w:ascii="仿宋_GB2312" w:hAnsi="仿宋_GB2312" w:eastAsia="仿宋_GB2312" w:cs="仿宋_GB2312"/>
          <w:snapToGrid w:val="0"/>
          <w:color w:val="000000"/>
          <w:kern w:val="0"/>
          <w:sz w:val="30"/>
          <w:szCs w:val="30"/>
          <w:lang w:eastAsia="zh-CN"/>
        </w:rPr>
        <w:t>2022年贺州市八步区中小学（幼儿园）教师公开招聘</w:t>
      </w:r>
      <w:r>
        <w:rPr>
          <w:rFonts w:hint="eastAsia" w:ascii="仿宋_GB2312" w:hAnsi="仿宋_GB2312" w:eastAsia="仿宋_GB2312" w:cs="仿宋_GB2312"/>
          <w:snapToGrid w:val="0"/>
          <w:color w:val="000000"/>
          <w:kern w:val="0"/>
          <w:sz w:val="30"/>
          <w:szCs w:val="30"/>
        </w:rPr>
        <w:t>的笔试成绩。</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ascii="黑体" w:hAnsi="黑体" w:eastAsia="黑体" w:cs="宋体"/>
          <w:snapToGrid w:val="0"/>
          <w:color w:val="000000"/>
          <w:kern w:val="0"/>
          <w:sz w:val="30"/>
          <w:szCs w:val="30"/>
        </w:rPr>
      </w:pPr>
      <w:r>
        <w:rPr>
          <w:rFonts w:hint="eastAsia" w:ascii="黑体" w:hAnsi="黑体" w:eastAsia="黑体" w:cs="Arial"/>
          <w:snapToGrid w:val="0"/>
          <w:color w:val="000000"/>
          <w:kern w:val="0"/>
          <w:sz w:val="30"/>
          <w:szCs w:val="30"/>
        </w:rPr>
        <w:t>二、考试目标</w:t>
      </w:r>
    </w:p>
    <w:p>
      <w:pPr>
        <w:keepNext w:val="0"/>
        <w:keepLines w:val="0"/>
        <w:pageBreakBefore w:val="0"/>
        <w:widowControl/>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能够科学、公平、有效地测试应试者掌握教育心理学和德育工作方面的基本知识、基本理论及开展教育和德育工作的基本实践能力，以达到对报考群体初步筛选的目的。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ascii="黑体" w:hAnsi="黑体" w:eastAsia="黑体" w:cs="宋体"/>
          <w:snapToGrid w:val="0"/>
          <w:color w:val="000000"/>
          <w:kern w:val="0"/>
          <w:sz w:val="30"/>
          <w:szCs w:val="30"/>
        </w:rPr>
      </w:pPr>
      <w:r>
        <w:rPr>
          <w:rFonts w:hint="eastAsia" w:ascii="黑体" w:hAnsi="黑体" w:eastAsia="黑体" w:cs="Arial"/>
          <w:snapToGrid w:val="0"/>
          <w:color w:val="000000"/>
          <w:kern w:val="0"/>
          <w:sz w:val="30"/>
          <w:szCs w:val="30"/>
        </w:rPr>
        <w:t>三、考试内容模块及要求</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根据《</w:t>
      </w:r>
      <w:r>
        <w:rPr>
          <w:rFonts w:hint="eastAsia" w:ascii="仿宋_GB2312" w:hAnsi="仿宋_GB2312" w:eastAsia="仿宋_GB2312" w:cs="仿宋_GB2312"/>
          <w:snapToGrid w:val="0"/>
          <w:color w:val="000000"/>
          <w:spacing w:val="4"/>
          <w:kern w:val="0"/>
          <w:sz w:val="30"/>
          <w:szCs w:val="30"/>
        </w:rPr>
        <w:t>教育部关于印发〈幼儿园教师专业标准（试行）〉〈小学教师专业标准（试行）〉和〈中学教师专业标准（试行）〉的通知》（教师〔2012〕1号）精神，</w:t>
      </w:r>
      <w:r>
        <w:rPr>
          <w:rFonts w:hint="eastAsia" w:ascii="仿宋_GB2312" w:hAnsi="仿宋_GB2312" w:eastAsia="仿宋_GB2312" w:cs="仿宋_GB2312"/>
          <w:snapToGrid w:val="0"/>
          <w:color w:val="000000"/>
          <w:kern w:val="0"/>
          <w:sz w:val="30"/>
          <w:szCs w:val="30"/>
        </w:rPr>
        <w:t>结合教育心理学和德育等学科的知识体系以及我区中小学教育教学实际确定考试内容及要求。</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ascii="楷体" w:hAnsi="楷体" w:eastAsia="楷体" w:cs="宋体"/>
          <w:b/>
          <w:bCs w:val="0"/>
          <w:snapToGrid w:val="0"/>
          <w:color w:val="000000"/>
          <w:kern w:val="0"/>
          <w:sz w:val="30"/>
          <w:szCs w:val="30"/>
        </w:rPr>
      </w:pPr>
      <w:r>
        <w:rPr>
          <w:rFonts w:hint="eastAsia" w:ascii="楷体" w:hAnsi="楷体" w:eastAsia="楷体" w:cs="宋体"/>
          <w:b/>
          <w:bCs w:val="0"/>
          <w:snapToGrid w:val="0"/>
          <w:color w:val="000000"/>
          <w:kern w:val="0"/>
          <w:sz w:val="30"/>
          <w:szCs w:val="30"/>
        </w:rPr>
        <w:t>（一）教育心理学。</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1.绪论。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（1）理解教育心理学的含义。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（2）了解教育心理学发展历史，掌握教育心理学诞生的标志。</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（3）了解教育心理学</w:t>
      </w:r>
      <w:r>
        <w:rPr>
          <w:rFonts w:hint="eastAsia" w:ascii="仿宋_GB2312" w:hAnsi="仿宋_GB2312" w:eastAsia="仿宋_GB2312" w:cs="仿宋_GB2312"/>
          <w:snapToGrid w:val="0"/>
          <w:kern w:val="0"/>
          <w:sz w:val="30"/>
          <w:szCs w:val="30"/>
        </w:rPr>
        <w:t>的主要</w:t>
      </w:r>
      <w:r>
        <w:rPr>
          <w:rFonts w:hint="eastAsia" w:ascii="仿宋_GB2312" w:hAnsi="仿宋_GB2312" w:eastAsia="仿宋_GB2312" w:cs="仿宋_GB2312"/>
          <w:snapToGrid w:val="0"/>
          <w:color w:val="000000"/>
          <w:kern w:val="0"/>
          <w:sz w:val="30"/>
          <w:szCs w:val="30"/>
        </w:rPr>
        <w:t>代表人物及其理论观点。</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2.学生心理发展与教育。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kern w:val="0"/>
          <w:sz w:val="30"/>
          <w:szCs w:val="30"/>
        </w:rPr>
      </w:pPr>
      <w:r>
        <w:rPr>
          <w:rFonts w:hint="eastAsia" w:ascii="仿宋_GB2312" w:hAnsi="仿宋_GB2312" w:eastAsia="仿宋_GB2312" w:cs="仿宋_GB2312"/>
          <w:b/>
          <w:bCs w:val="0"/>
          <w:snapToGrid w:val="0"/>
          <w:kern w:val="0"/>
          <w:sz w:val="30"/>
          <w:szCs w:val="30"/>
        </w:rPr>
        <w:t>（1）学生心理发展的概述。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理解心理发展的含义及其特征，掌握关键期的定义。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（2）学生认知发展与教育。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了解认知概念及要素，掌握皮亚杰的认知发展阶段理论及各阶段的主要特征，掌握维果茨基的最近发展区概念及其意义。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（3）学生人格发展与教育。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kern w:val="0"/>
          <w:sz w:val="30"/>
          <w:szCs w:val="30"/>
        </w:rPr>
        <w:t>了解人格概念及影响因素，理解同一性概念，掌握并运用</w:t>
      </w:r>
      <w:r>
        <w:rPr>
          <w:rFonts w:hint="eastAsia" w:ascii="仿宋_GB2312" w:hAnsi="仿宋_GB2312" w:eastAsia="仿宋_GB2312" w:cs="仿宋_GB2312"/>
          <w:snapToGrid w:val="0"/>
          <w:color w:val="000000"/>
          <w:kern w:val="0"/>
          <w:sz w:val="30"/>
          <w:szCs w:val="30"/>
        </w:rPr>
        <w:t>埃里克森的人格发展阶段理论。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color w:val="000000"/>
          <w:kern w:val="0"/>
          <w:sz w:val="30"/>
          <w:szCs w:val="30"/>
        </w:rPr>
      </w:pPr>
      <w:r>
        <w:rPr>
          <w:rFonts w:hint="eastAsia" w:ascii="仿宋_GB2312" w:hAnsi="仿宋_GB2312" w:eastAsia="仿宋_GB2312" w:cs="仿宋_GB2312"/>
          <w:b/>
          <w:bCs/>
          <w:snapToGrid w:val="0"/>
          <w:kern w:val="0"/>
          <w:sz w:val="30"/>
          <w:szCs w:val="30"/>
        </w:rPr>
        <w:t>（4）学</w:t>
      </w:r>
      <w:r>
        <w:rPr>
          <w:rFonts w:hint="eastAsia" w:ascii="仿宋_GB2312" w:hAnsi="仿宋_GB2312" w:eastAsia="仿宋_GB2312" w:cs="仿宋_GB2312"/>
          <w:b/>
          <w:bCs/>
          <w:snapToGrid w:val="0"/>
          <w:color w:val="000000"/>
          <w:kern w:val="0"/>
          <w:sz w:val="30"/>
          <w:szCs w:val="30"/>
        </w:rPr>
        <w:t>生个别差异与教育。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①学生智力差异与因材施教。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了解智力的含义，理解影响学生智力发展的主要因素，运用卡特尔的智力理论，运用加德纳的多元智力理论。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②学生学习风格的差异与因材施教。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color w:val="000000"/>
          <w:kern w:val="0"/>
          <w:sz w:val="30"/>
          <w:szCs w:val="30"/>
        </w:rPr>
        <w:t>了解感觉通道的差异，掌握场依存型与场独立型、冲动型与沉思型的含义及特点,</w:t>
      </w:r>
      <w:r>
        <w:rPr>
          <w:rFonts w:hint="eastAsia" w:ascii="仿宋_GB2312" w:hAnsi="仿宋_GB2312" w:eastAsia="仿宋_GB2312" w:cs="仿宋_GB2312"/>
          <w:snapToGrid w:val="0"/>
          <w:kern w:val="0"/>
          <w:sz w:val="30"/>
          <w:szCs w:val="30"/>
        </w:rPr>
        <w:t>理解如何根据学生学习风格的差异因材施教。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③学生性格差异与因材施教。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了解性格的含义及类型,掌握性格的特征，理解学生性格差异的教育意义，并能在教育实践中加以运用。</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④学生气质差异与因材施教。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了解气质的含义及类型，理解巴甫洛夫的高级神经活动类型学说，掌握气质差异的教育意义。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（5）学校心理健康教育。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理解学校心理健康教育的概念，掌握中小学校心理健康教育的途径与方法，了解中小学生常见的心理问题及主要表现，如焦虑症、抑郁症、强迫症、人格障碍与人格缺陷等。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3.教师心理。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（1）教师职业生涯规划与教师的职业角色。</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了解教师职业生涯规划概念，理解教师职业生涯规划的影响因素，</w:t>
      </w:r>
      <w:r>
        <w:rPr>
          <w:rFonts w:hint="eastAsia" w:ascii="仿宋_GB2312" w:hAnsi="仿宋_GB2312" w:eastAsia="仿宋_GB2312" w:cs="仿宋_GB2312"/>
          <w:snapToGrid w:val="0"/>
          <w:color w:val="000000"/>
          <w:kern w:val="0"/>
          <w:sz w:val="30"/>
          <w:szCs w:val="30"/>
        </w:rPr>
        <w:t>了解</w:t>
      </w:r>
      <w:r>
        <w:rPr>
          <w:rFonts w:hint="eastAsia" w:ascii="仿宋_GB2312" w:hAnsi="仿宋_GB2312" w:eastAsia="仿宋_GB2312" w:cs="仿宋_GB2312"/>
          <w:snapToGrid w:val="0"/>
          <w:kern w:val="0"/>
          <w:sz w:val="30"/>
          <w:szCs w:val="30"/>
        </w:rPr>
        <w:t>如何制定职业生涯规划并加以实施。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了解角色的含义，理解教师角色的构成与特征。</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掌握教师角色意识的形成阶段，包括角色认知、角色认同、角色信念。</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2" w:firstLineChars="200"/>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（2）教师的威信。</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了解教师威信的含义及影响因素，运用建立教师威信的途径。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（3）教师的教学监控能力。</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 xml:space="preserve">掌握教师教学监控能力的内涵，了解教师教学监控能力的结构及特征，运用提高教师教学监控能力的技术与方法。   </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（4）教师的教学效能感。</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掌握教师教学效能感的内涵及其作用，了解班杜拉的自我效能感理论，运用提高教师教学效能感的方法。</w:t>
      </w:r>
    </w:p>
    <w:p>
      <w:pPr>
        <w:keepNext w:val="0"/>
        <w:keepLines w:val="0"/>
        <w:pageBreakBefore w:val="0"/>
        <w:widowControl/>
        <w:numPr>
          <w:ilvl w:val="0"/>
          <w:numId w:val="1"/>
        </w:numPr>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教师对学生的期望。</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理解教师期望效应（罗森塔尔效应或皮格马利翁效应）的含义，了解教师期望效应产生的过程及其影响，运用教师期望效应以及建立积极的教师期望的方法。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（6）教师的人格特征。</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掌握教师人格特征的表现。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（7）教师心理健康。</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了解教师心理健康的含义及其标准，以及教师常见的心理冲突，掌握影响教师心理健康的主要因素。</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理解教师职业倦怠的概念，了解教师职业倦怠的成因，掌握如何应对教师职业倦怠。</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4.学习心理。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（1）学习概述。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了解学习的概念及其作用，理解学生学习的特点，掌握学习的类型。</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（2）学习的主要理论流派。</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①行为主义的学习理论。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理解桑代克的联结主义学习理论，了解经典条件作用理论和操作性条件作用理论，运用班杜拉的社会学习理论。</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②认知学习理论。</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了解布鲁纳认知发现理论，了解奥苏伯尔的有意义接受学习理论，了解加涅的信息加工学习理论。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③建构主义学习理论。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理解并运用建构主义学习理论解决教学中的实际问题。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④人本主义学习理论。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理解并运用罗杰斯的学习理论解决教学中的实际问题。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（3）学习动机与学习策略。</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①理解学习动机的含义及其作用，掌握并运用耶克斯——多德森定律，掌握并运用需要层次理论、归因理论、自我效能感理论，掌握学习动机的培养与激发的方法。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②理解学习策略的概念及特征，掌握学习策略的分类。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（4）知识学习与迁移。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①了解知识的含义，理解陈述性知识、程序性知识的含义，了解技能、元认知的含义。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②掌握学习迁移的概念、分类及影响因素，了解学习迁移的基本理论。   </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
          <w:bCs w:val="0"/>
          <w:snapToGrid w:val="0"/>
          <w:color w:val="000000"/>
          <w:kern w:val="0"/>
          <w:sz w:val="30"/>
          <w:szCs w:val="30"/>
        </w:rPr>
        <w:t>（5）问题解决的学习。</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理解问题解决的含义及过程，掌握影响问题解决的因素，能联系教学实际培养学生问题解决的能力。</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（6）创造性思维。</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掌握创造性思维的概念、本质与特点，理解智力、环境、个性等因素与创造性的关系，结合实际运用训练学生创造性思维的方法。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5.品德心理。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（1）掌握品德的定义及心理结构。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（2）运用皮亚杰和柯尔伯格的道德发展理论。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（3）了解中小学生品德发展的特点及其影响因素。</w:t>
      </w:r>
    </w:p>
    <w:p>
      <w:pPr>
        <w:keepNext w:val="0"/>
        <w:keepLines w:val="0"/>
        <w:pageBreakBefore w:val="0"/>
        <w:widowControl/>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（4）掌握促进中小学生良好品德形成的方法，了解矫正学生不良行为的心理学策略。</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6.课堂管理心理。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（1）了解课堂管理的内涵，掌握课堂管理的类型及阶段。</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（2）了解课堂心理气氛的概念及类型，理解影响课堂心理气氛的因素，掌握并运用良好课堂心理气氛的调控策略。</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（3）理解课堂纪律的内涵及类型，了解个体遵守纪律的心理发展阶段，掌握教师对课堂纪律问题的管理对策。</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黑体" w:hAnsi="黑体" w:eastAsia="黑体" w:cs="黑体"/>
          <w:bCs/>
          <w:snapToGrid w:val="0"/>
          <w:kern w:val="0"/>
          <w:sz w:val="30"/>
          <w:szCs w:val="30"/>
        </w:rPr>
      </w:pPr>
      <w:r>
        <w:rPr>
          <w:rFonts w:hint="eastAsia" w:ascii="黑体" w:hAnsi="黑体" w:eastAsia="黑体" w:cs="黑体"/>
          <w:bCs/>
          <w:snapToGrid w:val="0"/>
          <w:kern w:val="0"/>
          <w:sz w:val="30"/>
          <w:szCs w:val="30"/>
        </w:rPr>
        <w:t>（二）德育工作基础知识。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1.德育概述。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（1）掌握德育的概念，理解德育的功能。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（2）理解品德与道德的区别与联系。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（3）理解品德形成的一般过程。</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（4）掌握《中小学德育工作指南》文件精神并能分析在贯彻落实中遇到的各种问题和现象。</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2.德育目标和德育内容。</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（1）了解德育目标的概念与功能。</w:t>
      </w:r>
    </w:p>
    <w:p>
      <w:pPr>
        <w:keepNext w:val="0"/>
        <w:keepLines w:val="0"/>
        <w:pageBreakBefore w:val="0"/>
        <w:widowControl/>
        <w:numPr>
          <w:ilvl w:val="0"/>
          <w:numId w:val="2"/>
        </w:numPr>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理解确定德育目标和德育内容的依据。</w:t>
      </w:r>
    </w:p>
    <w:p>
      <w:pPr>
        <w:keepNext w:val="0"/>
        <w:keepLines w:val="0"/>
        <w:pageBreakBefore w:val="0"/>
        <w:widowControl/>
        <w:numPr>
          <w:ilvl w:val="0"/>
          <w:numId w:val="2"/>
        </w:numPr>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掌握我国中小学不同学段的德育目标。</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（4）掌握现阶段我国中小学德育的主要内容。</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（5）了解生存教育、生活教育、生命教育、安全教育的内容和意义。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3.德育过程。</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（1）了解德育过程的概念。</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（2）掌握德育过程的结构与基本矛盾。</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（3）理解德育过程与品德形成过程的关系。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（4）掌握德育过程的基本规律，运用其理论分析和解决学校德育实践中的现象与问题。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4.德育原则。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（1）理解德育原则的含义。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（2）掌握中小学德育的主要原则及贯彻的基本要求。</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（3）运用德育原则分析学校德育实践中的现象与问题。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5.德育途径与方法。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（1）了解德育途径、德育方法的含义。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（2）掌握德育的主要途径。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（3）理解确定德育方法的依据，运用中小学常用的德育方法解决德育实践中的问题。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（4）会运用培育和践行社会主义核心价值观的途径与方法。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6.德育资源。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（1）了解德育资源的概念与分类。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（2）理解什么是德育资源意识，了解确立德育资源意识的意义和作用。</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（3）掌握德育资源的开发和利用的基本原则。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（4）运用和开发学校、家庭、社区、媒介等德育资源。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7.教育政策法规。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中华人民共和国教育法》：了解我国教育基本制度；理解学校及其他教育机构的权利和义务以及教师、学生的权利和义务；掌握《教育法》规定学校、教师保护学生权利的措施，掌握违反《教育法》的法律责任并进行案例分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C00000"/>
          <w:kern w:val="0"/>
          <w:sz w:val="30"/>
          <w:szCs w:val="30"/>
        </w:rPr>
      </w:pPr>
      <w:r>
        <w:rPr>
          <w:rFonts w:hint="eastAsia" w:ascii="仿宋_GB2312" w:hAnsi="仿宋_GB2312" w:eastAsia="仿宋_GB2312" w:cs="仿宋_GB2312"/>
          <w:snapToGrid w:val="0"/>
          <w:kern w:val="0"/>
          <w:sz w:val="30"/>
          <w:szCs w:val="30"/>
        </w:rPr>
        <w:t>（2）《中华人民共和国义务教育法》：理解《义务教育法》对学校教育教学、政府经费保障的规定；掌握违反《义务教育法》的法律责任；运用《义务教育法》的规定，正确分析违反《义务教育法》的行为。</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（3）《中华人民共和国教师法》：理解教师聘任制度、教师培养培训制度、教师待遇制度的规定；掌握教师的权利和义务的内容并运用相关规定进行案例分析。</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（4）《教师资格条例》《教师资格条例实施办法》：了解教师资格证的取得及管理制度；理解违反教师资格条例的法律责任；掌握教师资格取得的条件。</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5）《中华人民共和国未成年人保护法》：了解《未成年人保护法》的立法目的、未成年人保护工作的基本原则；理解违反《未成年人保护法》的法律责任；掌握未成年人家庭保护、学校保护、社会保护、司法保护的法律规定；运用未成年人保护的相关规定进行案例分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6）《中华人民共和国预防未成年人犯罪法》：理解预防《未成年人犯罪法》对未成年人的教育、不良行为的预防以及严重不良行为矫正的法律规定；掌握预防未成年人重新犯罪的法律规定，并结合学校教育教学工作提出预防未成年人犯罪的工作思路。</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（8）《关于全面深化新时代教师队伍建设改革的意见》：了解新时代教师队伍建设的指导思想、基本原则、目标任务；理解全面提高中小学教师质量的举措；理解中小学教师待遇保障机制。</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（9）《依法治教实施纲要（2016—2020年）》：理解我国依法治教的总体目标和基本原则；理解增强教育系统法治观念的举措；理解全面依法治教的基本措施。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（10）了解《小学教师专业标准（试行）》和《中学教师专业标准（试行）》的主要内容，理解《标准》提出的四个基本理念。</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（11）《中小学幼儿园安全管理办法》：掌握学校安全管理制度及安全教育的规定。</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8．教师职业道德规范。</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（1）理解教师职业道德的内涵、特征、功能与作用，掌握教师职业道德评价的原则和标准，教师职业道德在教师素养中的作用。</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（2）掌握教师职业行为规范的主要内容，运用教师行为规范要求正确处理与学生、学生家长、同事以及教育管理者的关系。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（3）理解教师职业道德养成的含义，掌握教师职业道德教育和自我养成的途径和方法。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（4）理解师德建设的重要性，掌握师德建设相关文件关于加强师德建设的内容、方法、途径等规定；运用教师职业道德规范要求、评价标准评判教师职业行为，结合实际提出加强师德建设的措施。</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黑体" w:hAnsi="黑体" w:eastAsia="黑体" w:cs="黑体"/>
          <w:snapToGrid w:val="0"/>
          <w:kern w:val="0"/>
          <w:sz w:val="30"/>
          <w:szCs w:val="30"/>
        </w:rPr>
      </w:pPr>
      <w:r>
        <w:rPr>
          <w:rFonts w:hint="eastAsia" w:ascii="黑体" w:hAnsi="黑体" w:eastAsia="黑体" w:cs="黑体"/>
          <w:snapToGrid w:val="0"/>
          <w:kern w:val="0"/>
          <w:sz w:val="30"/>
          <w:szCs w:val="30"/>
        </w:rPr>
        <w:t>四、考试形式、考试时间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仿宋" w:hAnsi="仿宋" w:eastAsia="仿宋" w:cs="仿宋"/>
          <w:snapToGrid w:val="0"/>
          <w:kern w:val="0"/>
          <w:sz w:val="30"/>
          <w:szCs w:val="30"/>
        </w:rPr>
      </w:pPr>
      <w:r>
        <w:rPr>
          <w:rFonts w:hint="eastAsia" w:ascii="仿宋" w:hAnsi="仿宋" w:eastAsia="仿宋" w:cs="仿宋"/>
          <w:snapToGrid w:val="0"/>
          <w:kern w:val="0"/>
          <w:sz w:val="30"/>
          <w:szCs w:val="30"/>
        </w:rPr>
        <w:t>考试采用闭卷、笔试形式；全卷满分为</w:t>
      </w:r>
      <w:r>
        <w:rPr>
          <w:rFonts w:ascii="仿宋" w:hAnsi="仿宋" w:eastAsia="仿宋" w:cs="仿宋"/>
          <w:snapToGrid w:val="0"/>
          <w:kern w:val="0"/>
          <w:sz w:val="30"/>
          <w:szCs w:val="30"/>
        </w:rPr>
        <w:t>100分。考试时间为120分钟。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黑体" w:hAnsi="黑体" w:eastAsia="黑体" w:cs="宋体"/>
          <w:snapToGrid w:val="0"/>
          <w:kern w:val="0"/>
          <w:sz w:val="30"/>
          <w:szCs w:val="30"/>
        </w:rPr>
      </w:pPr>
      <w:r>
        <w:rPr>
          <w:rFonts w:hint="eastAsia" w:ascii="黑体" w:hAnsi="黑体" w:eastAsia="黑体" w:cs="Arial"/>
          <w:snapToGrid w:val="0"/>
          <w:kern w:val="0"/>
          <w:sz w:val="30"/>
          <w:szCs w:val="30"/>
        </w:rPr>
        <w:t>五、试卷结构</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2" w:firstLineChars="200"/>
        <w:jc w:val="left"/>
        <w:textAlignment w:val="auto"/>
        <w:outlineLvl w:val="9"/>
        <w:rPr>
          <w:rFonts w:ascii="楷体" w:hAnsi="楷体" w:eastAsia="楷体" w:cs="宋体"/>
          <w:bCs/>
          <w:snapToGrid w:val="0"/>
          <w:kern w:val="0"/>
          <w:sz w:val="30"/>
          <w:szCs w:val="30"/>
        </w:rPr>
      </w:pPr>
      <w:r>
        <w:rPr>
          <w:rFonts w:hint="eastAsia" w:ascii="楷体" w:hAnsi="楷体" w:eastAsia="楷体" w:cs="Arial"/>
          <w:b/>
          <w:bCs w:val="0"/>
          <w:snapToGrid w:val="0"/>
          <w:kern w:val="0"/>
          <w:sz w:val="30"/>
          <w:szCs w:val="30"/>
        </w:rPr>
        <w:t>（一）题型与分值。</w:t>
      </w:r>
    </w:p>
    <w:tbl>
      <w:tblPr>
        <w:tblStyle w:val="8"/>
        <w:tblW w:w="7513" w:type="dxa"/>
        <w:tblInd w:w="515" w:type="dxa"/>
        <w:tblLayout w:type="fixed"/>
        <w:tblCellMar>
          <w:top w:w="0" w:type="dxa"/>
          <w:left w:w="0" w:type="dxa"/>
          <w:bottom w:w="0" w:type="dxa"/>
          <w:right w:w="0" w:type="dxa"/>
        </w:tblCellMar>
      </w:tblPr>
      <w:tblGrid>
        <w:gridCol w:w="2287"/>
        <w:gridCol w:w="2166"/>
        <w:gridCol w:w="3060"/>
      </w:tblGrid>
      <w:tr>
        <w:tblPrEx>
          <w:tblLayout w:type="fixed"/>
          <w:tblCellMar>
            <w:top w:w="0" w:type="dxa"/>
            <w:left w:w="0" w:type="dxa"/>
            <w:bottom w:w="0" w:type="dxa"/>
            <w:right w:w="0" w:type="dxa"/>
          </w:tblCellMar>
        </w:tblPrEx>
        <w:trPr>
          <w:trHeight w:val="90"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Layout w:type="fixed"/>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Layout w:type="fixed"/>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right="0" w:rightChars="0" w:firstLine="643" w:firstLineChars="200"/>
        <w:jc w:val="left"/>
        <w:textAlignment w:val="auto"/>
        <w:outlineLvl w:val="9"/>
        <w:rPr>
          <w:rFonts w:ascii="楷体" w:hAnsi="楷体" w:eastAsia="楷体" w:cs="Arial"/>
          <w:bCs/>
          <w:snapToGrid w:val="0"/>
          <w:kern w:val="0"/>
          <w:sz w:val="32"/>
          <w:szCs w:val="32"/>
        </w:rPr>
      </w:pPr>
      <w:r>
        <w:rPr>
          <w:rFonts w:hint="eastAsia" w:ascii="楷体" w:hAnsi="楷体" w:eastAsia="楷体" w:cs="Arial"/>
          <w:b/>
          <w:bCs w:val="0"/>
          <w:snapToGrid w:val="0"/>
          <w:kern w:val="0"/>
          <w:sz w:val="32"/>
          <w:szCs w:val="32"/>
        </w:rPr>
        <w:t>（二）考试内容与分值。</w:t>
      </w:r>
    </w:p>
    <w:tbl>
      <w:tblPr>
        <w:tblStyle w:val="8"/>
        <w:tblW w:w="7428" w:type="dxa"/>
        <w:tblInd w:w="600" w:type="dxa"/>
        <w:tblLayout w:type="fixed"/>
        <w:tblCellMar>
          <w:top w:w="0" w:type="dxa"/>
          <w:left w:w="0" w:type="dxa"/>
          <w:bottom w:w="0" w:type="dxa"/>
          <w:right w:w="0" w:type="dxa"/>
        </w:tblCellMar>
      </w:tblPr>
      <w:tblGrid>
        <w:gridCol w:w="3714"/>
        <w:gridCol w:w="3714"/>
      </w:tblGrid>
      <w:tr>
        <w:tblPrEx>
          <w:tblLayout w:type="fixed"/>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Style w:val="6"/>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441" w:firstLineChars="147"/>
        <w:jc w:val="left"/>
        <w:textAlignment w:val="auto"/>
        <w:outlineLvl w:val="9"/>
        <w:rPr>
          <w:rFonts w:ascii="仿宋" w:hAnsi="仿宋" w:eastAsia="仿宋" w:cs="宋体"/>
          <w:snapToGrid w:val="0"/>
          <w:kern w:val="0"/>
          <w:sz w:val="30"/>
          <w:szCs w:val="30"/>
        </w:rPr>
      </w:pPr>
      <w:r>
        <w:rPr>
          <w:rFonts w:hint="eastAsia" w:ascii="仿宋" w:hAnsi="仿宋" w:eastAsia="仿宋" w:cs="Arial"/>
          <w:snapToGrid w:val="0"/>
          <w:kern w:val="0"/>
          <w:sz w:val="30"/>
          <w:szCs w:val="30"/>
        </w:rPr>
        <w:t>（容易题、中等难度题、较难题的赋分比例约为</w:t>
      </w:r>
      <w:r>
        <w:rPr>
          <w:rFonts w:ascii="仿宋" w:hAnsi="仿宋" w:eastAsia="仿宋" w:cs="Arial"/>
          <w:snapToGrid w:val="0"/>
          <w:kern w:val="0"/>
          <w:sz w:val="30"/>
          <w:szCs w:val="30"/>
        </w:rPr>
        <w:t>4∶4∶2）</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黑体" w:hAnsi="黑体" w:eastAsia="黑体" w:cs="宋体"/>
          <w:snapToGrid w:val="0"/>
          <w:kern w:val="0"/>
          <w:sz w:val="30"/>
          <w:szCs w:val="30"/>
        </w:rPr>
      </w:pPr>
      <w:r>
        <w:rPr>
          <w:rFonts w:hint="eastAsia" w:ascii="黑体" w:hAnsi="黑体" w:eastAsia="黑体" w:cs="Arial"/>
          <w:snapToGrid w:val="0"/>
          <w:kern w:val="0"/>
          <w:sz w:val="30"/>
          <w:szCs w:val="30"/>
        </w:rPr>
        <w:t>六、题型示例</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spacing w:val="-20"/>
          <w:kern w:val="0"/>
          <w:sz w:val="30"/>
          <w:szCs w:val="30"/>
        </w:rPr>
      </w:pPr>
      <w:r>
        <w:rPr>
          <w:rFonts w:hint="eastAsia" w:ascii="楷体_GB2312" w:hAnsi="楷体_GB2312" w:eastAsia="楷体_GB2312" w:cs="楷体_GB2312"/>
          <w:b/>
          <w:bCs w:val="0"/>
          <w:snapToGrid w:val="0"/>
          <w:kern w:val="0"/>
          <w:sz w:val="30"/>
          <w:szCs w:val="30"/>
        </w:rPr>
        <w:t>（一）单项选择题。</w:t>
      </w:r>
      <w:r>
        <w:rPr>
          <w:rFonts w:hint="eastAsia" w:ascii="仿宋_GB2312" w:hAnsi="仿宋_GB2312" w:eastAsia="仿宋_GB2312" w:cs="仿宋_GB2312"/>
          <w:bCs/>
          <w:snapToGrid w:val="0"/>
          <w:spacing w:val="-20"/>
          <w:kern w:val="0"/>
          <w:sz w:val="30"/>
          <w:szCs w:val="30"/>
        </w:rPr>
        <w:t>（本大题共60题，每小题0.5分，共30分）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3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在每小题的四个备选答案中选出一个正确答案，并将其代码填涂在答题卡上。错选、多选或未选均不得分。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例1】斯金纳的谜箱实验发现：小白鼠在谜箱中乱窜，无意中压到谜箱中传送食物的杠杆而获得食物，后来多次同样的行为得到相同的结果，小白鼠按压杠杆的频率迅速增加。该实验结果表明，对个体行为塑造起作用的是</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 xml:space="preserve">A．分化   </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B．强化</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C．泛化</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D．类化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考查目的：</w:t>
      </w:r>
      <w:r>
        <w:rPr>
          <w:rFonts w:hint="eastAsia" w:ascii="仿宋_GB2312" w:hAnsi="仿宋_GB2312" w:eastAsia="仿宋_GB2312" w:cs="仿宋_GB2312"/>
          <w:snapToGrid w:val="0"/>
          <w:kern w:val="0"/>
          <w:sz w:val="30"/>
          <w:szCs w:val="30"/>
        </w:rPr>
        <w:t>了解斯金纳的操作性条件作用理论。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解析：操作性条件反射是由美国心理学家斯金纳命名，是一种由刺激引起的行为改变。他关于操作性条件反射作用的实验，是在他设计的一种动物实验仪器即著名的斯金纳箱中进行的。斯金纳通过实验发现，动物的学习行为是随着一个起强化作用的刺激而发生的，当动物获得食物以后，按压杠杆的次数大大增加。</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强化理论是斯金纳理论的最重要部分和基础，强化是指通过某一事物增强某种行为的过程。斯金纳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本题的ACD选项不符合题意，属于了解层次，较难题。</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答案：B</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525" w:firstLineChars="175"/>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评分标准：</w:t>
      </w: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楷体" w:hAnsi="楷体" w:eastAsia="楷体" w:cs="Arial"/>
          <w:snapToGrid w:val="0"/>
          <w:kern w:val="0"/>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2"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楷体_GB2312" w:hAnsi="楷体_GB2312" w:eastAsia="楷体_GB2312" w:cs="楷体_GB2312"/>
          <w:b/>
          <w:bCs/>
          <w:snapToGrid w:val="0"/>
          <w:kern w:val="0"/>
          <w:sz w:val="30"/>
          <w:szCs w:val="30"/>
          <w:lang w:eastAsia="zh-CN"/>
        </w:rPr>
        <w:t>（二）多项选择题。</w:t>
      </w:r>
      <w:bookmarkStart w:id="1" w:name="_GoBack"/>
      <w:bookmarkEnd w:id="1"/>
      <w:r>
        <w:rPr>
          <w:rFonts w:hint="eastAsia" w:ascii="仿宋_GB2312" w:hAnsi="仿宋_GB2312" w:eastAsia="仿宋_GB2312" w:cs="仿宋_GB2312"/>
          <w:snapToGrid w:val="0"/>
          <w:kern w:val="0"/>
          <w:sz w:val="30"/>
          <w:szCs w:val="30"/>
        </w:rPr>
        <w:t>在各小题列出的选项中有两个或两个以上是正确的，请将其代码填涂在答题卡上，错选、多选或未选均不得分，</w:t>
      </w:r>
      <w:r>
        <w:rPr>
          <w:rFonts w:hint="eastAsia" w:ascii="仿宋_GB2312" w:hAnsi="仿宋_GB2312" w:eastAsia="仿宋_GB2312" w:cs="仿宋_GB2312"/>
          <w:snapToGrid w:val="0"/>
          <w:kern w:val="0"/>
          <w:sz w:val="30"/>
          <w:szCs w:val="30"/>
          <w:em w:val="dot"/>
        </w:rPr>
        <w:t>少选且选择正确的，每个选项答案给0.5分</w:t>
      </w:r>
      <w:r>
        <w:rPr>
          <w:rFonts w:hint="eastAsia" w:ascii="仿宋_GB2312" w:hAnsi="仿宋_GB2312" w:eastAsia="仿宋_GB2312" w:cs="仿宋_GB2312"/>
          <w:snapToGrid w:val="0"/>
          <w:kern w:val="0"/>
          <w:sz w:val="30"/>
          <w:szCs w:val="30"/>
        </w:rPr>
        <w:t>。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Style w:val="9"/>
          <w:rFonts w:hint="eastAsia" w:ascii="仿宋_GB2312" w:hAnsi="仿宋_GB2312" w:eastAsia="仿宋_GB2312" w:cs="仿宋_GB2312"/>
          <w:b w:val="0"/>
          <w:bCs w:val="0"/>
          <w:snapToGrid w:val="0"/>
          <w:kern w:val="0"/>
          <w:sz w:val="30"/>
          <w:szCs w:val="30"/>
        </w:rPr>
        <w:t>【例1】</w:t>
      </w:r>
      <w:bookmarkStart w:id="0" w:name="BkEDIT74TG"/>
      <w:r>
        <w:rPr>
          <w:rFonts w:hint="eastAsia" w:ascii="仿宋_GB2312" w:hAnsi="仿宋_GB2312" w:eastAsia="仿宋_GB2312" w:cs="仿宋_GB2312"/>
          <w:bCs/>
          <w:snapToGrid w:val="0"/>
          <w:kern w:val="0"/>
          <w:sz w:val="30"/>
          <w:szCs w:val="30"/>
        </w:rPr>
        <w:t>某小学充分利用本地资源开展德育活动，组织学生参观广西民族博物馆，观看《花山壁画》等视频、担任义务讲解员。这些活动运用的德育方法有</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A．榜样示范法     </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B．实际锻炼法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C．情感陶冶法</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D．理想激励法</w:t>
      </w:r>
    </w:p>
    <w:bookmarkEnd w:id="0"/>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snapToGrid w:val="0"/>
          <w:kern w:val="0"/>
          <w:sz w:val="30"/>
          <w:szCs w:val="30"/>
        </w:rPr>
        <w:t xml:space="preserve"> </w:t>
      </w:r>
      <w:r>
        <w:rPr>
          <w:rFonts w:hint="eastAsia" w:ascii="仿宋_GB2312" w:hAnsi="仿宋_GB2312" w:eastAsia="仿宋_GB2312" w:cs="仿宋_GB2312"/>
          <w:bCs/>
          <w:snapToGrid w:val="0"/>
          <w:kern w:val="0"/>
          <w:sz w:val="30"/>
          <w:szCs w:val="30"/>
        </w:rPr>
        <w:t>考查目的：</w:t>
      </w:r>
      <w:r>
        <w:rPr>
          <w:rFonts w:hint="eastAsia" w:ascii="仿宋_GB2312" w:hAnsi="仿宋_GB2312" w:eastAsia="仿宋_GB2312" w:cs="仿宋_GB2312"/>
          <w:snapToGrid w:val="0"/>
          <w:kern w:val="0"/>
          <w:sz w:val="30"/>
          <w:szCs w:val="30"/>
        </w:rPr>
        <w:t>运用中小学常用的德育方法解决德育实践中的问题。</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_GB2312" w:hAnsi="仿宋_GB2312" w:eastAsia="仿宋_GB2312" w:cs="仿宋_GB2312"/>
          <w:snapToGrid w:val="0"/>
          <w:kern w:val="0"/>
          <w:sz w:val="30"/>
          <w:szCs w:val="30"/>
        </w:rPr>
        <w:t>选项</w:t>
      </w:r>
      <w:r>
        <w:rPr>
          <w:rFonts w:hint="eastAsia" w:ascii="仿宋_GB2312" w:hAnsi="仿宋_GB2312" w:eastAsia="仿宋_GB2312" w:cs="仿宋_GB2312"/>
          <w:bCs/>
          <w:snapToGrid w:val="0"/>
          <w:kern w:val="0"/>
          <w:sz w:val="30"/>
          <w:szCs w:val="30"/>
        </w:rPr>
        <w:t>B</w:t>
      </w:r>
      <w:r>
        <w:rPr>
          <w:rFonts w:hint="eastAsia" w:ascii="仿宋_GB2312" w:hAnsi="仿宋_GB2312" w:eastAsia="仿宋_GB2312" w:cs="仿宋_GB2312"/>
          <w:snapToGrid w:val="0"/>
          <w:kern w:val="0"/>
          <w:sz w:val="30"/>
          <w:szCs w:val="30"/>
        </w:rPr>
        <w:t>C是正确答案。该题属于理解层次，容易题。</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答案：B</w:t>
      </w:r>
      <w:r>
        <w:rPr>
          <w:rFonts w:hint="eastAsia" w:ascii="仿宋_GB2312" w:hAnsi="仿宋_GB2312" w:eastAsia="仿宋_GB2312" w:cs="仿宋_GB2312"/>
          <w:snapToGrid w:val="0"/>
          <w:kern w:val="0"/>
          <w:sz w:val="30"/>
          <w:szCs w:val="30"/>
        </w:rPr>
        <w:t>C</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225" w:firstLineChars="75"/>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评分标准：</w:t>
      </w: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firstLine="452" w:firstLineChars="150"/>
        <w:jc w:val="left"/>
        <w:textAlignment w:val="auto"/>
        <w:outlineLvl w:val="9"/>
        <w:rPr>
          <w:rFonts w:hint="eastAsia" w:ascii="仿宋_GB2312" w:hAnsi="仿宋_GB2312" w:eastAsia="仿宋_GB2312" w:cs="仿宋_GB2312"/>
          <w:snapToGrid w:val="0"/>
          <w:kern w:val="0"/>
          <w:sz w:val="30"/>
          <w:szCs w:val="30"/>
        </w:rPr>
      </w:pPr>
      <w:r>
        <w:rPr>
          <w:rFonts w:hint="eastAsia" w:ascii="楷体_GB2312" w:hAnsi="楷体_GB2312" w:eastAsia="楷体_GB2312" w:cs="楷体_GB2312"/>
          <w:b/>
          <w:bCs w:val="0"/>
          <w:snapToGrid w:val="0"/>
          <w:kern w:val="0"/>
          <w:sz w:val="30"/>
          <w:szCs w:val="30"/>
        </w:rPr>
        <w:t>（三）判断题。</w:t>
      </w:r>
      <w:r>
        <w:rPr>
          <w:rFonts w:hint="eastAsia" w:ascii="仿宋_GB2312" w:hAnsi="仿宋_GB2312" w:eastAsia="仿宋_GB2312" w:cs="仿宋_GB2312"/>
          <w:snapToGrid w:val="0"/>
          <w:kern w:val="0"/>
          <w:sz w:val="30"/>
          <w:szCs w:val="30"/>
        </w:rPr>
        <w:t>（本大题共20题，每小题0.5分，共10分）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判断各题的正误，你认为正确的用T来表示，认为错误的用F来表示，并将其代码填涂在答题卡上。</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【例1】</w:t>
      </w:r>
      <w:r>
        <w:rPr>
          <w:rFonts w:hint="eastAsia" w:ascii="仿宋_GB2312" w:hAnsi="仿宋_GB2312" w:eastAsia="仿宋_GB2312" w:cs="仿宋_GB2312"/>
          <w:snapToGrid w:val="0"/>
          <w:kern w:val="0"/>
          <w:sz w:val="30"/>
          <w:szCs w:val="30"/>
        </w:rPr>
        <w:t>老教师汪某因教学任务繁重婉拒担任青年教师导师，违反了教师职业道德规范要求。</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考查目的：考核考生对教师职业道德规范的理解和掌握，以教师职业道德规范要求对教师的职业行为作出评判。</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解析：《中小学教师职业道德规范》之“</w:t>
      </w:r>
      <w:r>
        <w:rPr>
          <w:rFonts w:hint="eastAsia" w:ascii="仿宋_GB2312" w:hAnsi="仿宋_GB2312" w:eastAsia="仿宋_GB2312" w:cs="仿宋_GB2312"/>
          <w:snapToGrid w:val="0"/>
          <w:kern w:val="0"/>
          <w:sz w:val="30"/>
          <w:szCs w:val="30"/>
        </w:rPr>
        <w:t>爱岗敬业</w:t>
      </w:r>
      <w:r>
        <w:rPr>
          <w:rFonts w:hint="eastAsia" w:ascii="仿宋_GB2312" w:hAnsi="仿宋_GB2312" w:eastAsia="仿宋_GB2312" w:cs="仿宋_GB2312"/>
          <w:bCs/>
          <w:snapToGrid w:val="0"/>
          <w:kern w:val="0"/>
          <w:sz w:val="30"/>
          <w:szCs w:val="30"/>
        </w:rPr>
        <w:t>”要求教师要</w:t>
      </w:r>
      <w:r>
        <w:rPr>
          <w:rFonts w:hint="eastAsia" w:ascii="仿宋_GB2312" w:hAnsi="仿宋_GB2312" w:eastAsia="仿宋_GB2312" w:cs="仿宋_GB2312"/>
          <w:snapToGrid w:val="0"/>
          <w:kern w:val="0"/>
          <w:sz w:val="30"/>
          <w:szCs w:val="30"/>
        </w:rPr>
        <w:t>忠诚于人民教育事业，志存高远，勤恳敬业，甘为人梯，乐于奉献。对工作高度负责，认真备课上课，认真批改作业，认真辅导学生。不得敷衍塞责。教师岗位责任，不仅仅体现在对学生的教书育人，对教育事业的热爱和奉献，还体现在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汪老师以教学任务繁重婉拒担任青年教师导师，违反了教师职业道德规范要求。该题属于理解层次知识，容易题。</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150" w:firstLineChars="5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 xml:space="preserve">   </w:t>
      </w:r>
      <w:r>
        <w:rPr>
          <w:rFonts w:hint="eastAsia" w:ascii="仿宋_GB2312" w:hAnsi="仿宋_GB2312" w:eastAsia="仿宋_GB2312" w:cs="仿宋_GB2312"/>
          <w:bCs/>
          <w:snapToGrid w:val="0"/>
          <w:kern w:val="0"/>
          <w:sz w:val="30"/>
          <w:szCs w:val="30"/>
        </w:rPr>
        <w:t>答案：</w:t>
      </w:r>
      <w:r>
        <w:rPr>
          <w:rFonts w:hint="eastAsia" w:ascii="仿宋_GB2312" w:hAnsi="仿宋_GB2312" w:eastAsia="仿宋_GB2312" w:cs="仿宋_GB2312"/>
          <w:snapToGrid w:val="0"/>
          <w:kern w:val="0"/>
          <w:sz w:val="30"/>
          <w:szCs w:val="30"/>
        </w:rPr>
        <w:t>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75" w:leftChars="0" w:right="0" w:rightChars="0" w:hanging="75" w:hangingChars="25"/>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评分标准：</w:t>
      </w: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522" w:firstLineChars="200"/>
        <w:jc w:val="left"/>
        <w:textAlignment w:val="auto"/>
        <w:outlineLvl w:val="9"/>
        <w:rPr>
          <w:rFonts w:hint="eastAsia" w:ascii="仿宋_GB2312" w:hAnsi="仿宋_GB2312" w:eastAsia="仿宋_GB2312" w:cs="仿宋_GB2312"/>
          <w:snapToGrid w:val="0"/>
          <w:spacing w:val="-20"/>
          <w:kern w:val="0"/>
          <w:sz w:val="30"/>
          <w:szCs w:val="30"/>
        </w:rPr>
      </w:pPr>
      <w:r>
        <w:rPr>
          <w:rFonts w:hint="eastAsia" w:ascii="楷体_GB2312" w:hAnsi="楷体_GB2312" w:eastAsia="楷体_GB2312" w:cs="楷体_GB2312"/>
          <w:b/>
          <w:bCs w:val="0"/>
          <w:snapToGrid w:val="0"/>
          <w:spacing w:val="-20"/>
          <w:kern w:val="0"/>
          <w:sz w:val="30"/>
          <w:szCs w:val="30"/>
        </w:rPr>
        <w:t>（四）材料分析题。</w:t>
      </w:r>
      <w:r>
        <w:rPr>
          <w:rFonts w:hint="eastAsia" w:ascii="仿宋_GB2312" w:hAnsi="仿宋_GB2312" w:eastAsia="仿宋_GB2312" w:cs="仿宋_GB2312"/>
          <w:snapToGrid w:val="0"/>
          <w:spacing w:val="-20"/>
          <w:kern w:val="0"/>
          <w:sz w:val="30"/>
          <w:szCs w:val="30"/>
        </w:rPr>
        <w:t>（本大题共10题，每小题3分，共30分）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请分析以下材料，每题有一个或多个正确答案，请从备选答案中选出相应的代码，并将其填涂在答题卡上。错选、多选或未选均不得分，</w:t>
      </w:r>
      <w:r>
        <w:rPr>
          <w:rFonts w:hint="eastAsia" w:ascii="仿宋_GB2312" w:hAnsi="仿宋_GB2312" w:eastAsia="仿宋_GB2312" w:cs="仿宋_GB2312"/>
          <w:snapToGrid w:val="0"/>
          <w:kern w:val="0"/>
          <w:sz w:val="30"/>
          <w:szCs w:val="30"/>
          <w:em w:val="dot"/>
        </w:rPr>
        <w:t>少选且选择正确的，每个选项答案给0.5分</w:t>
      </w:r>
      <w:r>
        <w:rPr>
          <w:rFonts w:hint="eastAsia" w:ascii="仿宋_GB2312" w:hAnsi="仿宋_GB2312" w:eastAsia="仿宋_GB2312" w:cs="仿宋_GB2312"/>
          <w:snapToGrid w:val="0"/>
          <w:kern w:val="0"/>
          <w:sz w:val="30"/>
          <w:szCs w:val="30"/>
        </w:rPr>
        <w:t>。 </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 xml:space="preserve">    【例1】</w:t>
      </w:r>
      <w:r>
        <w:rPr>
          <w:rFonts w:hint="eastAsia" w:ascii="仿宋_GB2312" w:hAnsi="仿宋_GB2312" w:eastAsia="仿宋_GB2312" w:cs="仿宋_GB2312"/>
          <w:snapToGrid w:val="0"/>
          <w:kern w:val="0"/>
          <w:sz w:val="30"/>
          <w:szCs w:val="30"/>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依据教学监控能力相关内容分析此材料，小杨采用提高教学监控能力的技术有</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A．角色改变技术</w:t>
      </w: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 xml:space="preserve">            B．合作训练技术</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 xml:space="preserve">C．教学反馈技术         </w:t>
      </w: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 xml:space="preserve">  D．现场指导技术</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考查目的：</w:t>
      </w:r>
      <w:r>
        <w:rPr>
          <w:rFonts w:hint="eastAsia" w:ascii="仿宋_GB2312" w:hAnsi="仿宋_GB2312" w:eastAsia="仿宋_GB2312" w:cs="仿宋_GB2312"/>
          <w:snapToGrid w:val="0"/>
          <w:kern w:val="0"/>
          <w:sz w:val="30"/>
          <w:szCs w:val="30"/>
        </w:rPr>
        <w:t>运用提高教师教学监控能力的技术与方法。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解析：</w:t>
      </w:r>
      <w:r>
        <w:rPr>
          <w:rFonts w:hint="eastAsia" w:ascii="仿宋_GB2312" w:hAnsi="仿宋_GB2312" w:eastAsia="仿宋_GB2312" w:cs="仿宋_GB2312"/>
          <w:snapToGrid w:val="0"/>
          <w:kern w:val="0"/>
          <w:sz w:val="30"/>
          <w:szCs w:val="30"/>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(1)角色改变技术。其目的是让教师形成正确的教育观念，提高其参加教育科研的自觉性和主动性，从而自觉地实现角色的改变。(2)教学反馈技术。其目的是使教师对自己教学各环节有一个准确而客观的认识。(3)现场指导技术。其目的是帮助教师针对不同的教学背景，选用最佳的教学策略，以达到最佳的教学效果，使其最终能达到对自己课堂教学的有效调节和校正。本题的B选项不符合题意，本题属于运用层次，较难题。  </w:t>
      </w:r>
      <w:r>
        <w:rPr>
          <w:rFonts w:hint="eastAsia" w:ascii="仿宋_GB2312" w:hAnsi="仿宋_GB2312" w:eastAsia="仿宋_GB2312" w:cs="仿宋_GB2312"/>
          <w:bCs/>
          <w:snapToGrid w:val="0"/>
          <w:kern w:val="0"/>
          <w:sz w:val="30"/>
          <w:szCs w:val="30"/>
        </w:rPr>
        <w:t>答案：A</w:t>
      </w:r>
      <w:r>
        <w:rPr>
          <w:rFonts w:hint="eastAsia" w:ascii="仿宋_GB2312" w:hAnsi="仿宋_GB2312" w:eastAsia="仿宋_GB2312" w:cs="仿宋_GB2312"/>
          <w:snapToGrid w:val="0"/>
          <w:kern w:val="0"/>
          <w:sz w:val="30"/>
          <w:szCs w:val="30"/>
        </w:rPr>
        <w:t>CD</w:t>
      </w:r>
    </w:p>
    <w:p>
      <w:pPr>
        <w:keepNext w:val="0"/>
        <w:keepLines w:val="0"/>
        <w:pageBreakBefore w:val="0"/>
        <w:kinsoku/>
        <w:wordWrap/>
        <w:overflowPunct/>
        <w:topLinePunct w:val="0"/>
        <w:autoSpaceDE/>
        <w:autoSpaceDN/>
        <w:bidi w:val="0"/>
        <w:spacing w:line="5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keepNext w:val="0"/>
        <w:keepLines w:val="0"/>
        <w:pageBreakBefore w:val="0"/>
        <w:kinsoku/>
        <w:wordWrap/>
        <w:overflowPunct/>
        <w:topLinePunct w:val="0"/>
        <w:autoSpaceDE/>
        <w:autoSpaceDN/>
        <w:bidi w:val="0"/>
        <w:spacing w:line="500" w:lineRule="exact"/>
        <w:ind w:left="0" w:leftChars="0" w:right="0" w:rightChars="0"/>
        <w:textAlignment w:val="auto"/>
        <w:outlineLvl w:val="9"/>
      </w:pPr>
    </w:p>
    <w:sectPr>
      <w:footerReference r:id="rId3" w:type="default"/>
      <w:pgSz w:w="11906" w:h="16838"/>
      <w:pgMar w:top="1701" w:right="1474" w:bottom="1587" w:left="1588" w:header="851" w:footer="1559" w:gutter="0"/>
      <w:pgNumType w:fmt="numberInDash"/>
      <w:cols w:space="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Symbol">
    <w:panose1 w:val="05050102010706020507"/>
    <w:charset w:val="00"/>
    <w:family w:val="auto"/>
    <w:pitch w:val="default"/>
    <w:sig w:usb0="00000000" w:usb1="00000000" w:usb2="00000000" w:usb3="00000000" w:csb0="80000000" w:csb1="00000000"/>
  </w:font>
  <w:font w:name="SymbolPS">
    <w:panose1 w:val="05050102010607020607"/>
    <w:charset w:val="00"/>
    <w:family w:val="auto"/>
    <w:pitch w:val="default"/>
    <w:sig w:usb0="00000000" w:usb1="00000000" w:usb2="00000000" w:usb3="00000000" w:csb0="00000000" w:csb1="00000000"/>
  </w:font>
  <w:font w:name="Taffy">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M2E5Y2JiMGFkNzY5ZTlkMWI1M2FhMjY1ZmY2MTQifQ=="/>
  </w:docVars>
  <w:rsids>
    <w:rsidRoot w:val="5C8A6AE7"/>
    <w:rsid w:val="04F43123"/>
    <w:rsid w:val="19696CF2"/>
    <w:rsid w:val="1D330EBA"/>
    <w:rsid w:val="25F23DF4"/>
    <w:rsid w:val="5C8A6AE7"/>
    <w:rsid w:val="60A53BBC"/>
    <w:rsid w:val="66C54FBF"/>
    <w:rsid w:val="725E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link w:val="9"/>
    <w:qFormat/>
    <w:uiPriority w:val="0"/>
    <w:pPr>
      <w:spacing w:before="240" w:after="60"/>
      <w:jc w:val="center"/>
      <w:outlineLvl w:val="0"/>
    </w:pPr>
    <w:rPr>
      <w:rFonts w:ascii="Cambria" w:hAnsi="Cambria"/>
      <w:b/>
      <w:bCs/>
      <w:sz w:val="32"/>
      <w:szCs w:val="32"/>
    </w:rPr>
  </w:style>
  <w:style w:type="character" w:styleId="6">
    <w:name w:val="Strong"/>
    <w:qFormat/>
    <w:uiPriority w:val="0"/>
    <w:rPr>
      <w:b/>
      <w:bCs/>
    </w:rPr>
  </w:style>
  <w:style w:type="character" w:styleId="7">
    <w:name w:val="page number"/>
    <w:basedOn w:val="5"/>
    <w:qFormat/>
    <w:uiPriority w:val="0"/>
  </w:style>
  <w:style w:type="character" w:customStyle="1" w:styleId="9">
    <w:name w:val="标题 Char"/>
    <w:basedOn w:val="5"/>
    <w:link w:val="4"/>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6728</Words>
  <Characters>6819</Characters>
  <Lines>0</Lines>
  <Paragraphs>0</Paragraphs>
  <ScaleCrop>false</ScaleCrop>
  <LinksUpToDate>false</LinksUpToDate>
  <CharactersWithSpaces>6903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LTKJ</cp:lastModifiedBy>
  <dcterms:modified xsi:type="dcterms:W3CDTF">2022-06-01T02:27:08Z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4A07E3A22F114932B2DEED1EDFC1726C</vt:lpwstr>
  </property>
</Properties>
</file>