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黑体"/>
          <w:i w:val="0"/>
          <w:iCs w:val="0"/>
          <w:snapToGrid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snapToGrid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spacing w:val="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spacing w:val="0"/>
          <w:kern w:val="0"/>
          <w:sz w:val="44"/>
          <w:szCs w:val="44"/>
          <w:u w:val="none"/>
          <w:lang w:val="en-US" w:eastAsia="zh-CN" w:bidi="ar"/>
        </w:rPr>
        <w:t>2022年春季五指山市特殊教育学校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spacing w:val="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spacing w:val="0"/>
          <w:kern w:val="0"/>
          <w:sz w:val="44"/>
          <w:szCs w:val="44"/>
          <w:u w:val="none"/>
          <w:lang w:val="en-US" w:eastAsia="zh-CN" w:bidi="ar"/>
        </w:rPr>
        <w:t>校园招聘教师岗位信息表</w:t>
      </w:r>
    </w:p>
    <w:tbl>
      <w:tblPr>
        <w:tblStyle w:val="4"/>
        <w:tblpPr w:leftFromText="180" w:rightFromText="180" w:vertAnchor="text" w:horzAnchor="page" w:tblpX="1218" w:tblpY="77"/>
        <w:tblOverlap w:val="never"/>
        <w:tblW w:w="93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735"/>
        <w:gridCol w:w="697"/>
        <w:gridCol w:w="473"/>
        <w:gridCol w:w="742"/>
        <w:gridCol w:w="1163"/>
        <w:gridCol w:w="570"/>
        <w:gridCol w:w="1200"/>
        <w:gridCol w:w="1215"/>
        <w:gridCol w:w="1200"/>
        <w:gridCol w:w="8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</w:trPr>
        <w:tc>
          <w:tcPr>
            <w:tcW w:w="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序号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名称</w:t>
            </w:r>
          </w:p>
        </w:tc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招考人数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年龄</w:t>
            </w:r>
          </w:p>
        </w:tc>
        <w:tc>
          <w:tcPr>
            <w:tcW w:w="1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学历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学位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学段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学科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专业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美术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教师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小学及以上或特殊教育教师资格证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以上学历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学士及</w:t>
            </w:r>
          </w:p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以上学位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美术学类、艺术设计学、工艺美术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1.取得本科（含）以上学历及学士（含）以上学位的2022年应届师范类学校毕业生；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2.普通话水平测试应达到二级乙等及以上。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音乐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教师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小学及以上或特殊教育教师资格证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以上学历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学士及</w:t>
            </w:r>
          </w:p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以上学位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音乐学类、音乐表演、音乐教育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舞蹈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教师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小学及以上或特殊教育教师资格证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以上学历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学士及</w:t>
            </w:r>
          </w:p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以上学位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舞蹈表演、舞蹈学、舞蹈编导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体育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教师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小学及以上或特殊教育教师资格证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以上学历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学士及</w:t>
            </w:r>
          </w:p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以上学位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体育教育、社会体育、运动训练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教师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小学及以上或特殊教育教师资格证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以上学历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学士及</w:t>
            </w:r>
          </w:p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以上学位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心理学、应用心理学、心理健康教育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康复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教师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小学及以上或特殊教育教师资格证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以上学历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学士及</w:t>
            </w:r>
          </w:p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以上学位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特殊教育、教育康复学、运动康复、康复治疗学、康复治疗技术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培智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教师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小学及以上或特殊教育教师资格证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以上学历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学士及</w:t>
            </w:r>
          </w:p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以上学位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听障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教师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小学及以上或特殊教育教师资格证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以上学历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学士及</w:t>
            </w:r>
          </w:p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以上学位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特殊教育（手语翻译方向）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视障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教师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小学及以上或特殊教育教师资格证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以上学历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学士及</w:t>
            </w:r>
          </w:p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以上学位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特殊教育（视障教育）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学前教育教师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幼儿园或特殊教育教师资格证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以上学历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学士及</w:t>
            </w:r>
          </w:p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以上学位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00" w:lineRule="exact"/>
        <w:textAlignment w:val="auto"/>
        <w:rPr>
          <w:rFonts w:hint="eastAsia" w:ascii="仿宋_GB2312" w:hAnsi="仿宋_GB2312" w:eastAsia="仿宋_GB2312" w:cs="仿宋_GB2312"/>
          <w:sz w:val="15"/>
          <w:szCs w:val="15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snapToGrid w:val="0"/>
          <w:spacing w:val="-28"/>
          <w:kern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72E9F"/>
    <w:rsid w:val="7AD7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五指山市（通什镇）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2022-05-30T08:29:00Z</dcterms:created>
  <dc:creator>是许晓欣呢</dc:creator>
  <cp:lastModifiedBy>是许晓欣呢</cp:lastModifiedBy>
  <dcterms:modified xsi:type="dcterms:W3CDTF">2022-05-30T08:32:06Z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