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微软雅黑" w:hAnsi="微软雅黑" w:eastAsia="微软雅黑" w:cs="微软雅黑"/>
          <w:b w:val="0"/>
          <w:bCs w:val="0"/>
          <w:i w:val="0"/>
          <w:iCs w:val="0"/>
          <w:caps w:val="0"/>
          <w:color w:val="666666"/>
          <w:spacing w:val="0"/>
          <w:sz w:val="30"/>
          <w:szCs w:val="30"/>
        </w:rPr>
      </w:pPr>
      <w:r>
        <w:rPr>
          <w:rFonts w:hint="eastAsia" w:ascii="微软雅黑" w:hAnsi="微软雅黑" w:eastAsia="微软雅黑" w:cs="微软雅黑"/>
          <w:b w:val="0"/>
          <w:bCs w:val="0"/>
          <w:i w:val="0"/>
          <w:iCs w:val="0"/>
          <w:caps w:val="0"/>
          <w:color w:val="666666"/>
          <w:spacing w:val="0"/>
          <w:sz w:val="30"/>
          <w:szCs w:val="30"/>
          <w:bdr w:val="none" w:color="auto" w:sz="0" w:space="0"/>
        </w:rPr>
        <w:t>2022年三门技师学院、三门县职业中等专业学校教师公开招聘公告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sz w:val="31"/>
          <w:szCs w:val="31"/>
          <w:bdr w:val="none" w:color="auto" w:sz="0" w:space="0"/>
          <w:shd w:val="clear" w:fill="FFFFFF"/>
        </w:rPr>
        <w:t>三门技师学院是经浙江省人民政府批准隶属于三门县人民政府的全额拨款事业单位，三门县职业中等专业学校（简称三门职业中专）是三门县教育局直属的公办国家级重点职业学校。根据《浙江省事业单位公开招聘人员暂行办法》规定，结合学校发展和工作需要，三门技师学院、三门职业中专2022年拟面向社会公开招聘教师9名</w:t>
      </w:r>
      <w:bookmarkStart w:id="0" w:name="_GoBack"/>
      <w:bookmarkEnd w:id="0"/>
      <w:r>
        <w:rPr>
          <w:rFonts w:ascii="仿宋_GB2312" w:hAnsi="微软雅黑" w:eastAsia="仿宋_GB2312" w:cs="仿宋_GB2312"/>
          <w:i w:val="0"/>
          <w:iCs w:val="0"/>
          <w:caps w:val="0"/>
          <w:color w:val="000000"/>
          <w:spacing w:val="0"/>
          <w:sz w:val="31"/>
          <w:szCs w:val="31"/>
          <w:bdr w:val="none" w:color="auto" w:sz="0" w:space="0"/>
          <w:shd w:val="clear" w:fill="FFFFFF"/>
        </w:rPr>
        <w:t>（其中三门技师学院教师6名，岗位序号1-6;三门职业中专教师3名,岗位序号7-9）。现将有关</w:t>
      </w:r>
      <w:r>
        <w:rPr>
          <w:rFonts w:hint="default" w:ascii="仿宋_GB2312" w:hAnsi="微软雅黑" w:eastAsia="仿宋_GB2312" w:cs="仿宋_GB2312"/>
          <w:i w:val="0"/>
          <w:iCs w:val="0"/>
          <w:caps w:val="0"/>
          <w:color w:val="000000"/>
          <w:spacing w:val="0"/>
          <w:sz w:val="31"/>
          <w:szCs w:val="31"/>
          <w:bdr w:val="none" w:color="auto" w:sz="0" w:space="0"/>
          <w:shd w:val="clear" w:fill="FFFFFF"/>
        </w:rPr>
        <w:t>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rPr>
        <w:t>一、招聘原则和办法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招聘工作坚持公开、平等、竞争、择优原则，按照德才兼备的用人标准，采取公开报名、统一考试和择优聘用的办法进行。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1.政治思想表现好，热爱职业教育事业，热爱学生，品行端正，遵纪守法，身心健康。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2.报考人员应具备《台州市事业单位公开招聘人员实施办法》规定的基本条件，年龄在35周岁以下，年龄计算至报名开始日（1986年6月18日后出生，出生日期以公安机关发放的身份证为准，下同）。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3.具备与招聘岗位要求相适应的学历（学位）、专业、任职资格、职业（执业）资格及技能等条件，详见《2022年三门技师学院三门职业中专教师公开招聘岗位一览表》（附件1，下称《岗位一览表》）。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4.专业对口，具有教师的基本素质和教育教学能力。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5.报考实习指导教师岗位的，必须有一年及以上的社会工作经历。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三、招聘条件有关说明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1.报考实习指导教师的高技能人才,年龄要求适当放宽，具体为：技师的报考年龄放宽到40周岁，高级技师的报考年龄放宽到45周岁。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报考实习指导教师和木工技能竞赛教练岗位的高技能人才报考学历要求适当放宽。具体为：取得岗位要求对应专业技师及以上技能等级证书的（或相同级别），学历放宽到全日制专科（或技工院校高级工班毕业生以上），学位不作要求；取得对应岗位高级工资格（或相同级别）的，学历放宽到全日制专科起点（或技工院校高级工班毕业生）非全日制本科（专、本科均对口或相近对应专业要求），学位不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3.2022年全日制普通高校应届毕业生（包括允许报考的非全日制本科毕业生），凭毕业院校出具的注明学制性质、学历、专业的证明材料参加报名；允许报考相关岗位的非全日制本科毕业生，报考证明参考全日制普通高校应届毕业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4.港澳台、国外留学回国人员及中外合作大学毕业生报名时，须出具教育部中国留学服务中心境外学历、学位认证书（专业需相同或相近）。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四、报考程序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本次公开招聘报名采用现场报名和线上报名相结合的方式进行。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ascii="楷体" w:hAnsi="楷体" w:eastAsia="楷体" w:cs="楷体"/>
          <w:i w:val="0"/>
          <w:iCs w:val="0"/>
          <w:caps w:val="0"/>
          <w:color w:val="000000"/>
          <w:spacing w:val="0"/>
          <w:sz w:val="31"/>
          <w:szCs w:val="31"/>
          <w:bdr w:val="none" w:color="auto" w:sz="0" w:space="0"/>
          <w:shd w:val="clear" w:fill="FFFFFF"/>
        </w:rPr>
        <w:t>（一）现场报名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现场报名时间：2022年6月18日—22日（上午8:00</w:t>
      </w:r>
      <w:r>
        <w:rPr>
          <w:rFonts w:ascii="Verdana" w:hAnsi="Verdana" w:eastAsia="微软雅黑" w:cs="Verdana"/>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11：30，下午14：00</w:t>
      </w:r>
      <w:r>
        <w:rPr>
          <w:rFonts w:hint="default" w:ascii="Verdana" w:hAnsi="Verdana" w:eastAsia="微软雅黑" w:cs="Verdana"/>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2.现场报名地点：三门技师学院图书信息楼一楼大厅(滨海新城海润街道三门湾大道15号)。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3.现场报名时随带以下材料：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①纸质《报名表》（附件2）1份并签名；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②近期2寸照2张；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③学历学位证书（非全日制本科还需提供全日制大专毕业证书）、身份证、户口簿等证书原件和复印件各1份；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未领到毕业证书的2022年全日制普通高校应届毕业生报名时，凭毕业院校证明（注明全日制性质、学历、专业）参加报名，但必须在2022年8月31日前提供高校毕业证书原件，否则取消资格。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④三门县外的机关事业单位在编正式工作人员参加报考的，还需提供单位同意报考证明原件（附件3）。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⑤报考实习指导师岗位的，还需带技能等级证书原件和复印件、用人单位聘用合同原件及社保证明（一年及以上工作经历）。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rPr>
        <w:t>（二）线上报名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1.线上报名时间：2022年6月18日至2022年6月22日下午5点；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2.线上报名方式：考生把报名材料直接发指定邮箱，</w: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instrText xml:space="preserve"> HYPERLINK "mailto:%E6%8A%A5%E5%90%8D%E9%82%AE%E7%AE%B1smjsxy2022@163.com" </w:instrTex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separate"/>
      </w:r>
      <w:r>
        <w:rPr>
          <w:rStyle w:val="10"/>
          <w:rFonts w:hint="default" w:ascii="仿宋_GB2312" w:hAnsi="微软雅黑" w:eastAsia="仿宋_GB2312" w:cs="仿宋_GB2312"/>
          <w:i w:val="0"/>
          <w:iCs w:val="0"/>
          <w:caps w:val="0"/>
          <w:color w:val="0000FF"/>
          <w:spacing w:val="0"/>
          <w:sz w:val="31"/>
          <w:szCs w:val="31"/>
          <w:u w:val="none"/>
          <w:bdr w:val="none" w:color="auto" w:sz="0" w:space="0"/>
          <w:shd w:val="clear" w:fill="FFFFFF"/>
        </w:rPr>
        <w:t>报名邮箱</w:t>
      </w:r>
      <w:r>
        <w:rPr>
          <w:rStyle w:val="10"/>
          <w:rFonts w:hint="eastAsia" w:ascii="宋体" w:hAnsi="宋体" w:eastAsia="宋体" w:cs="宋体"/>
          <w:i w:val="0"/>
          <w:iCs w:val="0"/>
          <w:caps w:val="0"/>
          <w:color w:val="0000FF"/>
          <w:spacing w:val="0"/>
          <w:sz w:val="31"/>
          <w:szCs w:val="31"/>
          <w:u w:val="none"/>
          <w:bdr w:val="none" w:color="auto" w:sz="0" w:space="0"/>
          <w:shd w:val="clear" w:fill="FFFFFF"/>
        </w:rPr>
        <w:t>smjsxy2022@163.com</w: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end"/>
      </w:r>
      <w:r>
        <w:rPr>
          <w:rFonts w:hint="eastAsia" w:ascii="宋体" w:hAnsi="宋体" w:eastAsia="宋体" w:cs="宋体"/>
          <w:i w:val="0"/>
          <w:iCs w:val="0"/>
          <w:caps w:val="0"/>
          <w:color w:val="222222"/>
          <w:spacing w:val="0"/>
          <w:sz w:val="31"/>
          <w:szCs w:val="31"/>
          <w:bdr w:val="none" w:color="auto" w:sz="0" w:space="0"/>
          <w:shd w:val="clear" w:fill="FFFFFF"/>
        </w:rPr>
        <w:t>。</w:t>
      </w:r>
      <w:r>
        <w:rPr>
          <w:rStyle w:val="7"/>
          <w:rFonts w:hint="eastAsia" w:ascii="宋体" w:hAnsi="宋体" w:eastAsia="宋体" w:cs="宋体"/>
          <w:i w:val="0"/>
          <w:iCs w:val="0"/>
          <w:caps w:val="0"/>
          <w:color w:val="222222"/>
          <w:spacing w:val="0"/>
          <w:sz w:val="31"/>
          <w:szCs w:val="31"/>
          <w:bdr w:val="none" w:color="auto" w:sz="0" w:space="0"/>
          <w:shd w:val="clear" w:fill="FFFFFF"/>
        </w:rPr>
        <w:t>邮件主题统一格式：报考单位+报考岗位+考生姓名,</w:t>
      </w:r>
      <w:r>
        <w:rPr>
          <w:rFonts w:hint="eastAsia" w:ascii="宋体" w:hAnsi="宋体" w:eastAsia="宋体" w:cs="宋体"/>
          <w:i w:val="0"/>
          <w:iCs w:val="0"/>
          <w:caps w:val="0"/>
          <w:color w:val="222222"/>
          <w:spacing w:val="0"/>
          <w:sz w:val="31"/>
          <w:szCs w:val="31"/>
          <w:bdr w:val="none" w:color="auto" w:sz="0" w:space="0"/>
          <w:shd w:val="clear" w:fill="FFFFFF"/>
        </w:rPr>
        <w:t>附件请上传以下材料：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①纸质《报名表》（附件2）扫描件（需填好后打印出来并手工签名，然后扫描上传）；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②近期2寸电子照片；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③学历学位证书（非全日制本科还需提供全日制大专毕业证书）、身份证、户口簿等证书原件扫描件各1份；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未领到毕业证书的2022年全日制普通高校应届毕业生报名时，凭毕业院校证明（注明全日制性质、学历、专业）扫面件参加报名，但必须在2022年8月31日前提供高校毕业证书原件，否则取消资格。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④三门县外的机关事业单位在编正式工作人员参加报考的，还需提供单位同意报考证明原件（附件3），签字盖章后扫描上传。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⑤报考实习指导师岗位的，还需带技能等级证书原件、用人单位聘用合同原件及社保证明（一年及以上工作经历）扫描件。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报名咨询电话：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三门技师学院，余老师、吴老师，0576-89312666。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（三）资格审核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本次报名与资格审核同步进行。报考人员选择符合条件的岗位进行报名后，由学校对报考人员是否符合选定的岗位资格条件进行资格初审，并及时反馈初审结果。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凡提供虚假信息和材料获取报考资格的，或有意隐瞒本人真实情况的，一经查实，立即取消报考资格。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ascii="楷体_GB2312" w:hAnsi="微软雅黑" w:eastAsia="楷体_GB2312" w:cs="楷体_GB2312"/>
          <w:i w:val="0"/>
          <w:iCs w:val="0"/>
          <w:caps w:val="0"/>
          <w:color w:val="000000"/>
          <w:spacing w:val="0"/>
          <w:sz w:val="31"/>
          <w:szCs w:val="31"/>
          <w:bdr w:val="none" w:color="auto" w:sz="0" w:space="0"/>
          <w:shd w:val="clear" w:fill="FFFFFF"/>
          <w:vertAlign w:val="baseline"/>
        </w:rPr>
        <w:t>（四）核减职位及改报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报考合格人数不足招聘计划数3倍的岗位（木工技能大赛教练岗位报考合格人数为招聘计划数2倍），相应核减或取消该岗位招聘计划。核减后的招聘计划数即为实际招聘数。招聘计划的调整情况将在中国三门网人力社保局网站公布（http://www.sanmen.gov.cn/col/col1568881/index.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（五）领取准考证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领取时间：2022年6月30日—7月1日,上午8:00-下午16:30。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领取地点:三门技师学院、三门职业中专图书信息楼一楼大厅。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五、考试时间和科目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考试分面试和笔试两部分，采用先面试后笔试的方式进行（当某单一岗位报名人数大于10人时，该岗位采用先笔试后面试），考试成绩在三门县人力资源和社会保障局网站公布。考试内容、形式和分值如下：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1.面试</w:t>
      </w:r>
      <w:r>
        <w:rPr>
          <w:rFonts w:hint="default" w:ascii="仿宋_GB2312" w:hAnsi="微软雅黑" w:eastAsia="仿宋_GB2312" w:cs="仿宋_GB2312"/>
          <w:i w:val="0"/>
          <w:iCs w:val="0"/>
          <w:caps w:val="0"/>
          <w:color w:val="000000"/>
          <w:spacing w:val="0"/>
          <w:sz w:val="31"/>
          <w:szCs w:val="31"/>
          <w:bdr w:val="none" w:color="auto" w:sz="0" w:space="0"/>
          <w:shd w:val="clear" w:fill="FFFFFF"/>
        </w:rPr>
        <w:t>（包括教学能力考试和专业技能考试两部分）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时间：2022年7月2日，上午8:00开始（7∶20前报到）。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地点：三门技师学院 (海润街道三门湾大道15号)。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由三门技师学院三门职业中专组织实施。面试由教学能力考试和专业技能考试组成，教学能力考试和专业技能考试满分各100分（卷面总分不是100分的，按100分的比例折算）。面试成绩（满分100分）=教学能力考试成绩×50%+专业技能考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面试成绩60分以上为“合格”，面试成绩低于60分的不列入笔试对象。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根据面试成绩，从高分到低分按岗位招聘计划的1∶3比例确定笔试入围人员，参加笔试人数少于1∶3的，按实际面试合格人数进行笔试。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世界技能大赛国家集训选手或中国技能大赛优秀选手（国家级一类大赛前20名，国家级二类竞赛前15名，省级一类大赛前5名，省级二类大赛前3名）按照《人力资源社会保障部办公厅关于技工院校公开招聘有关事项的通知》（人社厅发〔2019〕95号），参照高层次人才招聘的有关规定简化选拔方式（面试成绩最高且面试成绩达60分及以上，直接进入体检程序，并核减该岗位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2.笔试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内容：主要测试职业教育基础知识和学科专业知识。笔试分值为100分。笔试成绩=职业教育基础知识成绩×40%+学科专业知识成绩×60%。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时间：2022年7月9日8∶30—10∶00，8∶00前报到。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地点：三门技师学院 (滨海新城海润街道三门湾大道15号)。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笔试成绩低于50分（满分100分）的，不列为体检、考察对象。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当单一岗位报考人数超过10人时，考试形式改为先笔试后面试的方式进行。根据笔试成绩，从高分到低分按岗位招聘计划的1∶3比例(木工技能大赛教练岗位在参加笔试人数少于1∶3的情况下按1∶2)确定面试入围人员，参加面试人数少于1∶3的(木工技能大赛教练岗位少于1∶2的)，按实际笔试合格人数进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4.总成绩合成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总成绩=面试成绩×60%+笔试成绩×40%。总成绩小数点后数字均保留两位。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5.其他情况说明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（1）考试时带准考证、本人居民身份证。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（2）三门技师学院面试笔试范围以考试大纲（附件4）为准,三门职业中专不指定考试范围。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（3）报考实习指导师的，如果国家已取消相应专业的技能工种可以用相近技能工种替代。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（4）在专业技能考试发生安全事故时，评委可以终止考试，并判定该考生当场专业技能考试成绩无效。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根据笔试和面试的总成绩，从高分到低分，以各岗位实际招聘数的1:1比例确定体检对象。在总成绩相同的情况下，以面试成绩高者为优先（下同）。体检按人社部、国家卫计委、国家公务员局《关于修订〈公务员录用体检通用标准（试行）〉及〈公务员录用体检操作手册（试行）〉有关内容的通知》（人社部发〔2016〕140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报考人员不按规定的时间、地点参加体检的，视作放弃体检资格。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有体检不合格或放弃体检的，不予递补。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体检时间和地点另行通知。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七、考察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体检合格后，按总成绩，从高分到低分，以所报岗位实际招聘数1:1的比例确定考察对象。考察标准参照国家公务员局《关于做好公务员录用考察工作的通知》（国公局发[2013]2号）执行。考察结果仅作为本次是否聘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有放弃考察或考察不合格的不予递补。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八、公示与聘用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经体检、考察合格的人员，按规定进行公示。公示期满后，没有反映问题或反映的问题经查实不影响聘用的，按规定程序办理聘用手续，按事业单位人事聘用制进行管理。对反映有影响聘用问题并查有实据的，不予聘用；对反映的问题一时难以查实的，将暂缓聘用，待查清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公示期满后，拟聘人员应在规定的时间内到三门技师学院报到，无正当理由逾期不报到的，取消聘用资格。2022年全日制普通高校应届毕业生（包括允许报考的非全日制本科毕业生），凭毕业(学位)证书办理聘用手续，不能在2022年7月30日前取得报考职位规定的学历(学位)证书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九、有下列情况之一的，取消考试、体检、考察或聘用资格：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1、在各级公务员考录和事业单位招聘工作人员过程中，因作弊等行为被取消考试资格，至报名截止日仍处在限考期内的；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2、凡提供虚假信息而通过报考资格审查的；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3、在考录过程中发现有不符合招聘条件的；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4、在考试、体检过程中发现冒名顶替或其他弄虚作假行为的；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5、恶意报名的；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6、法律法规规定不得录用的。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十、其他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1.我县机关事业单位在编的正式工作人员不得报考。其他符合报考条件的在编人员报名时需提供任职单位及其主管单位部门同意报考证明（附件3）。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在全日制普通高校脱产就读的非2022年应届毕业的“专升本”人员、研究生不能以原已取得的学历、学位证书报考。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2.进入考察后，因不予聘用、被取消聘用资格、拟聘用人员申请放弃聘用资格的，不予递补。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3.本次招聘按事业单位公开招聘有关规定实行回避制度。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4.被聘用人员在办理聘用手续前，需要办理户口迁移手续，或者在户口簿上注明服务处所。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rPr>
        <w:t>5.根据《关于在部分公益二类事业单位试行事业编制报备员额管理的通知》（台编办〔2014〕36号）文件精神，录用三门技师学院事业编制人员实行员额报备管理。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6.聘用后的师范类专业毕业生，必须在一年内（2023年8月31日前）取得相应教师资格证书或取得国家教师资格考试合格证明，否则予以解除聘用合同；聘用后的非师范类专业毕业生，须在聘用后两年内（2024年8月31日前）取得相应教师资格证书或取得国家教师资格考试合格证明，否则予以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7.全日制本科毕业生报考实习指导教师的，须在聘用后一年内取得相应专业的中级工（四级）及以上职业资格证书，否则予以解除聘用合同。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8.服务期五年，不得毁约，并在规定时间内将档案转到三门技师学院（三门职业中专编制转到三门县教育局）。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9.资格审查工作贯穿于公开招聘全过程（含聘用后的试用期内），对应聘人员提供的信息、材料与所报岗位条件不符，或者弄虚造假的，一经核实，取消考试或聘用资格。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10.根据疫情防控相关规定，现场报名、考试时实行</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亮码、测温、戴口罩</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准入制度，进入现场报名、考试地点必须持浙江省健康码</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绿码</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、48小时内的核酸检测报告（阴性）、经查验</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行程卡</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且现场测温37.3</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以下的，方可进入。具体防疫要求按三门县最新防疫规定执行。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11.联系咨询电话：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余老师、吴老师，0576-89312666。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12.监督电话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县纪委监委派驻第三纪检监察组电话：0576-83313533。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县人力资源和社会保障局监督电话：0576-83361711；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县教育局监督电话：0576-89311309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1.2022年三门技师学院三门职业中专教师公开招聘岗位一览表；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w: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instrText xml:space="preserve"> HYPERLINK "http://www.sanmen.gov.cn/module/download/downfile.jsp?classid=0&amp;filename=7d622482a7ac45839b8b17aacbe9c3af.docx" </w:instrTex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separate"/>
      </w:r>
      <w:r>
        <w:rPr>
          <w:rStyle w:val="10"/>
          <w:rFonts w:hint="default" w:ascii="仿宋_GB2312" w:hAnsi="微软雅黑" w:eastAsia="仿宋_GB2312" w:cs="仿宋_GB2312"/>
          <w:i w:val="0"/>
          <w:iCs w:val="0"/>
          <w:caps w:val="0"/>
          <w:color w:val="0000FF"/>
          <w:spacing w:val="0"/>
          <w:sz w:val="31"/>
          <w:szCs w:val="31"/>
          <w:u w:val="none"/>
          <w:bdr w:val="none" w:color="auto" w:sz="0" w:space="0"/>
          <w:shd w:val="clear" w:fill="FFFFFF"/>
        </w:rPr>
        <w:t>2022年三门技师学院三门职业中专教师公开招聘报名表.docx</w:t>
      </w:r>
      <w:r>
        <w:rPr>
          <w:rFonts w:hint="default" w:ascii="仿宋_GB2312" w:hAnsi="微软雅黑" w:eastAsia="仿宋_GB2312" w:cs="仿宋_GB2312"/>
          <w:i w:val="0"/>
          <w:iCs w:val="0"/>
          <w:caps w:val="0"/>
          <w:color w:val="0000FF"/>
          <w:spacing w:val="0"/>
          <w:sz w:val="31"/>
          <w:szCs w:val="3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3.在编人员同意报考证明；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4.2022年三门技师学院教师公开招聘考试大纲。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965"/>
        <w:jc w:val="righ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三门技师学院  三门县职业中等专业学校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965"/>
        <w:jc w:val="righ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2022年6月2日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sz w:val="21"/>
          <w:szCs w:val="21"/>
        </w:rPr>
      </w:pPr>
      <w:r>
        <w:rPr>
          <w:rFonts w:hint="eastAsia" w:ascii="宋体" w:hAnsi="宋体" w:eastAsia="宋体" w:cs="宋体"/>
          <w:i w:val="0"/>
          <w:iCs w:val="0"/>
          <w:caps w:val="0"/>
          <w:color w:val="000000"/>
          <w:spacing w:val="0"/>
          <w:sz w:val="31"/>
          <w:szCs w:val="31"/>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rPr>
          <w:sz w:val="21"/>
          <w:szCs w:val="21"/>
        </w:rPr>
      </w:pPr>
      <w:r>
        <w:rPr>
          <w:rFonts w:hint="eastAsia" w:ascii="宋体" w:hAnsi="宋体" w:eastAsia="宋体" w:cs="宋体"/>
          <w:i w:val="0"/>
          <w:iCs w:val="0"/>
          <w:caps w:val="0"/>
          <w:color w:val="000000"/>
          <w:spacing w:val="0"/>
          <w:sz w:val="36"/>
          <w:szCs w:val="36"/>
          <w:bdr w:val="none" w:color="auto" w:sz="0" w:space="0"/>
          <w:shd w:val="clear" w:fill="FFFFFF"/>
        </w:rPr>
        <w:t>2022年三门技师学院三门职业中专教师公开招聘岗位一览表</w:t>
      </w:r>
    </w:p>
    <w:tbl>
      <w:tblPr>
        <w:tblW w:w="11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2"/>
        <w:gridCol w:w="1317"/>
        <w:gridCol w:w="1138"/>
        <w:gridCol w:w="420"/>
        <w:gridCol w:w="682"/>
        <w:gridCol w:w="563"/>
        <w:gridCol w:w="3388"/>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jc w:val="center"/>
        </w:trPr>
        <w:tc>
          <w:tcPr>
            <w:tcW w:w="54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序号</w:t>
            </w:r>
          </w:p>
        </w:tc>
        <w:tc>
          <w:tcPr>
            <w:tcW w:w="13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单位</w:t>
            </w:r>
          </w:p>
        </w:tc>
        <w:tc>
          <w:tcPr>
            <w:tcW w:w="114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岗位</w:t>
            </w:r>
          </w:p>
        </w:tc>
        <w:tc>
          <w:tcPr>
            <w:tcW w:w="33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人数</w:t>
            </w:r>
          </w:p>
        </w:tc>
        <w:tc>
          <w:tcPr>
            <w:tcW w:w="687" w:type="dxa"/>
            <w:tcBorders>
              <w:top w:val="single" w:color="auto" w:sz="6" w:space="0"/>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学历</w:t>
            </w:r>
          </w:p>
        </w:tc>
        <w:tc>
          <w:tcPr>
            <w:tcW w:w="567" w:type="dxa"/>
            <w:tcBorders>
              <w:top w:val="single" w:color="auto" w:sz="6" w:space="0"/>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学位</w:t>
            </w:r>
          </w:p>
        </w:tc>
        <w:tc>
          <w:tcPr>
            <w:tcW w:w="34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专业要求</w:t>
            </w:r>
          </w:p>
        </w:tc>
        <w:tc>
          <w:tcPr>
            <w:tcW w:w="3294" w:type="dxa"/>
            <w:tcBorders>
              <w:top w:val="single" w:color="auto" w:sz="6" w:space="0"/>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08"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木工技能大赛教练</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本科:家具设计与工程、工业设计。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专科:工业设计、家具设计与制造、家具艺术设计。</w:t>
            </w:r>
          </w:p>
        </w:tc>
        <w:tc>
          <w:tcPr>
            <w:tcW w:w="3294"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1.报考人员须为世界技能大赛国家集训选手或中国技能大赛优秀选手（国家级一类大赛前20名，国家级二类竞赛前15名，省级一类大赛前5名，省级二类大赛前3名）。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2.取得岗位要求对应专业技师及以上技能等级证书的（或相同级别），学历可以放宽到全日制专科（或技工院校高级工班毕业生以上）,学位不作要求。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11"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2</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工业机器人实习指导教师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本科:机器人工程、智能装备与系统、工业智能、电气工程及其自动化、电气工程与智能控制、集成电路设计与集成系统。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专科:工业机器人技术、智能控制技术。</w:t>
            </w:r>
          </w:p>
        </w:tc>
        <w:tc>
          <w:tcPr>
            <w:tcW w:w="3294" w:type="dxa"/>
            <w:vMerge w:val="restart"/>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1.取得岗位要求对应专业技师及以上技能等级证书的（或相同级别），学历可以放宽到全日制专科及以上（或技工院校高级工班毕业生以上）,学位不作要求。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2.全日制专科起点（或技工院校高级工班毕业生）非全日制本科（专、本科均对口或相近对应专业要求），需取得对应岗位高级工资格（或相同级别），学位不作要求。。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3.国（境）外留学生需提供教育部留学生学历认证服务中心的认证报告（专业需相同或相近）。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3</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数控铣实习指导教师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本科:机械类。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专科:数控技术、数控设备应用与维护。</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4</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直播电商实习指导教师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本科:电子商务、跨境电子商务、数字媒体艺术、新媒体艺术、视觉传达设计。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专科:电子商务类。</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5</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文秘实习指导教师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本科:汉语言文学、汉语言、秘书学。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专科:文秘类。</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6</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1"/>
                <w:szCs w:val="21"/>
                <w:bdr w:val="none" w:color="auto" w:sz="0" w:space="0"/>
              </w:rPr>
              <w:t>三门技师学院</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旅游实习指导教师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本科:旅游管理类。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专科:旅游类。</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7</w:t>
            </w:r>
          </w:p>
        </w:tc>
        <w:tc>
          <w:tcPr>
            <w:tcW w:w="13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三门县职业中等专业学校</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数学课教师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2"/>
                <w:szCs w:val="22"/>
                <w:bdr w:val="none" w:color="auto" w:sz="0" w:space="0"/>
              </w:rPr>
              <w:t>本科:数学、数学教育、数学与应用数学、课程与教学论（数学）、学科教学（数学）。</w:t>
            </w:r>
          </w:p>
        </w:tc>
        <w:tc>
          <w:tcPr>
            <w:tcW w:w="3294" w:type="dxa"/>
            <w:vMerge w:val="restart"/>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国（境）外留学生需提供教育部留学生学历认证服务中心的认证报告（专业需相同或相近）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2"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8</w:t>
            </w:r>
          </w:p>
        </w:tc>
        <w:tc>
          <w:tcPr>
            <w:tcW w:w="13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三门县职业中等专业学校</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音乐课教师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2"/>
                <w:szCs w:val="22"/>
                <w:bdr w:val="none" w:color="auto" w:sz="0" w:space="0"/>
              </w:rPr>
              <w:t>本科:音乐教学、音乐学、艺术教学（音乐）、音乐表演、舞蹈学、戏剧学、表演学、音录艺术。</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5" w:hRule="atLeast"/>
          <w:jc w:val="center"/>
        </w:trPr>
        <w:tc>
          <w:tcPr>
            <w:tcW w:w="5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9</w:t>
            </w:r>
          </w:p>
        </w:tc>
        <w:tc>
          <w:tcPr>
            <w:tcW w:w="1327"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sz w:val="22"/>
                <w:szCs w:val="22"/>
                <w:bdr w:val="none" w:color="auto" w:sz="0" w:space="0"/>
              </w:rPr>
              <w:t>三门县职业中等专业学校</w:t>
            </w:r>
          </w:p>
        </w:tc>
        <w:tc>
          <w:tcPr>
            <w:tcW w:w="114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语文课教师</w:t>
            </w:r>
          </w:p>
        </w:tc>
        <w:tc>
          <w:tcPr>
            <w:tcW w:w="33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1"/>
                <w:szCs w:val="21"/>
                <w:bdr w:val="none" w:color="auto" w:sz="0" w:space="0"/>
              </w:rPr>
              <w:t>1</w:t>
            </w:r>
          </w:p>
        </w:tc>
        <w:tc>
          <w:tcPr>
            <w:tcW w:w="68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本科及以上</w:t>
            </w:r>
          </w:p>
        </w:tc>
        <w:tc>
          <w:tcPr>
            <w:tcW w:w="567"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eastAsia" w:ascii="宋体" w:hAnsi="宋体" w:eastAsia="宋体" w:cs="宋体"/>
                <w:sz w:val="22"/>
                <w:szCs w:val="22"/>
                <w:bdr w:val="none" w:color="auto" w:sz="0" w:space="0"/>
              </w:rPr>
              <w:t>学士及以上</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eastAsia" w:ascii="宋体" w:hAnsi="宋体" w:eastAsia="宋体" w:cs="宋体"/>
                <w:sz w:val="22"/>
                <w:szCs w:val="22"/>
                <w:bdr w:val="none" w:color="auto" w:sz="0" w:space="0"/>
              </w:rPr>
              <w:t>本科:汉语言文学、汉语言、中文教育、新闻传播学、汉语言教育、汉语言文学教育、课程与教学论（语文）、学科教学（语文）。</w:t>
            </w:r>
          </w:p>
        </w:tc>
        <w:tc>
          <w:tcPr>
            <w:tcW w:w="3294" w:type="dxa"/>
            <w:vMerge w:val="continue"/>
            <w:tcBorders>
              <w:top w:val="nil"/>
              <w:left w:val="nil"/>
              <w:bottom w:val="single" w:color="auto" w:sz="6" w:space="0"/>
              <w:right w:val="single" w:color="auto" w:sz="6" w:space="0"/>
            </w:tcBorders>
            <w:shd w:val="clear"/>
            <w:vAlign w:val="center"/>
          </w:tcPr>
          <w:p>
            <w:pPr>
              <w:rPr>
                <w:rFonts w:hint="eastAsia" w:ascii="微软雅黑" w:hAnsi="微软雅黑" w:eastAsia="微软雅黑" w:cs="微软雅黑"/>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420"/>
        <w:rPr>
          <w:sz w:val="21"/>
          <w:szCs w:val="21"/>
        </w:rPr>
      </w:pPr>
      <w:r>
        <w:rPr>
          <w:rFonts w:ascii="微软雅黑" w:hAnsi="微软雅黑" w:eastAsia="微软雅黑" w:cs="微软雅黑"/>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u w:val="none"/>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2022年三门技师学院三门职业中专教师公开招聘报名表</w:t>
      </w:r>
    </w:p>
    <w:tbl>
      <w:tblPr>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4"/>
        <w:gridCol w:w="908"/>
        <w:gridCol w:w="1089"/>
        <w:gridCol w:w="284"/>
        <w:gridCol w:w="1299"/>
        <w:gridCol w:w="463"/>
        <w:gridCol w:w="209"/>
        <w:gridCol w:w="1420"/>
        <w:gridCol w:w="1345"/>
        <w:gridCol w:w="478"/>
        <w:gridCol w:w="716"/>
        <w:gridCol w:w="148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ascii="仿宋_GB2312" w:hAnsi="微软雅黑" w:eastAsia="仿宋_GB2312" w:cs="仿宋_GB2312"/>
                <w:color w:val="000000"/>
                <w:sz w:val="24"/>
                <w:szCs w:val="24"/>
                <w:bdr w:val="none" w:color="auto" w:sz="0" w:space="0"/>
              </w:rPr>
              <w:t>姓名</w:t>
            </w:r>
          </w:p>
        </w:tc>
        <w:tc>
          <w:tcPr>
            <w:tcW w:w="1095" w:type="dxa"/>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590"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性别</w:t>
            </w:r>
          </w:p>
        </w:tc>
        <w:tc>
          <w:tcPr>
            <w:tcW w:w="675"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出生日期</w:t>
            </w:r>
          </w:p>
        </w:tc>
        <w:tc>
          <w:tcPr>
            <w:tcW w:w="255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vMerge w:val="restart"/>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1"/>
                <w:szCs w:val="21"/>
                <w:bdr w:val="none" w:color="auto" w:sz="0" w:space="0"/>
              </w:rPr>
              <w:t>近期免冠</w:t>
            </w:r>
            <w:r>
              <w:rPr>
                <w:rFonts w:hint="default" w:ascii="仿宋_GB2312" w:hAnsi="微软雅黑" w:eastAsia="仿宋_GB2312" w:cs="仿宋_GB2312"/>
                <w:color w:val="000000"/>
                <w:sz w:val="21"/>
                <w:szCs w:val="21"/>
                <w:bdr w:val="none" w:color="auto" w:sz="0" w:space="0"/>
              </w:rPr>
              <w:br w:type="textWrapping"/>
            </w:r>
            <w:r>
              <w:rPr>
                <w:rFonts w:hint="default" w:ascii="仿宋_GB2312" w:hAnsi="微软雅黑" w:eastAsia="仿宋_GB2312" w:cs="仿宋_GB2312"/>
                <w:color w:val="000000"/>
                <w:sz w:val="21"/>
                <w:szCs w:val="21"/>
                <w:bdr w:val="none" w:color="auto" w:sz="0" w:space="0"/>
              </w:rPr>
              <w:t>  彩照</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民族</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590"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政治面貌</w:t>
            </w:r>
          </w:p>
        </w:tc>
        <w:tc>
          <w:tcPr>
            <w:tcW w:w="2085"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最高学历</w:t>
            </w:r>
          </w:p>
        </w:tc>
        <w:tc>
          <w:tcPr>
            <w:tcW w:w="120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户籍</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590" w:type="dxa"/>
            <w:gridSpan w:val="2"/>
            <w:tcBorders>
              <w:top w:val="nil"/>
              <w:left w:val="nil"/>
              <w:bottom w:val="single" w:color="auto" w:sz="6" w:space="0"/>
              <w:right w:val="nil"/>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是否应届生</w:t>
            </w:r>
          </w:p>
        </w:tc>
        <w:tc>
          <w:tcPr>
            <w:tcW w:w="208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健康状况</w:t>
            </w:r>
          </w:p>
        </w:tc>
        <w:tc>
          <w:tcPr>
            <w:tcW w:w="120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身份证号码</w:t>
            </w:r>
          </w:p>
        </w:tc>
        <w:tc>
          <w:tcPr>
            <w:tcW w:w="7320"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联系地址</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联系电话</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现工作单位</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电子邮箱</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毕业院校</w:t>
            </w:r>
          </w:p>
        </w:tc>
        <w:tc>
          <w:tcPr>
            <w:tcW w:w="477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毕业专业</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毕业时间</w:t>
            </w:r>
          </w:p>
        </w:tc>
        <w:tc>
          <w:tcPr>
            <w:tcW w:w="138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7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报考岗位名称</w:t>
            </w:r>
          </w:p>
        </w:tc>
        <w:tc>
          <w:tcPr>
            <w:tcW w:w="1635"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与岗位一览表中名称一致　</w:t>
            </w: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报考单位</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三门技师学院或三门县职业中等专业学校　</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62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是否师范生</w:t>
            </w:r>
          </w:p>
        </w:tc>
        <w:tc>
          <w:tcPr>
            <w:tcW w:w="13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7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教师资格证书</w:t>
            </w:r>
          </w:p>
        </w:tc>
        <w:tc>
          <w:tcPr>
            <w:tcW w:w="163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如有请填写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例如：高中英语　</w:t>
            </w:r>
          </w:p>
        </w:tc>
        <w:tc>
          <w:tcPr>
            <w:tcW w:w="183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技能等级证书</w:t>
            </w:r>
          </w:p>
        </w:tc>
        <w:tc>
          <w:tcPr>
            <w:tcW w:w="219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如有请填写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b/>
                <w:bCs/>
                <w:i w:val="0"/>
                <w:iCs w:val="0"/>
                <w:color w:val="FF0000"/>
                <w:sz w:val="21"/>
                <w:szCs w:val="21"/>
                <w:bdr w:val="none" w:color="auto" w:sz="0" w:space="0"/>
              </w:rPr>
              <w:t>例如：数控车工 二级</w:t>
            </w:r>
            <w:r>
              <w:rPr>
                <w:rFonts w:hint="default" w:ascii="仿宋_GB2312" w:hAnsi="微软雅黑" w:eastAsia="仿宋_GB2312" w:cs="仿宋_GB2312"/>
                <w:color w:val="000000"/>
                <w:sz w:val="24"/>
                <w:szCs w:val="24"/>
                <w:bdr w:val="none" w:color="auto" w:sz="0" w:space="0"/>
              </w:rPr>
              <w:t>　</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1"/>
                <w:szCs w:val="21"/>
              </w:rPr>
            </w:pPr>
            <w:r>
              <w:rPr>
                <w:rFonts w:hint="default" w:ascii="仿宋_GB2312" w:hAnsi="微软雅黑" w:eastAsia="仿宋_GB2312" w:cs="仿宋_GB2312"/>
                <w:color w:val="000000"/>
                <w:sz w:val="24"/>
                <w:szCs w:val="24"/>
                <w:bdr w:val="none" w:color="auto" w:sz="0" w:space="0"/>
              </w:rPr>
              <w:t>工作简历</w:t>
            </w:r>
          </w:p>
        </w:tc>
        <w:tc>
          <w:tcPr>
            <w:tcW w:w="9720" w:type="dxa"/>
            <w:gridSpan w:val="11"/>
            <w:vMerge w:val="restart"/>
            <w:tcBorders>
              <w:top w:val="nil"/>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b/>
                <w:bCs/>
                <w:i w:val="0"/>
                <w:iCs w:val="0"/>
                <w:color w:val="FF0000"/>
                <w:sz w:val="21"/>
                <w:szCs w:val="21"/>
                <w:bdr w:val="none" w:color="auto" w:sz="0" w:space="0"/>
              </w:rPr>
              <w:t>从全日制学业填起，例如：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b/>
                <w:bCs/>
                <w:i w:val="0"/>
                <w:iCs w:val="0"/>
                <w:color w:val="FF0000"/>
                <w:sz w:val="21"/>
                <w:szCs w:val="21"/>
                <w:bdr w:val="none" w:color="auto" w:sz="0" w:space="0"/>
              </w:rPr>
              <w:t>2012.9-2016.6 就读于***学校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b/>
                <w:bCs/>
                <w:i w:val="0"/>
                <w:iCs w:val="0"/>
                <w:color w:val="FF0000"/>
                <w:sz w:val="21"/>
                <w:szCs w:val="21"/>
                <w:bdr w:val="none" w:color="auto" w:sz="0" w:space="0"/>
              </w:rPr>
              <w:t>2012.7-2012.8　在家待业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b/>
                <w:bCs/>
                <w:i w:val="0"/>
                <w:iCs w:val="0"/>
                <w:color w:val="FF0000"/>
                <w:sz w:val="21"/>
                <w:szCs w:val="21"/>
                <w:bdr w:val="none" w:color="auto" w:sz="0" w:space="0"/>
              </w:rPr>
              <w:t>2012.8-2019.1　在**公司就职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b/>
                <w:bCs/>
                <w:i w:val="0"/>
                <w:iCs w:val="0"/>
                <w:color w:val="FF0000"/>
                <w:sz w:val="21"/>
                <w:szCs w:val="21"/>
                <w:bdr w:val="none" w:color="auto" w:sz="0" w:space="0"/>
              </w:rPr>
              <w:t>……</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jc w:val="center"/>
        </w:trPr>
        <w:tc>
          <w:tcPr>
            <w:tcW w:w="705"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9720" w:type="dxa"/>
            <w:gridSpan w:val="11"/>
            <w:vMerge w:val="continue"/>
            <w:tcBorders>
              <w:top w:val="nil"/>
              <w:left w:val="nil"/>
              <w:bottom w:val="nil"/>
              <w:right w:val="single" w:color="000000"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jc w:val="center"/>
        </w:trPr>
        <w:tc>
          <w:tcPr>
            <w:tcW w:w="10410" w:type="dxa"/>
            <w:gridSpan w:val="12"/>
            <w:tcBorders>
              <w:top w:val="single" w:color="auto" w:sz="6" w:space="0"/>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1"/>
                <w:szCs w:val="21"/>
              </w:rPr>
            </w:pPr>
            <w:r>
              <w:rPr>
                <w:rFonts w:hint="default" w:ascii="仿宋_GB2312" w:hAnsi="微软雅黑" w:eastAsia="仿宋_GB2312" w:cs="仿宋_GB2312"/>
                <w:color w:val="000000"/>
                <w:sz w:val="24"/>
                <w:szCs w:val="24"/>
                <w:bdr w:val="none" w:color="auto" w:sz="0" w:space="0"/>
              </w:rPr>
              <w:t>    本人承诺：上述填写内容和提供的相关依据真实，符合招聘公告的报考条件。如有不实，弄虚作假，本人自愿放弃聘用资格并承担相应责任。</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0410" w:type="dxa"/>
            <w:gridSpan w:val="1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sz w:val="21"/>
                <w:szCs w:val="21"/>
              </w:rPr>
            </w:pPr>
            <w:r>
              <w:rPr>
                <w:rFonts w:hint="default" w:ascii="仿宋_GB2312" w:hAnsi="微软雅黑" w:eastAsia="仿宋_GB2312" w:cs="仿宋_GB2312"/>
                <w:color w:val="000000"/>
                <w:sz w:val="24"/>
                <w:szCs w:val="24"/>
                <w:bdr w:val="none" w:color="auto" w:sz="0" w:space="0"/>
              </w:rPr>
              <w:t>    报考承诺人（签名）：                                     年   月   日</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15" w:hRule="atLeast"/>
          <w:jc w:val="center"/>
        </w:trPr>
        <w:tc>
          <w:tcPr>
            <w:tcW w:w="10410" w:type="dxa"/>
            <w:gridSpan w:val="12"/>
            <w:tcBorders>
              <w:top w:val="nil"/>
              <w:left w:val="nil"/>
              <w:bottom w:val="nil"/>
              <w:right w:val="nil"/>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1"/>
                <w:szCs w:val="21"/>
              </w:rPr>
            </w:pPr>
            <w:r>
              <w:rPr>
                <w:rFonts w:hint="default" w:ascii="仿宋_GB2312" w:hAnsi="微软雅黑" w:eastAsia="仿宋_GB2312" w:cs="仿宋_GB2312"/>
                <w:color w:val="000000"/>
                <w:sz w:val="24"/>
                <w:szCs w:val="24"/>
                <w:bdr w:val="none" w:color="auto" w:sz="0" w:space="0"/>
              </w:rPr>
              <w:t>填表说明：1、报考岗位、报考单位填写需与岗位一览表中名称一致；                                                             2、需提供身份证、户口簿、毕业证书、技能等级证书（实习指导教师岗位）等证件原件及复印件。</w:t>
            </w: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9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2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64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43"/>
          <w:szCs w:val="43"/>
          <w:bdr w:val="none" w:color="auto" w:sz="0" w:space="0"/>
        </w:rPr>
        <w:t>在编人员同意报考证明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127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兹有</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同志于</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年</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月至</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年</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月在</w:t>
      </w:r>
      <w:r>
        <w:rPr>
          <w:rFonts w:hint="eastAsia" w:ascii="宋体" w:hAnsi="宋体" w:eastAsia="宋体" w:cs="宋体"/>
          <w:i w:val="0"/>
          <w:iCs w:val="0"/>
          <w:caps w:val="0"/>
          <w:color w:val="000000"/>
          <w:spacing w:val="0"/>
          <w:sz w:val="31"/>
          <w:szCs w:val="31"/>
          <w:u w:val="single"/>
          <w:bdr w:val="none" w:color="auto" w:sz="0" w:space="0"/>
        </w:rPr>
        <w:t>             </w:t>
      </w:r>
      <w:r>
        <w:rPr>
          <w:rFonts w:hint="eastAsia" w:ascii="宋体" w:hAnsi="宋体" w:eastAsia="宋体" w:cs="宋体"/>
          <w:i w:val="0"/>
          <w:iCs w:val="0"/>
          <w:caps w:val="0"/>
          <w:color w:val="000000"/>
          <w:spacing w:val="0"/>
          <w:sz w:val="31"/>
          <w:szCs w:val="31"/>
          <w:bdr w:val="none" w:color="auto" w:sz="0" w:space="0"/>
        </w:rPr>
        <w:t>（单位）工作，是本单位正式在编人员。现同意其报名参加2022年三门技师学院/三门职业中专教师公开招聘考试。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64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96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单位（公章）             主管部门（公章）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96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9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96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2022年三门技师学院教师公开招聘考试大纲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木工技能大赛教练考试大纲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一、</w:t>
      </w:r>
      <w:r>
        <w:rPr>
          <w:rFonts w:ascii="Times New Roman" w:hAnsi="Times New Roman" w:eastAsia="宋体" w:cs="Times New Roman"/>
          <w:i w:val="0"/>
          <w:iCs w:val="0"/>
          <w:caps w:val="0"/>
          <w:color w:val="000000"/>
          <w:spacing w:val="0"/>
          <w:sz w:val="13"/>
          <w:szCs w:val="13"/>
          <w:bdr w:val="none" w:color="auto" w:sz="0" w:space="0"/>
        </w:rPr>
        <w:t> </w:t>
      </w:r>
      <w:r>
        <w:rPr>
          <w:rFonts w:hint="default" w:ascii="Times New Roman" w:hAnsi="Times New Roman" w:eastAsia="宋体" w:cs="Times New Roman"/>
          <w:i w:val="0"/>
          <w:iCs w:val="0"/>
          <w:caps w:val="0"/>
          <w:color w:val="000000"/>
          <w:spacing w:val="0"/>
          <w:sz w:val="13"/>
          <w:szCs w:val="13"/>
          <w:bdr w:val="none" w:color="auto" w:sz="0" w:space="0"/>
        </w:rPr>
        <w:t> </w:t>
      </w:r>
      <w:r>
        <w:rPr>
          <w:rFonts w:hint="eastAsia" w:ascii="宋体" w:hAnsi="宋体" w:eastAsia="宋体" w:cs="宋体"/>
          <w:i w:val="0"/>
          <w:iCs w:val="0"/>
          <w:caps w:val="0"/>
          <w:color w:val="000000"/>
          <w:spacing w:val="0"/>
          <w:sz w:val="30"/>
          <w:szCs w:val="30"/>
          <w:bdr w:val="none" w:color="auto" w:sz="0" w:space="0"/>
        </w:rPr>
        <w:t>面试（教学能力和专业技能考试）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时间255分钟，其中教学能力测试时间15分钟，满分50分，专业能力测试时间240分钟，满分50分，合计100分。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1.教学能力测试形式为说课，主要考查教学基本功。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2.专业能力测试范围主要考查专业实操能力：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（1）能力要求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1、能安全熟练使用各种木工手工工具以及专业电动工具；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2、能够识图制图，做到现场放样；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3、了解榫接合的方法，能够手工制作各类榫头；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4、能够按图纸设计要求完成各类木家具的制作工作；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（2）专业能力测试方式、测试范围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测试方式：实训车间实操。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测试范围：看图识图，制图放样；各类形状榫头加工；燕尾榫抽屉加工；各式柜门的制作；床头柜（带门或抽屉）、凳子（四脚八叉凳）等家具制作。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（3）测试难度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参照国家手工木工技师要求。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工业机器人实习指导教师考试大纲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一、</w:t>
      </w:r>
      <w:r>
        <w:rPr>
          <w:rFonts w:hint="default" w:ascii="Times New Roman" w:hAnsi="Times New Roman" w:eastAsia="宋体" w:cs="Times New Roman"/>
          <w:i w:val="0"/>
          <w:iCs w:val="0"/>
          <w:caps w:val="0"/>
          <w:color w:val="000000"/>
          <w:spacing w:val="0"/>
          <w:sz w:val="13"/>
          <w:szCs w:val="13"/>
          <w:bdr w:val="none" w:color="auto" w:sz="0" w:space="0"/>
        </w:rPr>
        <w:t>  </w:t>
      </w:r>
      <w:r>
        <w:rPr>
          <w:rFonts w:hint="eastAsia" w:ascii="宋体" w:hAnsi="宋体" w:eastAsia="宋体" w:cs="宋体"/>
          <w:i w:val="0"/>
          <w:iCs w:val="0"/>
          <w:caps w:val="0"/>
          <w:color w:val="000000"/>
          <w:spacing w:val="0"/>
          <w:sz w:val="30"/>
          <w:szCs w:val="30"/>
          <w:bdr w:val="none" w:color="auto" w:sz="0" w:space="0"/>
        </w:rPr>
        <w:t>面试（教学能力和专业技能考试）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时间255分钟，其中教学能力测试时间15分钟，满分50分，专业能力测试时间240分钟，满分50分，合计100分。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1.教学能力测试形式为说课，主要考查教学基本功。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2.专业能力测试范围主要考查专业应用能力：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（1）专业能力测试方式、测试内容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测试方式：实训室实操。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测试内容：工业机器人程序设计与运行。基于新松机器人、尔必地机器人平台，通过示教器进行程序编写，实现相应功能，如：运输、码垛、视觉抓取。操作对象可为魔方、纸箱、木块。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（2）能力要求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1．能正确使用示教器上的按钮、菜单、指令、图标；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2．能设置机器人项目运行所需的参数；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 能编写机器人作业所需的程序；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4. 能测试所编写的程序；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5. 能自动运行测试完成的程序；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6. 能处理机器人运行过程中的突发状况。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二、笔试时间90分钟，满分100分。笔试成绩=职业教育基础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知识*40%+学科专业知识*60%。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考试内容和要求：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1.熟悉职业教育学原理，了解职业教育；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2.工业机器人部分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（1）工业机器人概念及组成；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（2）控制器及示教器的功能；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（3）原理、操作、编程与调式的知识。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3.其它自动化设备部分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（1）常用低压电器的结构与原理；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（2）三相异步电动机的控制原理及相关知识；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（3）变频器、传感器的基本知识；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t>（4）PLC基本指令的指令格式、功能。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0"/>
          <w:szCs w:val="30"/>
          <w:bdr w:val="none" w:color="auto" w:sz="0" w:space="0"/>
        </w:rPr>
        <w:br w:type="textWrapping"/>
      </w:r>
      <w:r>
        <w:rPr>
          <w:rFonts w:hint="eastAsia" w:ascii="宋体" w:hAnsi="宋体" w:eastAsia="宋体" w:cs="宋体"/>
          <w:i w:val="0"/>
          <w:iCs w:val="0"/>
          <w:caps w:val="0"/>
          <w:color w:val="000000"/>
          <w:spacing w:val="0"/>
          <w:sz w:val="30"/>
          <w:szCs w:val="30"/>
          <w:bdr w:val="none" w:color="auto" w:sz="0" w:space="0"/>
        </w:rPr>
        <w:t>数控铣工实训指导教师考试大纲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w:t>
      </w:r>
      <w:r>
        <w:rPr>
          <w:rFonts w:hint="default" w:ascii="Times New Roman" w:hAnsi="Times New Roman" w:eastAsia="宋体" w:cs="Times New Roman"/>
          <w:i w:val="0"/>
          <w:iCs w:val="0"/>
          <w:caps w:val="0"/>
          <w:color w:val="000000"/>
          <w:spacing w:val="0"/>
          <w:sz w:val="13"/>
          <w:szCs w:val="13"/>
          <w:bdr w:val="none" w:color="auto" w:sz="0" w:space="0"/>
        </w:rPr>
        <w:t>  </w:t>
      </w:r>
      <w:r>
        <w:rPr>
          <w:rFonts w:hint="eastAsia" w:ascii="宋体" w:hAnsi="宋体" w:eastAsia="宋体" w:cs="宋体"/>
          <w:i w:val="0"/>
          <w:iCs w:val="0"/>
          <w:caps w:val="0"/>
          <w:color w:val="000000"/>
          <w:spacing w:val="0"/>
          <w:sz w:val="28"/>
          <w:szCs w:val="28"/>
          <w:bdr w:val="none" w:color="auto" w:sz="0" w:space="0"/>
        </w:rPr>
        <w:t>面试（教学能力和专业技能考试）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时间255分钟，其中教学能力测试时间15分钟，满分50分，专业能力测试时间240分钟，满分50分，合计100分。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1.教学能力测试形式为说课，主要考查教学基本功。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2.专业能力测试主要考查专业应用能力。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（1）操作技能标准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按照《数控铣工操作工国家职业标准》中规定的国家职业资格三级（高级工）为主，部分内容参照二级（技师）要求实施。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（2）相关知识与技能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①手动编程和自动编程；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②铣削加工的工艺设计、程序编制（手工编程、计算机辅助编程和NDC输入程序）与加工；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③数控铣加工要素：平面的加工、轮廓的加工、曲面的加工、孔类的加工、槽类的加工、螺纹的加工；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（3）实践考试题目类型、材料、设备及工量具：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①配合件加工；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②考试零件的材料：铝合金（现场准备）；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③考试设备：电脑（配置CAXA软件）、数控铣床（型号FANUC Mate-MD、华中HNC-22M）；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④工量具准备：考试现场准备工具、刀具及量具。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4、评分要求：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①产品质量90分。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②设备文明操作与安全生产10分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二、笔试（教育基础知识和学科专业知识）时间90分钟，满分100分。笔试成绩=教育基础知识*40%+学科专业知识*60%。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1、熟悉职业教育学心理学原理，了解职业教育。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2、学科专业知识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理论知识主要考核本工种专业知识为主，机械基础知识为辅，包括部分“新知识、新技术、新工艺、新方法”内容。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（1）数控程序编程（常用指令代码、程序格式、子程序、固定循环、宏程序等）。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（2）金属切削工艺和材料切削性能知识；常用金属切削刀具、夹具、量具知识。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（3）机械基础知识。机械识图，公差与配合、粗糙度及其它技术要求。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（4）工艺设计知识。典型零件加工工艺知识。铣削零件的加工工艺规程，零件铣削工艺进行合理性分析。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（5）数控机床及工作原理。数控机床的组成结构、插补原理、数控系统控制原理、伺服系统等。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（6）测量知识。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直播电商实习指导教师考试大纲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一、</w:t>
      </w:r>
      <w:r>
        <w:rPr>
          <w:rFonts w:hint="default" w:ascii="Times New Roman" w:hAnsi="Times New Roman" w:eastAsia="微软雅黑" w:cs="Times New Roman"/>
          <w:i w:val="0"/>
          <w:iCs w:val="0"/>
          <w:caps w:val="0"/>
          <w:color w:val="000000"/>
          <w:spacing w:val="0"/>
          <w:sz w:val="13"/>
          <w:szCs w:val="13"/>
          <w:bdr w:val="none" w:color="auto" w:sz="0" w:space="0"/>
        </w:rPr>
        <w:t>  </w:t>
      </w:r>
      <w:r>
        <w:rPr>
          <w:rFonts w:hint="eastAsia" w:ascii="微软雅黑" w:hAnsi="微软雅黑" w:eastAsia="微软雅黑" w:cs="微软雅黑"/>
          <w:i w:val="0"/>
          <w:iCs w:val="0"/>
          <w:caps w:val="0"/>
          <w:color w:val="000000"/>
          <w:spacing w:val="0"/>
          <w:sz w:val="28"/>
          <w:szCs w:val="28"/>
          <w:bdr w:val="none" w:color="auto" w:sz="0" w:space="0"/>
        </w:rPr>
        <w:t>面试（教学能力测试和专业技能测试）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时间135分钟，其中教学能力测试15分钟满分50分，专业能力测试120分钟，满分50分，合计100分。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（一）教学能力测试，主要考查教学基本功，形式为说课。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（二）专业技能测试，主要考查专业应用能力：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1.测试项目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电商直播相关应用技能，包括以下两个方面：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（1）产品海报制作，用给定的素材设计制作一份产品海报；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（2）电商直播视频剪辑，从给定的素材中通过剪辑技术处理形成直播视频。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2.测试时间、测试方式、测试分值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（1）测试时间：产品海报制作项目60分钟，视频素材剪辑60分钟。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（2）测试方式：实际操作。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（3）试卷分值：100分，产品海报制作占50%，视频素材剪辑占50%。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3.测试范围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（1）产品海报制作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①能利用PhotoshopCS5软件对商品图片进行处理；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②能根据要求设计一份产品宣传海报。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（2）视频素材剪辑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①能熟练运用Adobe Premiere Pro软件；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②能合理选择素材，剪辑成电商直播视频；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③能合理设计电商直播场景。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二、笔试（职业教育基础知识和学科专业知识）时间90分钟，满分100分。笔试成绩=职业教育基础知识*40%+学科专业知识*60%。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（一）考试内容和要求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1.熟悉职业教育学原理，了解职业教育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2.专业基础知识：电子商务、数字媒体技术、新媒体艺术、视觉传达设计等专业基础知识、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3.其他专业知识：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网店运营管理相关知识、网络营销相关知识、视频剪辑与制作等相关知识。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（二）测试难度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参照国家电子商务师三级及以上要求。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旅游实习指导教师考试大纲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一、</w:t>
      </w:r>
      <w:r>
        <w:rPr>
          <w:rFonts w:hint="default" w:ascii="Times New Roman" w:hAnsi="Times New Roman" w:eastAsia="微软雅黑" w:cs="Times New Roman"/>
          <w:i w:val="0"/>
          <w:iCs w:val="0"/>
          <w:caps w:val="0"/>
          <w:color w:val="000000"/>
          <w:spacing w:val="0"/>
          <w:sz w:val="13"/>
          <w:szCs w:val="13"/>
          <w:bdr w:val="none" w:color="auto" w:sz="0" w:space="0"/>
        </w:rPr>
        <w:t>  </w:t>
      </w:r>
      <w:r>
        <w:rPr>
          <w:rFonts w:hint="eastAsia" w:ascii="微软雅黑" w:hAnsi="微软雅黑" w:eastAsia="微软雅黑" w:cs="微软雅黑"/>
          <w:i w:val="0"/>
          <w:iCs w:val="0"/>
          <w:caps w:val="0"/>
          <w:color w:val="000000"/>
          <w:spacing w:val="0"/>
          <w:sz w:val="28"/>
          <w:szCs w:val="28"/>
          <w:bdr w:val="none" w:color="auto" w:sz="0" w:space="0"/>
        </w:rPr>
        <w:t>面试（教学能力和专业技能考试）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时间为120分钟，其中教学能力测试15分钟满分50分，专业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能力测试1小时45分，满分50分，合计100分。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（一）教学能力测试形式为说课，主要考查教学基本功。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（二）专业能力测试主要考查旅游专业应用能力，范围主要为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1、茶艺表演：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（1）茶品识别；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（2）泡茶实操。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3、导游讲解：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（1）考试方式：现场考试时间每人不少于15分钟（景点讲解10分钟，回答问题5分钟），备考旅游景区不少于12个；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（2）考试内容：景点讲解、导游规范问题、应变能力问答、综合知识问答。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3.专业能力测试难度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（1）茶艺表演参照高级工标准；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（2）导游讲解及问答提问：参照《全国导游人员资格考试现场考试工作标准》；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二、笔试（教育基础知识和学科基础知识）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时间90分钟，满分100分。笔试成绩=教育基础知识*40%+学科专业知识*60%。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1、熟悉职业教育学原理，了解职业教育。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2、旅游专业学科知识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（1）服务礼仪知识；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（2）饭店服务与管理知识；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（3）旅游文化知识。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文秘专业课教师考试大纲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一、</w:t>
      </w:r>
      <w:r>
        <w:rPr>
          <w:rFonts w:hint="default" w:ascii="Times New Roman" w:hAnsi="Times New Roman" w:eastAsia="宋体" w:cs="Times New Roman"/>
          <w:i w:val="0"/>
          <w:iCs w:val="0"/>
          <w:caps w:val="0"/>
          <w:color w:val="000000"/>
          <w:spacing w:val="0"/>
          <w:sz w:val="13"/>
          <w:szCs w:val="13"/>
          <w:bdr w:val="none" w:color="auto" w:sz="0" w:space="0"/>
        </w:rPr>
        <w:t>  </w:t>
      </w:r>
      <w:r>
        <w:rPr>
          <w:rFonts w:hint="eastAsia" w:ascii="宋体" w:hAnsi="宋体" w:eastAsia="宋体" w:cs="宋体"/>
          <w:i w:val="0"/>
          <w:iCs w:val="0"/>
          <w:caps w:val="0"/>
          <w:color w:val="000000"/>
          <w:spacing w:val="0"/>
          <w:sz w:val="31"/>
          <w:szCs w:val="31"/>
          <w:bdr w:val="none" w:color="auto" w:sz="0" w:space="0"/>
        </w:rPr>
        <w:t>面试（教学能力和专业技能考试）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时间30分钟，其中教学能力测试15分钟，满分50分，专业能力测试15分钟，满分50分，合计100分。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1.教学能力测试范围包括说课，主要考查教学基本功。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2.专业能力测试范围包括即兴演讲和结构化面试，主要考查口头表达能力。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二、笔试（教育基础知识和学科基础知识）时间120分钟，满分100分。笔试成绩=教育基础知识*40%+学科专业知识*60%。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1、熟悉职业教育学心理学原理，了解职业教育；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2、具备一定的写作理论基础和写作能力。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7393B"/>
    <w:rsid w:val="0072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sz w:val="21"/>
      <w:szCs w:val="21"/>
      <w:u w:val="none"/>
      <w:vertAlign w:val="baseline"/>
    </w:rPr>
  </w:style>
  <w:style w:type="character" w:styleId="9">
    <w:name w:val="Emphasis"/>
    <w:basedOn w:val="6"/>
    <w:qFormat/>
    <w:uiPriority w:val="0"/>
    <w:rPr>
      <w:i/>
    </w:rPr>
  </w:style>
  <w:style w:type="character" w:styleId="10">
    <w:name w:val="Hyperlink"/>
    <w:basedOn w:val="6"/>
    <w:uiPriority w:val="0"/>
    <w:rPr>
      <w:color w:val="333333"/>
      <w:sz w:val="21"/>
      <w:szCs w:val="21"/>
      <w:u w:val="none"/>
      <w:vertAlign w:val="baseline"/>
    </w:rPr>
  </w:style>
  <w:style w:type="character" w:customStyle="1" w:styleId="11">
    <w:name w:val="showbtn"/>
    <w:basedOn w:val="6"/>
    <w:uiPriority w:val="0"/>
    <w:rPr>
      <w:vanish/>
    </w:rPr>
  </w:style>
  <w:style w:type="character" w:customStyle="1" w:styleId="12">
    <w:name w:val="hidebtn"/>
    <w:basedOn w:val="6"/>
    <w:uiPriority w:val="0"/>
  </w:style>
  <w:style w:type="character" w:customStyle="1" w:styleId="13">
    <w:name w:val="bds_nopic"/>
    <w:basedOn w:val="6"/>
    <w:uiPriority w:val="0"/>
  </w:style>
  <w:style w:type="character" w:customStyle="1" w:styleId="14">
    <w:name w:val="bds_more2"/>
    <w:basedOn w:val="6"/>
    <w:uiPriority w:val="0"/>
    <w:rPr>
      <w:rFonts w:hint="eastAsia" w:ascii="宋体" w:hAnsi="宋体" w:eastAsia="宋体" w:cs="宋体"/>
    </w:rPr>
  </w:style>
  <w:style w:type="character" w:customStyle="1" w:styleId="15">
    <w:name w:val="bds_more3"/>
    <w:basedOn w:val="6"/>
    <w:uiPriority w:val="0"/>
  </w:style>
  <w:style w:type="character" w:customStyle="1" w:styleId="16">
    <w:name w:val="bds_more4"/>
    <w:basedOn w:val="6"/>
    <w:uiPriority w:val="0"/>
  </w:style>
  <w:style w:type="character" w:customStyle="1" w:styleId="17">
    <w:name w:val="bds_nopic1"/>
    <w:basedOn w:val="6"/>
    <w:uiPriority w:val="0"/>
    <w:rPr>
      <w:rFonts w:ascii="宋体 ! important" w:hAnsi="宋体 ! important" w:eastAsia="宋体 ! important" w:cs="宋体 ! important"/>
      <w:color w:val="454545"/>
      <w:sz w:val="21"/>
      <w:szCs w:val="21"/>
    </w:rPr>
  </w:style>
  <w:style w:type="character" w:customStyle="1" w:styleId="18">
    <w:name w:val="bds_nopic2"/>
    <w:basedOn w:val="6"/>
    <w:uiPriority w:val="0"/>
    <w:rPr>
      <w:rFonts w:hint="default" w:ascii="宋体 ! important" w:hAnsi="宋体 ! important" w:eastAsia="宋体 ! important" w:cs="宋体 ! important"/>
      <w:color w:val="454545"/>
      <w:sz w:val="18"/>
      <w:szCs w:val="18"/>
    </w:rPr>
  </w:style>
  <w:style w:type="character" w:customStyle="1" w:styleId="19">
    <w:name w:val="bds_more"/>
    <w:basedOn w:val="6"/>
    <w:uiPriority w:val="0"/>
    <w:rPr>
      <w:rFonts w:hint="eastAsia" w:ascii="宋体" w:hAnsi="宋体" w:eastAsia="宋体" w:cs="宋体"/>
    </w:rPr>
  </w:style>
  <w:style w:type="character" w:customStyle="1" w:styleId="20">
    <w:name w:val="bds_more1"/>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2022-05-30T11:58:00Z</dcterms:created>
  <dc:creator>Administrator</dc:creator>
  <cp:lastModifiedBy>Administrator</cp:lastModifiedBy>
  <dcterms:modified xsi:type="dcterms:W3CDTF">2022-06-02T13:53:51Z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D46690EC52124445843843025E77B23C</vt:lpwstr>
  </property>
</Properties>
</file>