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东阳市2022年教师招聘试讲（技能测试）  考生防疫须知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906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6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为积极应对新冠肺炎疫情，确保广大考生生命安全和身体健康，平稳做好人事考试工作，根据省委省政府、省教育厅、省人力社保厅、省卫健委和省防控办有关疫情防控工作要求和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浙江省人事考试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网</w:t>
      </w:r>
      <w:r>
        <w:rPr>
          <w:rFonts w:hint="eastAsia" w:ascii="仿宋_GB2312" w:hAnsi="仿宋_GB2312" w:eastAsia="仿宋_GB2312" w:cs="仿宋_GB2312"/>
          <w:sz w:val="32"/>
          <w:szCs w:val="32"/>
        </w:rPr>
        <w:t>发布的《人事考试考生防疫须知》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现将东阳市202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试讲（技能测试）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考生疫情防控要求告知如下：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66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一、考生应提前做好各项防疫准备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6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考生应提前申请“浙江健康码”（以下提及的健康码均专指“浙江健康码”）和“通信大数据行程卡”。考前不去国（境）外和疫情中高风险地区，以及人员密集场所等。鉴于近期疫情防控形势，建议考生在当地应接尽接新冠病毒疫苗。浙江各地“健康码”在省内互认（如为中高风险地区的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66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（二）请考生持续关注考前的疫情防控形势并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遵从东阳疫情防控具体要求。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6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（三）疫情形势复杂多变，建议考生考前14天内尽量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在考点当地，避免流动，非必要不聚集。对于刻意隐瞒病情或者不如实报告发热史、旅行史和接触史以及在考试疫情防控中拒不配合的考生，将依据相关法律法规予以处理。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6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二、考生应服从现场疫情防控管理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6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考前，考生凭身份证、健康码、行程卡和核酸检测证明，考生健康申报表，从规定通道，经相关检测后进入考点。考中，应服从相应的防疫处置。考后，应及时有序离开考场。在考点时，只能在设定的考试相关区域内活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66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按实际参加首科考试日（6月19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日）计算，考前28天内入境人员和考前21天内来自国内中高风险地区人员不得参加考试。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66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（二）所有考生进入考点必须同时满足以下条件：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66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1.浙江“健康码”绿码、“行程卡”绿码；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66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2.提供本人当天实际参加的首场考试前48小时内新冠肺炎病毒核酸检测阴性报告；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66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3.现场测温37.3℃以下（允许间隔2-3分钟再测一次）。高于37.3℃的，应提供当天实际参加的首场考试前24小时内新冠肺炎病毒核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酸检测阴性报告，并由专人负责带入隔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离考场参考。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6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（三）考试时出现发热、咳嗽等相关症状或发现有与疫情相关的可疑情况，经调查，无流行病学史的受控转移至备用隔离考场考试，有流行病学史或不能坚持考试的受控转送定点医疗机构排查。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6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三、其他注意事项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6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考生须打印</w:t>
      </w:r>
      <w:r>
        <w:rPr>
          <w:rFonts w:hint="eastAsia" w:ascii="仿宋_GB2312" w:hAnsi="仿宋_GB2312" w:eastAsia="仿宋_GB2312" w:cs="仿宋_GB2312"/>
          <w:sz w:val="32"/>
          <w:szCs w:val="32"/>
        </w:rPr>
        <w:t>“健康申报表”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并如实填写并签名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6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（二）考生应自备一次性医用外科口罩。在考点门口入场时，要提前戴好口罩，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主动出示“健康码”、“行程卡”、“身份证”、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“健康申报表”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以及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核酸检测阴性证明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6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考生从进入到离开考点期间，须全程规范佩戴好口罩（查验身份除外）。不扎堆、不聚集聊天，保持社交距离1米以上，有序入场和离场，入考场时统一进行手消处理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66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在备用隔离考场考试的考生，应在当场次考试结束后立即到定点医院排查。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66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（五）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受疫情影响，考点学校禁止外来车辆入内的，请考生尽量选择出租车、自行车或公共交通出行，途中做好个人防护。入场防疫检测需要一定时间，务必于考前60分钟到达考点、考前30分钟到达考场教室门口，逾期不能入场，耽误考试时间的责任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负。        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66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（六）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本须知内容可根据疫情防控形式适时调整，请及时关注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东阳教育公众号，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东阳人才网信息发布内容。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66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流行病学史，是指在规定受控的时限内，有国（境）外和中高风险地区旅居史，以及“密接史”。规定受控的时限，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包括集中隔离、居家观察、社区监测（限定活动场所）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的时间，届时具体天数要求，按政府防疫管理部门的规定执行。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66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                          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sectPr>
      <w:footerReference r:id="rId3" w:type="default"/>
      <w:pgSz w:w="11906" w:h="16838"/>
      <w:pgMar w:top="1587" w:right="1587" w:bottom="1587" w:left="1587" w:header="851" w:footer="992" w:gutter="0"/>
      <w:pgNumType w:fmt="numberInDash"/>
      <w:cols w:space="720" w:num="1"/>
      <w:rtlGutter w:val="0"/>
      <w:docGrid w:type="linesAndChars" w:linePitch="310" w:charSpace="28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9098C"/>
    <w:rsid w:val="01C17C21"/>
    <w:rsid w:val="212A6F5C"/>
    <w:rsid w:val="6A61361F"/>
    <w:rsid w:val="7199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2022-06-13T00:52:00Z</dcterms:created>
  <dc:creator>admin</dc:creator>
  <cp:lastModifiedBy>admin</cp:lastModifiedBy>
  <dcterms:modified xsi:type="dcterms:W3CDTF">2022-06-15T00:16:22Z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